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A8446" w14:textId="205179E0" w:rsidR="00136D96" w:rsidRPr="00136D96" w:rsidRDefault="00136D96" w:rsidP="00136D96">
      <w:pPr>
        <w:jc w:val="center"/>
        <w:rPr>
          <w:b/>
          <w:bCs/>
        </w:rPr>
      </w:pPr>
      <w:r w:rsidRPr="00136D96">
        <w:rPr>
          <w:b/>
          <w:bCs/>
        </w:rPr>
        <w:t>NOTATKA</w:t>
      </w:r>
    </w:p>
    <w:p w14:paraId="5857E260" w14:textId="5F87E9A0" w:rsidR="00136D96" w:rsidRPr="00136D96" w:rsidRDefault="00136D96" w:rsidP="00136D96">
      <w:pPr>
        <w:jc w:val="center"/>
        <w:rPr>
          <w:b/>
          <w:bCs/>
        </w:rPr>
      </w:pPr>
      <w:r w:rsidRPr="00136D96">
        <w:rPr>
          <w:b/>
          <w:bCs/>
        </w:rPr>
        <w:t>ZE SPOTKANIA GRUPY ROBOCZEJ KOMITETU MONITORUJĄCEGO FEM</w:t>
      </w:r>
    </w:p>
    <w:p w14:paraId="2ACDBEEA" w14:textId="77777777" w:rsidR="00136D96" w:rsidRDefault="00136D96" w:rsidP="00136D96">
      <w:pPr>
        <w:jc w:val="center"/>
      </w:pPr>
    </w:p>
    <w:p w14:paraId="3E9468EC" w14:textId="77777777" w:rsidR="00136D96" w:rsidRDefault="00136D96" w:rsidP="00136D96">
      <w:r>
        <w:t>Data spotkania: 5.10.2026 r., godz. 10:00</w:t>
      </w:r>
    </w:p>
    <w:p w14:paraId="5E89FCB9" w14:textId="77777777" w:rsidR="00136D96" w:rsidRDefault="00136D96" w:rsidP="00136D96">
      <w:r>
        <w:t>Miejsce: siedziba Departamentu Rozwoju Regionalnego Funduszy Europejskich UMWM w Warszawie przy ulicy Brechta 7.</w:t>
      </w:r>
    </w:p>
    <w:p w14:paraId="4C9594F6" w14:textId="77777777" w:rsidR="00136D96" w:rsidRDefault="00136D96" w:rsidP="00136D96"/>
    <w:p w14:paraId="21170673" w14:textId="77777777" w:rsidR="00136D96" w:rsidRDefault="00136D96" w:rsidP="00136D96">
      <w:r>
        <w:t>Spotkanie poświęcone było omówieniu projektu kryteriów wyboru projektów dla:</w:t>
      </w:r>
    </w:p>
    <w:p w14:paraId="39F616FB" w14:textId="51DA2BF0" w:rsidR="00136D96" w:rsidRPr="00313210" w:rsidRDefault="00136D96" w:rsidP="0031193F">
      <w:pPr>
        <w:pStyle w:val="Akapitzlist"/>
        <w:numPr>
          <w:ilvl w:val="0"/>
          <w:numId w:val="1"/>
        </w:numPr>
      </w:pPr>
      <w:bookmarkStart w:id="0" w:name="OLE_LINK31"/>
      <w:r w:rsidRPr="00313210">
        <w:t>Działania 2.6</w:t>
      </w:r>
      <w:r w:rsidR="0031193F">
        <w:t xml:space="preserve"> „Gospodarka o obiegu zamkniętym”, typ projektu: Gospodarka odpadami zgodnie z hierarchią postępowania z odpadami – nabór konkurencyjny,</w:t>
      </w:r>
    </w:p>
    <w:bookmarkEnd w:id="0"/>
    <w:p w14:paraId="0B5F29D8" w14:textId="77777777" w:rsidR="00136D96" w:rsidRDefault="00136D96" w:rsidP="00136D96">
      <w:pPr>
        <w:pStyle w:val="Akapitzlist"/>
        <w:numPr>
          <w:ilvl w:val="0"/>
          <w:numId w:val="1"/>
        </w:numPr>
      </w:pPr>
      <w:r>
        <w:t xml:space="preserve">Działania 2.7 „Bioróżnorodność”, typ projektu: „Ochrona różnorodności biologicznej poprzez realizację planów ochrony parków krajobrazowych – nabór konkurencyjny”. </w:t>
      </w:r>
    </w:p>
    <w:p w14:paraId="5B7055FD" w14:textId="77777777" w:rsidR="00136D96" w:rsidRDefault="00136D96" w:rsidP="00136D96"/>
    <w:p w14:paraId="67EDADC1" w14:textId="77A50583" w:rsidR="00136D96" w:rsidRDefault="00136D96" w:rsidP="00136D96">
      <w:r>
        <w:t xml:space="preserve">W spotkaniu uczestniczyli przedstawiciele Ministerstwa Klimatu i Środowiska, </w:t>
      </w:r>
      <w:r w:rsidR="0031193F" w:rsidRPr="0031193F">
        <w:t>Ministerstw</w:t>
      </w:r>
      <w:r w:rsidR="0031193F">
        <w:t>a</w:t>
      </w:r>
      <w:r w:rsidR="0031193F" w:rsidRPr="0031193F">
        <w:t xml:space="preserve"> Rolnictwa i Rozwoju Wsi</w:t>
      </w:r>
      <w:r w:rsidR="0031193F">
        <w:t xml:space="preserve">, </w:t>
      </w:r>
      <w:r>
        <w:t>Departamentu</w:t>
      </w:r>
      <w:r w:rsidRPr="00136D96">
        <w:t xml:space="preserve"> Gospodarki Odpadami, Emisji i Pozwoleń Zintegrowanych</w:t>
      </w:r>
      <w:r>
        <w:t xml:space="preserve"> (tylko przy omawianiu kryteriów Działania 2.6), Mazowieckiej Jednostki Wdrażania Programów Unijnych (MJWPU) oraz Departamentu Rozwoju Regionalnego i Funduszy Europejskich, którzy dokonali analizy kryteriów dostępu i kryteriów merytorycznych szczegółowych przewidzianych dla naborów.</w:t>
      </w:r>
    </w:p>
    <w:p w14:paraId="085171D3" w14:textId="77777777" w:rsidR="00313210" w:rsidRDefault="00313210" w:rsidP="00136D96"/>
    <w:p w14:paraId="789D2C00" w14:textId="475DE9B2" w:rsidR="00313210" w:rsidRDefault="00313210" w:rsidP="00313210">
      <w:r>
        <w:t>W odniesieniu do Działania 2.6 uwagi zgłoszone przez uczestników dotyczyły treści kryteriów</w:t>
      </w:r>
      <w:r w:rsidR="0031193F">
        <w:t xml:space="preserve"> </w:t>
      </w:r>
      <w:r>
        <w:t>oraz zasad wdrażania Funduszy Europejskich dla Mazowsza. Efektem tych prac było wspólne uzgodnienie zmian w zakresie:</w:t>
      </w:r>
    </w:p>
    <w:p w14:paraId="6BF5BEC6" w14:textId="70257E8E" w:rsidR="0031193F" w:rsidRDefault="00A024EB" w:rsidP="00A024EB">
      <w:pPr>
        <w:pStyle w:val="Akapitzlist"/>
        <w:numPr>
          <w:ilvl w:val="0"/>
          <w:numId w:val="5"/>
        </w:numPr>
      </w:pPr>
      <w:r>
        <w:t>przeniesienia zapisu dotyczącego maksymalnej wartości kosztów kwalifikowalnych do Regulaminu naboru,</w:t>
      </w:r>
    </w:p>
    <w:p w14:paraId="563F9088" w14:textId="30546C7C" w:rsidR="00A024EB" w:rsidRDefault="00A024EB" w:rsidP="00A024EB">
      <w:pPr>
        <w:pStyle w:val="Akapitzlist"/>
        <w:numPr>
          <w:ilvl w:val="0"/>
          <w:numId w:val="5"/>
        </w:numPr>
      </w:pPr>
      <w:r>
        <w:t xml:space="preserve">dodanie kryterium premiującego gminy o niższym </w:t>
      </w:r>
      <w:r w:rsidRPr="00A024EB">
        <w:t>indywidualny</w:t>
      </w:r>
      <w:r>
        <w:t>m</w:t>
      </w:r>
      <w:r w:rsidRPr="00A024EB">
        <w:t xml:space="preserve"> wskaźnik zamożności na 2026 r. </w:t>
      </w:r>
      <w:r w:rsidR="00667F17">
        <w:t>,</w:t>
      </w:r>
    </w:p>
    <w:p w14:paraId="74980619" w14:textId="22B26188" w:rsidR="00A024EB" w:rsidRDefault="00667F17" w:rsidP="00A024EB">
      <w:pPr>
        <w:pStyle w:val="Akapitzlist"/>
        <w:numPr>
          <w:ilvl w:val="0"/>
          <w:numId w:val="5"/>
        </w:numPr>
      </w:pPr>
      <w:r>
        <w:t>usunięcie dwóch kryteriów w tym: „Jakość przyjętych rozwiązań i efekt środowiskowy projektu” oraz „Wpływ projektu na wzrost poziomu przygotowania do ponownego użycia i recyklingu odpadów komunalnych”,</w:t>
      </w:r>
    </w:p>
    <w:p w14:paraId="75BF8880" w14:textId="159B09C4" w:rsidR="00667F17" w:rsidRDefault="00667F17" w:rsidP="00A024EB">
      <w:pPr>
        <w:pStyle w:val="Akapitzlist"/>
        <w:numPr>
          <w:ilvl w:val="0"/>
          <w:numId w:val="5"/>
        </w:numPr>
      </w:pPr>
      <w:r>
        <w:t xml:space="preserve">doprecyzowanie zapisów kryteriów w tym m.in. określenie lokalizacji dostępnego online </w:t>
      </w:r>
      <w:r w:rsidRPr="00667F17">
        <w:t>Plan</w:t>
      </w:r>
      <w:r>
        <w:t>u</w:t>
      </w:r>
      <w:r w:rsidRPr="00667F17">
        <w:t xml:space="preserve"> inwestycyjnym dla województwa mazowieckiego</w:t>
      </w:r>
      <w:r>
        <w:t xml:space="preserve">, </w:t>
      </w:r>
    </w:p>
    <w:p w14:paraId="2D505D60" w14:textId="01197ADC" w:rsidR="00136D96" w:rsidRDefault="00667F17" w:rsidP="00136D96">
      <w:pPr>
        <w:pStyle w:val="Akapitzlist"/>
        <w:numPr>
          <w:ilvl w:val="0"/>
          <w:numId w:val="5"/>
        </w:numPr>
      </w:pPr>
      <w:r>
        <w:t>usystematyzowanie kryteriów rozstrzygających.</w:t>
      </w:r>
      <w:r w:rsidR="00136D96">
        <w:t xml:space="preserve">W odniesieniu do Działania 2.7 </w:t>
      </w:r>
      <w:bookmarkStart w:id="1" w:name="OLE_LINK32"/>
      <w:r w:rsidR="00206CC8">
        <w:t>u</w:t>
      </w:r>
      <w:r w:rsidR="006D2819">
        <w:t xml:space="preserve">wagi zgłoszone przez uczestników dotyczyły zarówno treści kryteriów, jak i ich </w:t>
      </w:r>
      <w:r w:rsidR="006D2819">
        <w:lastRenderedPageBreak/>
        <w:t>zgodności z obowiązującymi regulacjami oraz zasadami wdrażania Funduszy Europejskich dla Mazowsza.</w:t>
      </w:r>
      <w:bookmarkEnd w:id="1"/>
      <w:r w:rsidR="006D2819">
        <w:t xml:space="preserve"> E</w:t>
      </w:r>
      <w:r w:rsidR="00136D96">
        <w:t xml:space="preserve">fektem </w:t>
      </w:r>
      <w:r w:rsidR="006D2819">
        <w:t xml:space="preserve">tych prac </w:t>
      </w:r>
      <w:r w:rsidR="00136D96">
        <w:t>było wspólne uzgodnienie zmian</w:t>
      </w:r>
      <w:r w:rsidR="006D2819">
        <w:t xml:space="preserve"> w zakresie</w:t>
      </w:r>
      <w:r w:rsidR="00136D96">
        <w:t>:</w:t>
      </w:r>
    </w:p>
    <w:p w14:paraId="242FAE77" w14:textId="26A6D10C" w:rsidR="00136D96" w:rsidRDefault="00136D96" w:rsidP="00136D96">
      <w:pPr>
        <w:pStyle w:val="Akapitzlist"/>
        <w:numPr>
          <w:ilvl w:val="0"/>
          <w:numId w:val="2"/>
        </w:numPr>
      </w:pPr>
      <w:r>
        <w:t>zapisów kryteriów dotyczących gatunków rodzimych, gatunków priorytetowych oraz odniesień do Dyrektywy Ptasiej i Dyrektywy Siedliskowej,</w:t>
      </w:r>
    </w:p>
    <w:p w14:paraId="087ADB0E" w14:textId="0B212AE9" w:rsidR="00136D96" w:rsidRDefault="00136D96" w:rsidP="00136D96">
      <w:pPr>
        <w:pStyle w:val="Akapitzlist"/>
        <w:numPr>
          <w:ilvl w:val="0"/>
          <w:numId w:val="2"/>
        </w:numPr>
      </w:pPr>
      <w:r>
        <w:t>zasad dotyczących inwazyjnych gatunków obcych oraz ewentualnej potrzeby utrzymania kryterium odnoszącego się do linii demarkacyjnej,</w:t>
      </w:r>
    </w:p>
    <w:p w14:paraId="6E8E1DD1" w14:textId="1E05BE1B" w:rsidR="00136D96" w:rsidRDefault="00136D96" w:rsidP="00136D96">
      <w:pPr>
        <w:pStyle w:val="Akapitzlist"/>
        <w:numPr>
          <w:ilvl w:val="0"/>
          <w:numId w:val="2"/>
        </w:numPr>
      </w:pPr>
      <w:r>
        <w:t>zapisów dotyczących konsultacji społecznych, działań edukacyjnych oraz przygotowania projektów do realizacji,</w:t>
      </w:r>
    </w:p>
    <w:p w14:paraId="5D1AD056" w14:textId="29CF2383" w:rsidR="00136D96" w:rsidRDefault="00136D96" w:rsidP="00136D96">
      <w:pPr>
        <w:pStyle w:val="Akapitzlist"/>
        <w:numPr>
          <w:ilvl w:val="0"/>
          <w:numId w:val="2"/>
        </w:numPr>
      </w:pPr>
      <w:r>
        <w:t>brzmienia wybranych definicji i odniesień do obowiązujących aktów prawnych oraz dokumentów strategicznych.</w:t>
      </w:r>
    </w:p>
    <w:p w14:paraId="5E7197EF" w14:textId="70DA672C" w:rsidR="00136D96" w:rsidRDefault="006D2819" w:rsidP="00136D96">
      <w:r>
        <w:t>Wynikiem</w:t>
      </w:r>
      <w:r w:rsidR="00136D96">
        <w:t xml:space="preserve"> spotkania </w:t>
      </w:r>
      <w:r w:rsidR="00667F17">
        <w:t>są</w:t>
      </w:r>
      <w:r w:rsidR="00136D96">
        <w:t xml:space="preserve"> zaktualizowan</w:t>
      </w:r>
      <w:r w:rsidR="00667F17">
        <w:t>e</w:t>
      </w:r>
      <w:r w:rsidR="00136D96">
        <w:t xml:space="preserve"> wersj</w:t>
      </w:r>
      <w:r w:rsidR="00110209">
        <w:t>e</w:t>
      </w:r>
      <w:r w:rsidR="00136D96">
        <w:t xml:space="preserve"> dokument</w:t>
      </w:r>
      <w:r w:rsidR="00667F17">
        <w:t>ów</w:t>
      </w:r>
      <w:r w:rsidR="00136D96">
        <w:t>, w któr</w:t>
      </w:r>
      <w:r w:rsidR="00667F17">
        <w:t>ych</w:t>
      </w:r>
      <w:r w:rsidR="00136D96">
        <w:t xml:space="preserve"> wprowadzono uzgodnione modyfikacje. Dodatkowo </w:t>
      </w:r>
      <w:r w:rsidR="00110209">
        <w:t xml:space="preserve">projekt kryteriów dla Działania 2.7 </w:t>
      </w:r>
      <w:r w:rsidR="00136D96">
        <w:t>zawiera zmiany wynikające z prowadzonych konsultacji z Komisj</w:t>
      </w:r>
      <w:r>
        <w:t>ą</w:t>
      </w:r>
      <w:r w:rsidR="00136D96">
        <w:t xml:space="preserve"> Europejska, która zwróciła się do IZ FEM o wzmocnienie ukierunkowania wsparcia na działania bezpośrednio służące ochronie siedlisk i gatunków oraz o doprecyzowanie warunków finansowania infrastruktury turystycznej, poprzez wykazanie jej niezbędności dla ograniczania presji na obszary cenne przyrodniczo. Zarówno zmiany </w:t>
      </w:r>
      <w:r>
        <w:t>wynikające</w:t>
      </w:r>
      <w:r w:rsidR="00136D96">
        <w:t xml:space="preserve"> z uzgodnień Grupy, jak i te związane z konsultacjami z KE zostały naniesione w załączonym do notatki dokumencie w trybie „śledź zmiany”, co umożliwia identyfikację wszystkich korekt.</w:t>
      </w:r>
      <w:r w:rsidR="00924395">
        <w:t xml:space="preserve"> W ramach konsultacji do kryteriów uwag nie zgłosiło Ministerstwo Funduszy i Polityki Regionalnej. Tożsamym konsultacjom poddawany był wypracowany po spotkaniu Grupy roboczej projekt kryteriów dla Działania 2.6, do którego zarówno Komisja Europejska, jak i MFiPR nie zgłosiły uwag.</w:t>
      </w:r>
    </w:p>
    <w:p w14:paraId="022AF8F0" w14:textId="77777777" w:rsidR="00136D96" w:rsidRDefault="00136D96"/>
    <w:p w14:paraId="63DEF598" w14:textId="77777777" w:rsidR="00206CC8" w:rsidRDefault="00206CC8"/>
    <w:p w14:paraId="15E930AB" w14:textId="77777777" w:rsidR="00206CC8" w:rsidRDefault="00206CC8"/>
    <w:p w14:paraId="576C7949" w14:textId="39787A3A" w:rsidR="00206CC8" w:rsidRDefault="00206CC8">
      <w:r>
        <w:t>Załączniki:</w:t>
      </w:r>
    </w:p>
    <w:p w14:paraId="68CEB422" w14:textId="0B9FD1D3" w:rsidR="0031193F" w:rsidRPr="00313210" w:rsidRDefault="00206CC8" w:rsidP="0031193F">
      <w:pPr>
        <w:pStyle w:val="Akapitzlist"/>
        <w:numPr>
          <w:ilvl w:val="0"/>
          <w:numId w:val="3"/>
        </w:numPr>
      </w:pPr>
      <w:r>
        <w:t>Projekt kryteriów dla Działania 2.6</w:t>
      </w:r>
      <w:r w:rsidR="0031193F">
        <w:t xml:space="preserve"> Gospodarka o obiegu zamkniętym, typ projektu: Gospodarka odpadami zgodnie z hierarchią postępowania z odpadami – nabór konkurencyjny,</w:t>
      </w:r>
    </w:p>
    <w:p w14:paraId="5BA0BC54" w14:textId="1C0A17B6" w:rsidR="00A024EB" w:rsidRDefault="00206CC8" w:rsidP="00A024EB">
      <w:pPr>
        <w:pStyle w:val="Akapitzlist"/>
        <w:numPr>
          <w:ilvl w:val="0"/>
          <w:numId w:val="3"/>
        </w:numPr>
      </w:pPr>
      <w:r>
        <w:t xml:space="preserve">Projekt kryteriów dla </w:t>
      </w:r>
      <w:r w:rsidRPr="00206CC8">
        <w:t>Działani</w:t>
      </w:r>
      <w:r>
        <w:t>a</w:t>
      </w:r>
      <w:r w:rsidRPr="00206CC8">
        <w:t xml:space="preserve"> 2.7 Bioróżnorodność, typ projektów: Ochrona różnorodności biologicznej poprzez realizację planów ochrony parków krajobrazowych – nabór konkurencyjny</w:t>
      </w:r>
      <w:r w:rsidR="0031193F">
        <w:t>.</w:t>
      </w:r>
    </w:p>
    <w:sectPr w:rsidR="00A02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5234"/>
    <w:multiLevelType w:val="hybridMultilevel"/>
    <w:tmpl w:val="C61E1BC8"/>
    <w:lvl w:ilvl="0" w:tplc="29FAB50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A5F1E"/>
    <w:multiLevelType w:val="hybridMultilevel"/>
    <w:tmpl w:val="819CC8B8"/>
    <w:lvl w:ilvl="0" w:tplc="24BA38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4473E"/>
    <w:multiLevelType w:val="hybridMultilevel"/>
    <w:tmpl w:val="A4107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10607"/>
    <w:multiLevelType w:val="hybridMultilevel"/>
    <w:tmpl w:val="68503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773241"/>
    <w:multiLevelType w:val="hybridMultilevel"/>
    <w:tmpl w:val="4FA2560C"/>
    <w:lvl w:ilvl="0" w:tplc="24BA3876">
      <w:start w:val="1"/>
      <w:numFmt w:val="bullet"/>
      <w:lvlText w:val="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819728816">
    <w:abstractNumId w:val="3"/>
  </w:num>
  <w:num w:numId="2" w16cid:durableId="897859437">
    <w:abstractNumId w:val="4"/>
  </w:num>
  <w:num w:numId="3" w16cid:durableId="1570844229">
    <w:abstractNumId w:val="2"/>
  </w:num>
  <w:num w:numId="4" w16cid:durableId="700010204">
    <w:abstractNumId w:val="0"/>
  </w:num>
  <w:num w:numId="5" w16cid:durableId="435171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96"/>
    <w:rsid w:val="00110209"/>
    <w:rsid w:val="00136D96"/>
    <w:rsid w:val="001A6164"/>
    <w:rsid w:val="00206CC8"/>
    <w:rsid w:val="00246EB7"/>
    <w:rsid w:val="0031193F"/>
    <w:rsid w:val="00313210"/>
    <w:rsid w:val="0044301E"/>
    <w:rsid w:val="00667F17"/>
    <w:rsid w:val="006D2819"/>
    <w:rsid w:val="00924395"/>
    <w:rsid w:val="00952E53"/>
    <w:rsid w:val="009F3EEB"/>
    <w:rsid w:val="00A0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8166"/>
  <w15:chartTrackingRefBased/>
  <w15:docId w15:val="{5446FA82-217F-4B42-BCCA-E9CC76231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6D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6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6D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6D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6D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6D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6D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6D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6D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6D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6D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6D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6D9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6D9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6D9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6D9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6D9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6D9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6D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6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6D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6D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6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6D9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6D9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6D9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6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6D9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6D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571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Cholewa Michał</dc:creator>
  <cp:keywords/>
  <dc:description/>
  <cp:lastModifiedBy>Cholewa Michał</cp:lastModifiedBy>
  <cp:revision>4</cp:revision>
  <dcterms:created xsi:type="dcterms:W3CDTF">2026-10-09T10:10:00Z</dcterms:created>
  <dcterms:modified xsi:type="dcterms:W3CDTF">2026-10-09T10:29:00Z</dcterms:modified>
</cp:coreProperties>
</file>