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0F126" w14:textId="77777777" w:rsidR="00213273" w:rsidRDefault="0021327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0FD01619" w14:textId="77777777" w:rsidR="00213273" w:rsidRDefault="0021327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3CEC8803" w14:textId="77777777" w:rsidR="00213273" w:rsidRDefault="00213273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592AA724" w14:textId="77777777" w:rsidR="00213273" w:rsidRDefault="00000000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Komunikat</w:t>
      </w:r>
    </w:p>
    <w:p w14:paraId="545AF7EE" w14:textId="77777777" w:rsidR="00213273" w:rsidRDefault="0021327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0E635DC" w14:textId="0BCACAE8" w:rsidR="00213273" w:rsidRDefault="00000000">
      <w:pPr>
        <w:suppressAutoHyphens/>
        <w:spacing w:before="120"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Mazowiecka Jednostka Wdrażania Programów Unijnych informuje, że w związku z uchwałą Komitetu Monitorującego </w:t>
      </w:r>
      <w:r>
        <w:rPr>
          <w:rFonts w:ascii="Arial" w:eastAsia="Arial" w:hAnsi="Arial" w:cs="Arial"/>
          <w:sz w:val="20"/>
          <w:szCs w:val="20"/>
        </w:rPr>
        <w:t>program Fundusze Europejskie dla Mazowsza 2021-2027</w:t>
      </w:r>
      <w:r>
        <w:rPr>
          <w:rFonts w:ascii="Arial" w:hAnsi="Arial" w:cs="Arial"/>
          <w:sz w:val="20"/>
          <w:szCs w:val="20"/>
        </w:rPr>
        <w:t xml:space="preserve"> z 19 lutego 2026 r., w ramach </w:t>
      </w:r>
      <w:r w:rsidR="003E25CE" w:rsidRPr="003E25CE">
        <w:rPr>
          <w:rFonts w:ascii="Arial" w:hAnsi="Arial" w:cs="Arial"/>
          <w:sz w:val="20"/>
          <w:szCs w:val="20"/>
        </w:rPr>
        <w:t>nabor</w:t>
      </w:r>
      <w:r w:rsidR="00D81CB5">
        <w:rPr>
          <w:rFonts w:ascii="Arial" w:hAnsi="Arial" w:cs="Arial"/>
          <w:sz w:val="20"/>
          <w:szCs w:val="20"/>
        </w:rPr>
        <w:t>ów</w:t>
      </w:r>
      <w:r w:rsidR="003E25CE" w:rsidRPr="003E25CE">
        <w:rPr>
          <w:rFonts w:ascii="Arial" w:hAnsi="Arial" w:cs="Arial"/>
          <w:sz w:val="20"/>
          <w:szCs w:val="20"/>
        </w:rPr>
        <w:t xml:space="preserve"> FEMA.08.05-IP.01-102/26 (RMR) oraz FEMA.08.05-IP.01-101/26 (RWS) </w:t>
      </w:r>
      <w:r w:rsidR="00D81CB5">
        <w:rPr>
          <w:rFonts w:ascii="Arial" w:hAnsi="Arial" w:cs="Arial"/>
          <w:sz w:val="20"/>
          <w:szCs w:val="20"/>
        </w:rPr>
        <w:t xml:space="preserve">ogłoszonych </w:t>
      </w:r>
      <w:r>
        <w:rPr>
          <w:rFonts w:ascii="Arial" w:hAnsi="Arial" w:cs="Arial"/>
          <w:sz w:val="20"/>
          <w:szCs w:val="20"/>
        </w:rPr>
        <w:t>w ramach Priorytetu VIII Fundusze Europejskie dla aktywnej integracji oraz rozwoju usług społecznych i zdrowotnych na Mazowszu, Działanie FEMA.08.0</w:t>
      </w:r>
      <w:r w:rsidR="003E25CE">
        <w:rPr>
          <w:rFonts w:ascii="Arial" w:hAnsi="Arial" w:cs="Arial"/>
          <w:sz w:val="20"/>
          <w:szCs w:val="20"/>
        </w:rPr>
        <w:t xml:space="preserve">5 </w:t>
      </w:r>
      <w:r w:rsidR="003E25CE" w:rsidRPr="003E25CE">
        <w:rPr>
          <w:rFonts w:ascii="Arial" w:hAnsi="Arial" w:cs="Arial"/>
          <w:sz w:val="20"/>
          <w:szCs w:val="20"/>
        </w:rPr>
        <w:t>Usługi społeczne i zdrowotne</w:t>
      </w:r>
      <w:r>
        <w:rPr>
          <w:rFonts w:ascii="Arial" w:hAnsi="Arial" w:cs="Arial"/>
          <w:sz w:val="20"/>
          <w:szCs w:val="20"/>
        </w:rPr>
        <w:t>, dokonaliśmy aktualizacji:</w:t>
      </w:r>
    </w:p>
    <w:p w14:paraId="5AAD0EF0" w14:textId="77777777" w:rsidR="00213273" w:rsidRDefault="00000000">
      <w:pPr>
        <w:suppressAutoHyphens/>
        <w:spacing w:before="120" w:after="120" w:line="36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- załącznika nr 3a do Regulaminu wyboru projektów pn. Systematyka kryteriów obowiązujących w ramach Fundusze Europejskie dla Mazowsza 2021-2027 (Europejski Fundusz Społeczny +) dla projektów wybieranych w sposób konkurencyjny i niekonkurencyjny. </w:t>
      </w:r>
    </w:p>
    <w:p w14:paraId="3C22FB1C" w14:textId="77777777" w:rsidR="00213273" w:rsidRDefault="00213273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2508268F" w14:textId="7DD6EE5C" w:rsidR="00213273" w:rsidRDefault="000000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Pozostałe zapisy </w:t>
      </w:r>
      <w:r w:rsidR="00D81CB5">
        <w:rPr>
          <w:rFonts w:ascii="Arial" w:eastAsia="Times New Roman" w:hAnsi="Arial" w:cs="Arial"/>
          <w:sz w:val="20"/>
          <w:szCs w:val="20"/>
        </w:rPr>
        <w:t xml:space="preserve">Regulaminów </w:t>
      </w:r>
      <w:r>
        <w:rPr>
          <w:rFonts w:ascii="Arial" w:eastAsia="Times New Roman" w:hAnsi="Arial" w:cs="Arial"/>
          <w:sz w:val="20"/>
          <w:szCs w:val="20"/>
        </w:rPr>
        <w:t xml:space="preserve">wyboru projektów oraz załączników pozostają bez zmian. </w:t>
      </w:r>
    </w:p>
    <w:p w14:paraId="44BBF711" w14:textId="77777777" w:rsidR="00213273" w:rsidRDefault="0021327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A022D13" w14:textId="77777777" w:rsidR="00213273" w:rsidRDefault="00213273">
      <w:pPr>
        <w:spacing w:after="120" w:line="360" w:lineRule="auto"/>
        <w:rPr>
          <w:rFonts w:ascii="Arial" w:eastAsia="Times New Roman" w:hAnsi="Arial" w:cs="Arial"/>
          <w:sz w:val="20"/>
          <w:szCs w:val="20"/>
        </w:rPr>
        <w:sectPr w:rsidR="00213273">
          <w:headerReference w:type="default" r:id="rId12"/>
          <w:footerReference w:type="default" r:id="rId13"/>
          <w:type w:val="continuous"/>
          <w:pgSz w:w="11906" w:h="16838"/>
          <w:pgMar w:top="2268" w:right="1274" w:bottom="1134" w:left="1276" w:header="567" w:footer="850" w:gutter="0"/>
          <w:cols w:space="708"/>
          <w:docGrid w:linePitch="360"/>
        </w:sectPr>
      </w:pPr>
    </w:p>
    <w:p w14:paraId="4088334E" w14:textId="77777777" w:rsidR="00213273" w:rsidRDefault="00213273">
      <w:pPr>
        <w:tabs>
          <w:tab w:val="left" w:pos="7680"/>
        </w:tabs>
        <w:spacing w:after="0" w:line="240" w:lineRule="auto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4425057C" w14:textId="77777777" w:rsidR="00213273" w:rsidRDefault="0021327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201571648"/>
      <w:bookmarkStart w:id="1" w:name="_Hlk174538064"/>
    </w:p>
    <w:p w14:paraId="5B505131" w14:textId="77777777" w:rsidR="00213273" w:rsidRDefault="002132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347BB43" w14:textId="3AB60143" w:rsidR="00213273" w:rsidRDefault="000000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2" w:name="_Hlk209008917"/>
      <w:r>
        <w:rPr>
          <w:rFonts w:ascii="Arial" w:hAnsi="Arial" w:cs="Arial"/>
          <w:b/>
          <w:sz w:val="20"/>
          <w:szCs w:val="20"/>
        </w:rPr>
        <w:t>Tabela zmian do załącznika nr 3a do regulaminu</w:t>
      </w:r>
      <w:bookmarkEnd w:id="0"/>
      <w:bookmarkEnd w:id="2"/>
      <w:r w:rsidR="003E25CE">
        <w:rPr>
          <w:rFonts w:ascii="Arial" w:hAnsi="Arial" w:cs="Arial"/>
          <w:b/>
          <w:sz w:val="20"/>
          <w:szCs w:val="20"/>
        </w:rPr>
        <w:t xml:space="preserve"> wyboru projektów</w:t>
      </w:r>
      <w:r w:rsidR="003E25CE" w:rsidRPr="003E25CE">
        <w:rPr>
          <w:rFonts w:ascii="Arial" w:hAnsi="Arial" w:cs="Arial"/>
          <w:b/>
          <w:sz w:val="20"/>
          <w:szCs w:val="20"/>
        </w:rPr>
        <w:t xml:space="preserve"> </w:t>
      </w:r>
      <w:r w:rsidR="003E25CE">
        <w:rPr>
          <w:rFonts w:ascii="Arial" w:hAnsi="Arial" w:cs="Arial"/>
          <w:b/>
          <w:sz w:val="20"/>
          <w:szCs w:val="20"/>
        </w:rPr>
        <w:t xml:space="preserve">nr </w:t>
      </w:r>
      <w:r w:rsidR="003E25CE" w:rsidRPr="003E25CE">
        <w:rPr>
          <w:rFonts w:ascii="Arial" w:hAnsi="Arial" w:cs="Arial"/>
          <w:b/>
          <w:sz w:val="20"/>
          <w:szCs w:val="20"/>
        </w:rPr>
        <w:t>FEMA.08.05-IP.01-102/26 (RMR) oraz FEMA.08.05-IP.01-101/26 (RWS)</w:t>
      </w:r>
    </w:p>
    <w:p w14:paraId="61E7D9D9" w14:textId="77777777" w:rsidR="00213273" w:rsidRDefault="0021327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X="-5" w:tblpY="1"/>
        <w:tblOverlap w:val="never"/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0"/>
        <w:gridCol w:w="1740"/>
        <w:gridCol w:w="4161"/>
        <w:gridCol w:w="5807"/>
      </w:tblGrid>
      <w:tr w:rsidR="00213273" w14:paraId="22E18144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31E0" w14:textId="77777777" w:rsidR="00213273" w:rsidRDefault="00000000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bookmarkStart w:id="3" w:name="_Hlk201579134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2243" w14:textId="77777777" w:rsidR="00213273" w:rsidRDefault="00000000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Miejsce zmiany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D8C" w14:textId="77777777" w:rsidR="00213273" w:rsidRDefault="00000000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Dotychczasowy zapis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1917" w14:textId="77777777" w:rsidR="00213273" w:rsidRDefault="00000000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Obecny zapis</w:t>
            </w:r>
          </w:p>
        </w:tc>
      </w:tr>
      <w:bookmarkEnd w:id="3"/>
      <w:tr w:rsidR="00213273" w14:paraId="70DAE006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D58F" w14:textId="77777777" w:rsidR="00213273" w:rsidRDefault="00213273">
            <w:pPr>
              <w:widowControl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95B034" w14:textId="77777777" w:rsidR="00213273" w:rsidRDefault="00000000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B23F" w14:textId="77777777" w:rsidR="00213273" w:rsidRPr="003E25CE" w:rsidRDefault="00000000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E25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Preambuła  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28BA" w14:textId="77777777" w:rsidR="00213273" w:rsidRDefault="0021327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EFB3B90" w14:textId="77777777" w:rsidR="00213273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znaczenia poszczególnych kategorii kryteriów:</w:t>
            </w:r>
          </w:p>
          <w:p w14:paraId="0728F4E8" w14:textId="77777777" w:rsidR="00213273" w:rsidRDefault="002132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4829D8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Kryteria formalne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dla projektów wybieranych w sposób konkurencyjny i projektów wybieranych w sposób niekonkurencyjny są oceniane w systemie 0/1 i mogą przyjmować wartości 0, 1, albo „nie dotyczy”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</w:p>
          <w:p w14:paraId="707A1AD5" w14:textId="77777777" w:rsidR="00213273" w:rsidRDefault="000000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Wniosek musi spełnić wszystkie kryteria formalne, </w:t>
            </w:r>
            <w:r>
              <w:rPr>
                <w:rFonts w:ascii="Arial" w:hAnsi="Arial" w:cs="Arial"/>
                <w:sz w:val="20"/>
                <w:szCs w:val="20"/>
              </w:rPr>
              <w:t>tzn. w każdym kryterium uzyskać ocenę „1” albo „nie dotyczy”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aby mógł zostać zakwalifikowany do kolejnego etapu oceny.</w:t>
            </w:r>
          </w:p>
          <w:p w14:paraId="176455A4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wybierane w sposób niekonkurencyjny, które nie spełnią kryteriów formalnych będą kierowane do poprawy lub uzupełnienia.</w:t>
            </w:r>
          </w:p>
          <w:p w14:paraId="7F363C95" w14:textId="77777777" w:rsidR="00213273" w:rsidRDefault="000000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Projekty wybierane w sposób konkurencyjny, które nie spełnią kryteriów formalnych będą odrzucane lub jednorazowo kierowane do poprawy lub uzupełnienia.</w:t>
            </w:r>
          </w:p>
          <w:p w14:paraId="5EBF0F52" w14:textId="77777777" w:rsidR="00213273" w:rsidRDefault="00213273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ABE8" w14:textId="77777777" w:rsidR="00213273" w:rsidRDefault="00213273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4BECB6E" w14:textId="77777777" w:rsidR="00213273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Opis znaczenia poszczególnych kategorii kryteriów:</w:t>
            </w:r>
          </w:p>
          <w:p w14:paraId="368F273C" w14:textId="77777777" w:rsidR="00213273" w:rsidRDefault="002132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E0EE55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Kryteria formalne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dla projektów wybieranych w sposób konkurencyjny i projektów wybieranych w sposób niekonkurencyjny są oceniane w systemie 0/1 i mogą przyjmować wartości 0, 1, albo „nie dotyczy”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</w:p>
          <w:p w14:paraId="4C23FBEF" w14:textId="77777777" w:rsidR="00213273" w:rsidRDefault="000000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Wniosek musi spełnić wszystkie kryteria formalne, </w:t>
            </w:r>
            <w:r>
              <w:rPr>
                <w:rFonts w:ascii="Arial" w:hAnsi="Arial" w:cs="Arial"/>
                <w:sz w:val="20"/>
                <w:szCs w:val="20"/>
              </w:rPr>
              <w:t>tzn. w każdym kryterium uzyskać ocenę „1” albo „nie dotyczy”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aby mógł zostać zakwalifikowany do kolejnego etapu oceny.</w:t>
            </w:r>
          </w:p>
          <w:p w14:paraId="1B84DD7D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wybierane w sposób niekonkurencyjny, które nie spełnią kryteriów formalnych będą kierowane do poprawy lub uzupełnienia.</w:t>
            </w:r>
          </w:p>
          <w:p w14:paraId="5331B9D5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wybierane w sposób konkurencyjny, które nie spełnią kryteriów formalnych będą odrzucane lub jednorazowo kierowane do poprawy lub uzupełnienia zgodnie 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wykazem kryteriów wskazanych poniżej.</w:t>
            </w:r>
          </w:p>
          <w:p w14:paraId="35B30DC6" w14:textId="77777777" w:rsidR="00213273" w:rsidRDefault="0021327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31244643" w14:textId="6E0E0200" w:rsidR="00213273" w:rsidRDefault="00000000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Wniosek zostanie odrzucony, w </w:t>
            </w:r>
            <w:r w:rsidR="003E25CE">
              <w:rPr>
                <w:rFonts w:ascii="Arial" w:hAnsi="Arial" w:cs="Arial"/>
                <w:bCs/>
                <w:sz w:val="20"/>
                <w:szCs w:val="20"/>
                <w:u w:val="single"/>
              </w:rPr>
              <w:t>sytuacji,</w:t>
            </w: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gdy:</w:t>
            </w:r>
          </w:p>
          <w:p w14:paraId="57A8504E" w14:textId="77777777" w:rsidR="00213273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zostanie poprawiony/uzupełniony w wyniku wezwania do uzupełnienia lub poprawa będzie niepełna lub niezgodna z treścią wezwania;</w:t>
            </w:r>
          </w:p>
          <w:p w14:paraId="6F1DA39D" w14:textId="77777777" w:rsidR="00213273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wprowadzone zostaną zmiany, które przekroczą zakres wskazany do uzupełnienia w wezwaniu do uzupełnienia;</w:t>
            </w:r>
          </w:p>
          <w:p w14:paraId="5F1AB1B9" w14:textId="77777777" w:rsidR="00213273" w:rsidRDefault="0000000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zostanie przekroczony termin wskazany na uzupełnienie wniosku.</w:t>
            </w:r>
          </w:p>
          <w:p w14:paraId="1E20F16F" w14:textId="77777777" w:rsidR="00213273" w:rsidRDefault="00213273">
            <w:pPr>
              <w:widowControl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13273" w14:paraId="0CCC928A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48EF" w14:textId="77777777" w:rsidR="00213273" w:rsidRDefault="00000000">
            <w:pPr>
              <w:widowControl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AAF3" w14:textId="77777777" w:rsidR="00213273" w:rsidRDefault="00000000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Kryterium formalne nr 7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C9619FA" w14:textId="77777777" w:rsidR="00213273" w:rsidRDefault="00213273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6F3C4D" w14:textId="77777777" w:rsidR="00213273" w:rsidRDefault="00000000">
            <w:pPr>
              <w:pStyle w:val="Nagwek2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 jest zgodny z zasadą zrównoważonego rozwoju, w tym z zasadą „nie czyń poważnych szkód” (Do No Significant Harm).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1D74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Definicja kryterium: </w:t>
            </w:r>
          </w:p>
          <w:p w14:paraId="769BCFEB" w14:textId="77777777" w:rsidR="00213273" w:rsidRDefault="0021327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2844FF9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ramach kryterium jest weryfikowane, czy projekt jest zgodny z zasadą zrównoważonego rozwoju, tj. czy zastosowane w nim będą (tam, gdzie jest to możliwe) rozwiązania proekologiczne, takie jak m.in. oszczędność energii i wody, powtórne wykorzystanie zasobów, ograniczenie wpływu na bioróżnorodność.</w:t>
            </w:r>
          </w:p>
          <w:p w14:paraId="38FCE8FC" w14:textId="77777777" w:rsidR="00213273" w:rsidRDefault="0021327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82EA1B" w14:textId="77777777" w:rsidR="00213273" w:rsidRPr="003E25CE" w:rsidRDefault="00000000">
            <w:pPr>
              <w:tabs>
                <w:tab w:val="left" w:pos="426"/>
              </w:tabs>
              <w:spacing w:after="120" w:line="240" w:lineRule="auto"/>
              <w:rPr>
                <w:rFonts w:ascii="Arial" w:eastAsiaTheme="minorEastAsia" w:hAnsi="Arial" w:cs="Arial"/>
                <w:sz w:val="20"/>
                <w:szCs w:val="20"/>
                <w:lang w:eastAsia="pl-PL" w:bidi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Kryterium jest weryfikowane w oparciu o treść wniosku oraz oświadczenie Wnioskodawcy.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F07E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Definicja kryterium: </w:t>
            </w:r>
          </w:p>
          <w:p w14:paraId="7825CDB7" w14:textId="77777777" w:rsidR="00213273" w:rsidRDefault="0021327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D51CB4E" w14:textId="77777777" w:rsidR="00213273" w:rsidRDefault="00000000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ramach kryterium weryfikowane jest, czy projekt jest zgodny z zasadą zrównoważonego rozwoju, o której mowa w art. 9 ust. 1 rozporządzenia 2021/1060, oraz z zasadą ‘nie czyń poważnych szkód’ (DNSH), o której mowa w art. 9 ust. 4 tego rozporządzenia. Wnioskodawca wykazuje, że projekt nie powoduje poważnych szkód dla środowiska oraz – tam, gdzie jest to możliwe – stosuje rozwiązania proekologiczne (np. oszczędność energii i wody, ponowne wykorzystanie zasobów, ograniczenie wpływu na bioróżnorodność).</w:t>
            </w:r>
          </w:p>
          <w:p w14:paraId="25F169D8" w14:textId="77777777" w:rsidR="00213273" w:rsidRDefault="00213273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9765CA2" w14:textId="77777777" w:rsidR="00213273" w:rsidRDefault="00000000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Kryterium jest weryfikowane w oparciu o treść wniosku oraz oświadczenie Wnioskodawcy.</w:t>
            </w:r>
          </w:p>
        </w:tc>
      </w:tr>
      <w:tr w:rsidR="00213273" w14:paraId="080472C2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69E3" w14:textId="77777777" w:rsidR="00213273" w:rsidRDefault="00000000">
            <w:pPr>
              <w:widowControl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F48C" w14:textId="77777777" w:rsidR="003E25CE" w:rsidRDefault="00000000" w:rsidP="003E25CE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Kryterium formalne nr 8</w:t>
            </w:r>
            <w:r w:rsidR="003E25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0B46E74C" w14:textId="77777777" w:rsidR="003E25CE" w:rsidRDefault="003E25CE" w:rsidP="003E25CE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B900122" w14:textId="6FC8F409" w:rsidR="00213273" w:rsidRPr="003E25CE" w:rsidRDefault="00000000" w:rsidP="003E25CE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E25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Projekt jest zgodny z regulaminem wyboru projektów.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5351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Definicja kryterium: </w:t>
            </w:r>
          </w:p>
          <w:p w14:paraId="1EF0F583" w14:textId="77777777" w:rsidR="00213273" w:rsidRDefault="0021327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D076714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 ramach kryterium oceniane jest, czy projekt we wszystkich poniżej wskazanych elementach jest zgodny z treścią regulaminu wyboru projektów (o ile dotyczy):</w:t>
            </w:r>
          </w:p>
          <w:p w14:paraId="400A1E7E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typ projektu;</w:t>
            </w:r>
          </w:p>
          <w:p w14:paraId="5F409267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zastosowanie uproszczonych metod rozliczania projektu t.j. stawki jednostkowe, kwoty ryczałtowe, stawki ryczałtowe;</w:t>
            </w:r>
          </w:p>
          <w:p w14:paraId="4B3D4FF6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poziom kosztów pośrednich;</w:t>
            </w:r>
          </w:p>
          <w:p w14:paraId="0A316258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ab/>
              <w:t>wymóg dotyczący maksymalnej liczby wniosków składanych przez jednego Wnioskodawcę.</w:t>
            </w:r>
          </w:p>
          <w:p w14:paraId="23967282" w14:textId="77777777" w:rsidR="00213273" w:rsidRDefault="00213273">
            <w:pPr>
              <w:keepNext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DB3A2F7" w14:textId="77777777" w:rsidR="00213273" w:rsidRDefault="00000000">
            <w:pPr>
              <w:tabs>
                <w:tab w:val="left" w:pos="426"/>
              </w:tabs>
              <w:spacing w:after="120" w:line="240" w:lineRule="auto"/>
              <w:rPr>
                <w:rFonts w:ascii="Arial" w:eastAsiaTheme="minorEastAsia" w:hAnsi="Arial" w:cs="Arial"/>
                <w:sz w:val="20"/>
                <w:szCs w:val="20"/>
                <w:lang w:eastAsia="pl-PL" w:bidi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Kryterium jest weryfikowane w oparciu o treść wniosku i dane w systemie teleinformatycznym wykorzystywanym w naborze wniosków.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D158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Definicja kryterium: </w:t>
            </w:r>
          </w:p>
          <w:p w14:paraId="758F0138" w14:textId="77777777" w:rsidR="00213273" w:rsidRDefault="0021327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2EC2E6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ramach kryterium oceniane jest, czy projekt jest zgodny z treścią regulaminu wyboru projektów w zakresie:</w:t>
            </w:r>
          </w:p>
          <w:p w14:paraId="3EF7A747" w14:textId="77777777" w:rsidR="00213273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typu projektu;</w:t>
            </w:r>
          </w:p>
          <w:p w14:paraId="3DD931B3" w14:textId="77777777" w:rsidR="00213273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zastosowania uproszczonych metod rozliczania projektu tj. stawki jednostkowe, kwoty ryczałtowe, stawki ryczałtowe (o ile dotyczy);</w:t>
            </w:r>
          </w:p>
          <w:p w14:paraId="505470E0" w14:textId="77777777" w:rsidR="00213273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poziomu kosztów pośrednich (o ile dotyczy);</w:t>
            </w:r>
          </w:p>
          <w:p w14:paraId="527B1AD7" w14:textId="77777777" w:rsidR="00213273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wymogu dotyczącego maksymalnej liczby wniosków składanych przez jednego Wnioskodawcę.</w:t>
            </w:r>
          </w:p>
          <w:p w14:paraId="57C17F4C" w14:textId="77777777" w:rsidR="00213273" w:rsidRDefault="00000000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zgodności z obszarem realizacji projektu tj. czy wniosek o dofinansowanie dotyczy wyłącznie regionu wskazanego w Regulaminie naboru (RWS albo RMR).</w:t>
            </w:r>
          </w:p>
          <w:p w14:paraId="353D749B" w14:textId="77777777" w:rsidR="00213273" w:rsidRDefault="00213273">
            <w:pPr>
              <w:pStyle w:val="Akapitzlist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AF2AAA" w14:textId="77777777" w:rsidR="00213273" w:rsidRDefault="00000000">
            <w:pPr>
              <w:pStyle w:val="Normalny1"/>
              <w:spacing w:line="240" w:lineRule="auto"/>
              <w:rPr>
                <w:rFonts w:ascii="Arial" w:eastAsia="Times New Roman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Kryterium jest weryfikowane w oparciu o treść wniosku i dane w systemie teleinformatycznym wykorzystywanym w naborze wniosków.</w:t>
            </w:r>
          </w:p>
        </w:tc>
      </w:tr>
      <w:tr w:rsidR="00213273" w14:paraId="53799138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3C64" w14:textId="77777777" w:rsidR="00213273" w:rsidRDefault="00000000">
            <w:pPr>
              <w:widowControl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9FD8" w14:textId="77777777" w:rsidR="00213273" w:rsidRDefault="00000000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Kryterium formalne nr 16</w:t>
            </w:r>
          </w:p>
          <w:p w14:paraId="1293561D" w14:textId="77777777" w:rsidR="003E25CE" w:rsidRDefault="003E25CE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1BBCD06" w14:textId="3A2402FC" w:rsidR="00213273" w:rsidRPr="003E25CE" w:rsidRDefault="00000000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E25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Projekt skierowany jest do grup docelowych z terenu województwa mazowieckiego.</w:t>
            </w:r>
          </w:p>
          <w:p w14:paraId="2CB54828" w14:textId="77777777" w:rsidR="00213273" w:rsidRDefault="00213273">
            <w:pPr>
              <w:pStyle w:val="Nagwek2"/>
              <w:spacing w:line="240" w:lineRule="auto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EC5D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Definicja kryterium: </w:t>
            </w:r>
          </w:p>
          <w:p w14:paraId="628190B6" w14:textId="77777777" w:rsidR="00213273" w:rsidRDefault="0021327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F9989A9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ramach kryterium jest weryfikowane, czy projekt został skierowany do grup docelowych (odbiorców wsparcia) pochodzących z województwa mazowieckiego. </w:t>
            </w:r>
          </w:p>
          <w:p w14:paraId="6042CF51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Grupę docelową należy rozumieć: </w:t>
            </w:r>
          </w:p>
          <w:p w14:paraId="7E1835BB" w14:textId="77777777" w:rsidR="00213273" w:rsidRDefault="00000000">
            <w:pPr>
              <w:pStyle w:val="Akapitzlist"/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left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osób fizycznych jako osoby, które uczą się i/lub pracują i/lub zamieszkują i/lub przebywają na terenie regionu mazowieckiego regionalnego (RMR) albo na terenie regionu warszawskiego stołecznego (RWS). W treści wniosku należy zawrzeć zapisy, które jasno wskazują do grup docelowych z którego obszaru (RWS albo RMR) skierowane będzie wsparcie w projekcie. </w:t>
            </w:r>
          </w:p>
          <w:p w14:paraId="01D248F0" w14:textId="77777777" w:rsidR="00213273" w:rsidRDefault="00000000">
            <w:pPr>
              <w:pStyle w:val="Akapitzlist"/>
              <w:tabs>
                <w:tab w:val="left" w:pos="1080"/>
              </w:tabs>
              <w:spacing w:after="0" w:line="240" w:lineRule="auto"/>
              <w:ind w:left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Poprzez miejsce zamieszkania należy rozumieć miejscowość, w której osoba ta przebywa z zamiarem stałego pobytu (zgodnie z brzmieniem Kodeksu cywilnego). </w:t>
            </w:r>
          </w:p>
          <w:p w14:paraId="7B44D85B" w14:textId="77777777" w:rsidR="00213273" w:rsidRDefault="00000000">
            <w:pPr>
              <w:pStyle w:val="Akapitzlist"/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left="35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pozostałych przypadkach jako podmioty posiadające jednostkę organizacyjną na terenie województwa mazowieckiego.</w:t>
            </w:r>
          </w:p>
          <w:p w14:paraId="1B2D0B9B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treścią FEM, wsparcie udzielane w ramach programu jest ukierunkowane na rozwój województwa mazowieckiego.</w:t>
            </w:r>
          </w:p>
          <w:p w14:paraId="2A22FD1F" w14:textId="77777777" w:rsidR="00213273" w:rsidRDefault="00213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B555080" w14:textId="77777777" w:rsidR="00213273" w:rsidRDefault="00000000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Kryterium jest weryfikowane w oparciu o treść wniosku.</w:t>
            </w:r>
          </w:p>
          <w:p w14:paraId="32FE07DB" w14:textId="77777777" w:rsidR="00213273" w:rsidRDefault="00213273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802FBA" w14:textId="77777777" w:rsidR="00213273" w:rsidRDefault="00000000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Możliwość uzupełnienia – dotyczy projektów wybieranych w sposób konkurencyjny</w:t>
            </w:r>
          </w:p>
          <w:p w14:paraId="0EB3E43D" w14:textId="77777777" w:rsidR="00213273" w:rsidRDefault="00000000">
            <w:pPr>
              <w:pStyle w:val="Akapitzlist"/>
              <w:numPr>
                <w:ilvl w:val="0"/>
                <w:numId w:val="5"/>
              </w:numPr>
              <w:spacing w:before="240" w:after="240" w:line="240" w:lineRule="auto"/>
              <w:rPr>
                <w:rFonts w:ascii="Arial" w:eastAsiaTheme="minorEastAsia" w:hAnsi="Arial" w:cs="Arial"/>
                <w:sz w:val="20"/>
                <w:szCs w:val="20"/>
                <w:lang w:eastAsia="pl-PL" w:bidi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C0B1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Definicja kryterium: </w:t>
            </w:r>
          </w:p>
          <w:p w14:paraId="29B8198C" w14:textId="77777777" w:rsidR="00213273" w:rsidRDefault="00213273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6B8E222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ramach kryterium jest weryfikowane, czy projekt został skierowany do grup docelowych (odbiorców wsparcia) pochodzących z województwa mazowieckiego. </w:t>
            </w:r>
          </w:p>
          <w:p w14:paraId="4DC7F6C3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Grupę docelową należy rozumieć: </w:t>
            </w:r>
          </w:p>
          <w:p w14:paraId="0B526A77" w14:textId="77777777" w:rsidR="00213273" w:rsidRDefault="00000000">
            <w:pPr>
              <w:pStyle w:val="Akapitzlist"/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left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osób fizycznych jako osoby, które uczą się i/lub pracują i/lub zamieszkują i/lub przebywają na terenie regionu mazowieckiego regionalnego (RMR) albo na terenie regionu warszawskiego stołecznego (RWS). W treści wniosku należy zawrzeć zapisy, które jasno wskazują do grup docelowych z którego obszaru (RWS albo RMR) skierowane będzie wsparcie w projekcie. </w:t>
            </w:r>
          </w:p>
          <w:p w14:paraId="73CAFF9D" w14:textId="77777777" w:rsidR="00213273" w:rsidRDefault="00000000">
            <w:pPr>
              <w:pStyle w:val="Akapitzlist"/>
              <w:tabs>
                <w:tab w:val="left" w:pos="1080"/>
              </w:tabs>
              <w:spacing w:after="0" w:line="240" w:lineRule="auto"/>
              <w:ind w:left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Poprzez miejsce zamieszkania należy rozumieć miejscowość, w której osoba ta przebywa z zamiarem stałego pobytu (zgodnie z brzmieniem Kodeksu cywilnego). </w:t>
            </w:r>
          </w:p>
          <w:p w14:paraId="4DBD2691" w14:textId="77777777" w:rsidR="00213273" w:rsidRDefault="00000000">
            <w:pPr>
              <w:pStyle w:val="Akapitzlist"/>
              <w:numPr>
                <w:ilvl w:val="0"/>
                <w:numId w:val="4"/>
              </w:numPr>
              <w:tabs>
                <w:tab w:val="left" w:pos="1080"/>
              </w:tabs>
              <w:spacing w:after="0" w:line="240" w:lineRule="auto"/>
              <w:ind w:left="351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pozostałych przypadkach jako podmioty posiadające jednostkę organizacyjną na terenie województwa mazowieckiego.</w:t>
            </w:r>
          </w:p>
          <w:p w14:paraId="6C7D5E51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Zgodnie z treścią FEM, wsparcie udzielane w ramach programu jest ukierunkowane na rozwój województwa mazowieckiego.</w:t>
            </w:r>
          </w:p>
          <w:p w14:paraId="20983ADF" w14:textId="77777777" w:rsidR="00213273" w:rsidRDefault="002132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B1730CA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jest weryfikowane w oparciu o treść wniosku.</w:t>
            </w:r>
          </w:p>
          <w:p w14:paraId="13B77C91" w14:textId="77777777" w:rsidR="00213273" w:rsidRDefault="002132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328F96" w14:textId="77777777" w:rsidR="00213273" w:rsidRDefault="00000000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nie podlega uzupełnieniu w przypadku, gdy zapisy we wniosku jednoznacznie wskazują, że wniosek dotyczy niewłaściwego regionu (RWS/RMR).</w:t>
            </w:r>
          </w:p>
          <w:p w14:paraId="0BBB16DB" w14:textId="77777777" w:rsidR="00213273" w:rsidRDefault="00213273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3688D3A" w14:textId="77777777" w:rsidR="00213273" w:rsidRDefault="00000000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Możliwość uzupełnienia – dotyczy projektów wybieranych w sposób konkurencyjny</w:t>
            </w:r>
          </w:p>
          <w:p w14:paraId="7CFEBBDA" w14:textId="77777777" w:rsidR="00213273" w:rsidRDefault="00000000">
            <w:pPr>
              <w:pStyle w:val="Akapitzlist"/>
              <w:numPr>
                <w:ilvl w:val="255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Tak/Nie</w:t>
            </w:r>
          </w:p>
        </w:tc>
      </w:tr>
      <w:tr w:rsidR="00213273" w14:paraId="646490A0" w14:textId="7777777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ECAE" w14:textId="77777777" w:rsidR="00213273" w:rsidRDefault="00000000">
            <w:pPr>
              <w:widowControl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1B3E" w14:textId="77777777" w:rsidR="003E25CE" w:rsidRDefault="00000000" w:rsidP="003E25CE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Kryterium formalne nr 18</w:t>
            </w:r>
          </w:p>
          <w:p w14:paraId="02383878" w14:textId="77777777" w:rsidR="003E25CE" w:rsidRDefault="003E25CE" w:rsidP="003E25CE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7B8F50" w14:textId="395B64D6" w:rsidR="00213273" w:rsidRPr="003E25CE" w:rsidRDefault="00000000" w:rsidP="003E25CE">
            <w:pPr>
              <w:widowControl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E25CE">
              <w:rPr>
                <w:rFonts w:ascii="Arial" w:hAnsi="Arial" w:cs="Arial"/>
                <w:b/>
                <w:bCs/>
                <w:sz w:val="20"/>
                <w:szCs w:val="20"/>
              </w:rPr>
              <w:t>Potencjał ekonomiczny do realizacji projektu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E03C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Definicja kryterium: </w:t>
            </w:r>
          </w:p>
          <w:p w14:paraId="2CE80E0D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ramach kryterium weryfikowane jest, czy 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nioskodawca oraz partnerzy (o ile dotyczy), ponoszący wydatki w danym projekcie, są podmiotami </w:t>
            </w:r>
            <w:r>
              <w:rPr>
                <w:rFonts w:ascii="Arial" w:hAnsi="Arial" w:cs="Arial"/>
                <w:sz w:val="20"/>
                <w:szCs w:val="20"/>
              </w:rPr>
              <w:t>o potencjale ekonomicznym zapewniającym prawidłową realizację projektu.</w:t>
            </w:r>
          </w:p>
          <w:p w14:paraId="5D6FE1A9" w14:textId="77777777" w:rsidR="00213273" w:rsidRDefault="00000000">
            <w:pPr>
              <w:pStyle w:val="Default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Przez potencjał ekonomiczny zapewniający prawidłową realizację projektu rozumie się sytuację, w której:</w:t>
            </w:r>
          </w:p>
          <w:p w14:paraId="2831018A" w14:textId="77777777" w:rsidR="00213273" w:rsidRDefault="00000000">
            <w:pPr>
              <w:pStyle w:val="Default"/>
              <w:numPr>
                <w:ilvl w:val="0"/>
                <w:numId w:val="6"/>
              </w:numPr>
              <w:ind w:left="35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roczny obrót Wnioskodawcy wybrany z jednego z trzech ostatnich zatwierdzonych lat obrotowych zgodnie z ustawą o rachunkowości z dnia 29 września 1994 r. lub z ostatnich trzech zamkniętych i zatwierdzonych lat kalendarzowych, jest równy lub wyższy od 50 % średniorocznych wydatków w ocenianym projekcie.</w:t>
            </w:r>
          </w:p>
          <w:p w14:paraId="7B14C93F" w14:textId="77777777" w:rsidR="00213273" w:rsidRDefault="00000000">
            <w:pPr>
              <w:pStyle w:val="Default"/>
              <w:numPr>
                <w:ilvl w:val="0"/>
                <w:numId w:val="6"/>
              </w:numPr>
              <w:ind w:left="357" w:hanging="283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dodatkowo, w przypadku projektów partnerskich - łączny roczny obrót Wnioskodawcy oraz partnerów ponoszących wydatki w danym projekcie wybrany z jednego z trzech ostatnich zatwierdzonych lat obrotowych zgodnie z ustawą o rachunkowości z dnia 29 września 1994 r. lub z ostatnich trzech zamkniętych i zatwierdzonych lat kalendarzowych, jest </w:t>
            </w: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lastRenderedPageBreak/>
              <w:t>równy lub wyższy od 75 % średniorocznych wydatków w ocenianym projekcie.</w:t>
            </w:r>
          </w:p>
          <w:p w14:paraId="677965FA" w14:textId="77777777" w:rsidR="00213273" w:rsidRDefault="00000000">
            <w:pPr>
              <w:pStyle w:val="Default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Przez średnioroczne wydatki w ocenianym projekcie rozumie się wartość wydatków w ocenianym projekcie podzielona przez liczbę miesięcy trwania projektu, pomnożona przez 12. </w:t>
            </w:r>
          </w:p>
          <w:p w14:paraId="374A1DD5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nie dotyczy jednostek sektora finansów publicznych (jsfp), w tym projektów partnerskich, w których jsfp występują jako Wnioskodawca - kryterium obrotu nie jest wówczas badane.</w:t>
            </w:r>
          </w:p>
          <w:p w14:paraId="31675171" w14:textId="77777777" w:rsidR="00213273" w:rsidRDefault="00000000">
            <w:pPr>
              <w:pStyle w:val="Default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W przypadku podmiotów niebędących jsfp jako obroty należy rozumieć wartość przychodów (w tym przychodów osiągniętych z tytułu otrzymanego dofinansowania na realizację projektów) osiągniętych w wymaganym okresie przez danego Wnioskodawcę lub partnera (o ile dotyczy) na dzień składania wniosku o dofinansowanie.</w:t>
            </w:r>
          </w:p>
          <w:p w14:paraId="63AC2674" w14:textId="77777777" w:rsidR="00213273" w:rsidRDefault="00000000">
            <w:pPr>
              <w:pStyle w:val="Default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W przypadku partnerstwa kilku podmiotów badany jest łączny obrót wszystkich podmiotów wchodzących w skład partnerstwa niebędących jsfp.</w:t>
            </w:r>
          </w:p>
          <w:p w14:paraId="5E4C1824" w14:textId="77777777" w:rsidR="00213273" w:rsidRDefault="00213273">
            <w:pPr>
              <w:pStyle w:val="Default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14:paraId="2846FB6A" w14:textId="77777777" w:rsidR="00213273" w:rsidRDefault="00000000">
            <w:pPr>
              <w:tabs>
                <w:tab w:val="left" w:pos="426"/>
              </w:tabs>
              <w:spacing w:after="120" w:line="240" w:lineRule="auto"/>
              <w:rPr>
                <w:rFonts w:ascii="Arial" w:eastAsiaTheme="minorEastAsia" w:hAnsi="Arial" w:cs="Arial"/>
                <w:sz w:val="20"/>
                <w:szCs w:val="20"/>
                <w:lang w:eastAsia="pl-PL" w:bidi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Kryterium jest weryfikowane na podstawie przedstawionych we wniosku informacji potwierdzających potencjał ekonomiczny Wnioskodawcy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oraz partnerów (o ile dotyczy).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7DF49" w14:textId="77777777" w:rsidR="00213273" w:rsidRDefault="00000000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Definicja kryterium: </w:t>
            </w:r>
          </w:p>
          <w:p w14:paraId="02ADBBD4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ramach kryterium weryfikowane jest, czy W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nioskodawca oraz partnerzy (o ile dotyczy), ponoszący wydatki w danym projekcie, są podmiotami </w:t>
            </w:r>
            <w:r>
              <w:rPr>
                <w:rFonts w:ascii="Arial" w:hAnsi="Arial" w:cs="Arial"/>
                <w:sz w:val="20"/>
                <w:szCs w:val="20"/>
              </w:rPr>
              <w:t>o potencjale ekonomicznym zapewniającym prawidłową realizację projektu.</w:t>
            </w:r>
          </w:p>
          <w:p w14:paraId="5E0B725B" w14:textId="77777777" w:rsidR="00213273" w:rsidRDefault="00000000">
            <w:pPr>
              <w:pStyle w:val="Default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Przez potencjał ekonomiczny zapewniający prawidłową realizację projektu rozumie się sytuację, w której:</w:t>
            </w:r>
          </w:p>
          <w:p w14:paraId="782EEBB1" w14:textId="77777777" w:rsidR="00213273" w:rsidRDefault="00000000">
            <w:pPr>
              <w:pStyle w:val="Default"/>
              <w:numPr>
                <w:ilvl w:val="0"/>
                <w:numId w:val="6"/>
              </w:numPr>
              <w:ind w:left="357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roczny obrót Wnioskodawcy wybrany z jednego z trzech ostatnich zatwierdzonych lat obrotowych zgodnie z ustawą o rachunkowości z dnia 29 września 1994 r. lub z ostatnich trzech zamkniętych i zatwierdzonych lat kalendarzowych, jest równy lub wyższy od 50 % średniorocznych wydatków w ocenianym projekcie.</w:t>
            </w:r>
          </w:p>
          <w:p w14:paraId="3B14E5F4" w14:textId="77777777" w:rsidR="00213273" w:rsidRDefault="00000000">
            <w:pPr>
              <w:pStyle w:val="Default"/>
              <w:numPr>
                <w:ilvl w:val="0"/>
                <w:numId w:val="6"/>
              </w:numPr>
              <w:ind w:left="357" w:hanging="283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dodatkowo, w przypadku projektów partnerskich - łączny roczny obrót Wnioskodawcy oraz partnerów ponoszących wydatki w danym projekcie wybrany z jednego z trzech ostatnich zatwierdzonych lat obrotowych zgodnie z ustawą o rachunkowości z dnia 29 września 1994 r. lub z ostatnich trzech zamkniętych i zatwierdzonych lat kalendarzowych, jest równy lub wyższy od 75 % średniorocznych wydatków w ocenianym projekcie.</w:t>
            </w:r>
          </w:p>
          <w:p w14:paraId="2BC696D6" w14:textId="77777777" w:rsidR="00213273" w:rsidRDefault="00000000">
            <w:pPr>
              <w:pStyle w:val="Default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Przez średnioroczne wydatki w ocenianym projekcie rozumie się wartość wydatków w ocenianym projekcie podzielona przez liczbę miesięcy trwania projektu, pomnożona przez 12. </w:t>
            </w:r>
          </w:p>
          <w:p w14:paraId="7C95575F" w14:textId="77777777" w:rsidR="00213273" w:rsidRDefault="00213273">
            <w:pPr>
              <w:pStyle w:val="Default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14:paraId="0845CA3B" w14:textId="77777777" w:rsidR="00213273" w:rsidRDefault="00000000">
            <w:pPr>
              <w:pStyle w:val="Default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lastRenderedPageBreak/>
              <w:t>W przypadku partnerstwa kilku podmiotów badany jest łączny obrót wszystkich podmiotów wchodzących w skład partnerstwa niebędących jsfp.</w:t>
            </w:r>
          </w:p>
          <w:p w14:paraId="786BF081" w14:textId="77777777" w:rsidR="00213273" w:rsidRDefault="00213273">
            <w:pPr>
              <w:pStyle w:val="Default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14:paraId="5FF6721B" w14:textId="77777777" w:rsidR="00213273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Kryterium nie dotyczy jednostek sektora finansów publicznych (jsfp), w tym projektów partnerskich, w których jsfp występują jako Wnioskodawca - kryterium obrotu nie jest wówczas badane.</w:t>
            </w:r>
          </w:p>
          <w:p w14:paraId="0C846FB8" w14:textId="77777777" w:rsidR="00213273" w:rsidRDefault="00000000">
            <w:pPr>
              <w:pStyle w:val="Default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W przypadku podmiotów niebędących jsfp jako obroty należy rozumieć wartość przychodów (w tym przychodów osiągniętych z tytułu otrzymanego dofinansowania na realizację projektów) osiągniętych w wymaganym okresie przez danego Wnioskodawcę lub partnera (o ile dotyczy) na dzień składania wniosku o dofinansowanie.</w:t>
            </w:r>
          </w:p>
          <w:p w14:paraId="4FBEADA0" w14:textId="77777777" w:rsidR="00213273" w:rsidRDefault="00213273">
            <w:pPr>
              <w:pStyle w:val="Default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14:paraId="6117AD69" w14:textId="77777777" w:rsidR="00213273" w:rsidRDefault="00000000">
            <w:pPr>
              <w:pStyle w:val="Normalny1"/>
              <w:spacing w:line="240" w:lineRule="auto"/>
              <w:rPr>
                <w:rFonts w:ascii="Arial" w:eastAsiaTheme="minorEastAsia" w:hAnsi="Arial"/>
                <w:sz w:val="20"/>
                <w:szCs w:val="20"/>
                <w:lang w:bidi="en-US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Kryterium jest weryfikowane na podstawie przedstawionych we wniosku danych finansowych potwierdzających potencjał ekonomiczny Wnioskodawcy </w:t>
            </w:r>
            <w:r>
              <w:rPr>
                <w:rFonts w:ascii="Arial" w:eastAsia="Times New Roman" w:hAnsi="Arial"/>
                <w:sz w:val="20"/>
                <w:szCs w:val="20"/>
              </w:rPr>
              <w:t>oraz partnerów (o ile dotyczy).</w:t>
            </w:r>
          </w:p>
        </w:tc>
      </w:tr>
      <w:bookmarkEnd w:id="1"/>
    </w:tbl>
    <w:p w14:paraId="010D3128" w14:textId="77777777" w:rsidR="00213273" w:rsidRDefault="0021327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21327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276" w:right="1387" w:bottom="1276" w:left="2268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F136" w14:textId="77777777" w:rsidR="00253CA2" w:rsidRDefault="00253CA2">
      <w:pPr>
        <w:spacing w:line="240" w:lineRule="auto"/>
      </w:pPr>
      <w:r>
        <w:separator/>
      </w:r>
    </w:p>
  </w:endnote>
  <w:endnote w:type="continuationSeparator" w:id="0">
    <w:p w14:paraId="468586C5" w14:textId="77777777" w:rsidR="00253CA2" w:rsidRDefault="00253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1409" w14:textId="77777777" w:rsidR="00213273" w:rsidRDefault="00000000">
    <w:pPr>
      <w:pStyle w:val="Stopka"/>
      <w:tabs>
        <w:tab w:val="clear" w:pos="4536"/>
        <w:tab w:val="clear" w:pos="9072"/>
        <w:tab w:val="left" w:pos="3645"/>
        <w:tab w:val="left" w:pos="4080"/>
      </w:tabs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A68D1B8" wp14:editId="52426D50">
          <wp:simplePos x="0" y="0"/>
          <wp:positionH relativeFrom="column">
            <wp:posOffset>69215</wp:posOffset>
          </wp:positionH>
          <wp:positionV relativeFrom="paragraph">
            <wp:posOffset>-200025</wp:posOffset>
          </wp:positionV>
          <wp:extent cx="5936615" cy="544195"/>
          <wp:effectExtent l="0" t="0" r="6985" b="8255"/>
          <wp:wrapTight wrapText="bothSides">
            <wp:wrapPolygon edited="0">
              <wp:start x="0" y="0"/>
              <wp:lineTo x="0" y="21172"/>
              <wp:lineTo x="21556" y="21172"/>
              <wp:lineTo x="21556" y="0"/>
              <wp:lineTo x="0" y="0"/>
            </wp:wrapPolygon>
          </wp:wrapTight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D048" w14:textId="77777777" w:rsidR="00213273" w:rsidRDefault="002132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5958" w14:textId="77777777" w:rsidR="00213273" w:rsidRDefault="000000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6E0C925" wp14:editId="38915A3F">
          <wp:extent cx="5941060" cy="542925"/>
          <wp:effectExtent l="0" t="0" r="2540" b="9525"/>
          <wp:docPr id="739734809" name="Obraz 739734809" descr="C:\Users\k.katna\AppData\Local\Microsoft\Windows\INetCache\Content.Outlook\4YN3RQJR\Poziomy podstawowy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34809" name="Obraz 739734809" descr="C:\Users\k.katna\AppData\Local\Microsoft\Windows\INetCache\Content.Outlook\4YN3RQJR\Poziomy podstawowy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1060" cy="542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F9AE" w14:textId="77777777" w:rsidR="00213273" w:rsidRDefault="002132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6C53" w14:textId="77777777" w:rsidR="00253CA2" w:rsidRDefault="00253CA2">
      <w:pPr>
        <w:spacing w:after="0"/>
      </w:pPr>
      <w:r>
        <w:separator/>
      </w:r>
    </w:p>
  </w:footnote>
  <w:footnote w:type="continuationSeparator" w:id="0">
    <w:p w14:paraId="51362CAE" w14:textId="77777777" w:rsidR="00253CA2" w:rsidRDefault="00253CA2">
      <w:pPr>
        <w:spacing w:after="0"/>
      </w:pPr>
      <w:r>
        <w:continuationSeparator/>
      </w:r>
    </w:p>
  </w:footnote>
  <w:footnote w:id="1">
    <w:p w14:paraId="3B3FF981" w14:textId="77777777" w:rsidR="00213273" w:rsidRDefault="00000000">
      <w:pPr>
        <w:pStyle w:val="Tekstprzypisudolnego"/>
        <w:rPr>
          <w:rFonts w:asciiTheme="minorHAnsi" w:hAnsiTheme="minorHAnsi" w:cstheme="minorHAnsi"/>
          <w:szCs w:val="16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szCs w:val="16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 przypadku oceny w systemie 0/1, cyfrze 0 przypisana jest wartość logiczna „nie spełnia”; a cyfrze 1 przypisana jest wartość logiczna „spełnia”.</w:t>
      </w:r>
    </w:p>
  </w:footnote>
  <w:footnote w:id="2">
    <w:p w14:paraId="2053A2CE" w14:textId="77777777" w:rsidR="00213273" w:rsidRDefault="00000000">
      <w:pPr>
        <w:pStyle w:val="Tekstprzypisudolnego"/>
        <w:rPr>
          <w:rFonts w:cs="Arial"/>
          <w:szCs w:val="16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szCs w:val="16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W przypadku oceny w systemie 0/1, cyfrze 0 przypisana jest wartość logiczna „nie spełnia”; a cyfrze 1 przypisana jest wartość logiczna „spełnia”.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3876" w14:textId="77777777" w:rsidR="00213273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DD30E57" wp14:editId="14D9FBFF">
          <wp:simplePos x="0" y="0"/>
          <wp:positionH relativeFrom="column">
            <wp:posOffset>2571115</wp:posOffset>
          </wp:positionH>
          <wp:positionV relativeFrom="paragraph">
            <wp:posOffset>-112395</wp:posOffset>
          </wp:positionV>
          <wp:extent cx="3362325" cy="1056640"/>
          <wp:effectExtent l="0" t="0" r="9525" b="0"/>
          <wp:wrapNone/>
          <wp:docPr id="6" name="Obraz 6" descr="F:\Mazowieckie Centrum Funduszy Europejskich\BRANDING\PAPIER FIRMOWY\MJWPU_Logoty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F:\Mazowieckie Centrum Funduszy Europejskich\BRANDING\PAPIER FIRMOWY\MJWPU_Logoty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A517B1" wp14:editId="1D8AA1AB">
              <wp:simplePos x="0" y="0"/>
              <wp:positionH relativeFrom="column">
                <wp:posOffset>-295910</wp:posOffset>
              </wp:positionH>
              <wp:positionV relativeFrom="paragraph">
                <wp:posOffset>97155</wp:posOffset>
              </wp:positionV>
              <wp:extent cx="2943225" cy="699770"/>
              <wp:effectExtent l="0" t="0" r="9525" b="508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699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5B0283" w14:textId="77777777" w:rsidR="00213273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Mazowiecka Jednostka Wdrażania Programów Unijnych</w:t>
                          </w:r>
                        </w:p>
                        <w:p w14:paraId="057C4BB0" w14:textId="77777777" w:rsidR="00213273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</w:rPr>
                            <w:t>ul. Inflancka 4, 00-189 Warszawa</w:t>
                          </w:r>
                        </w:p>
                        <w:p w14:paraId="0C70483A" w14:textId="77777777" w:rsidR="00213273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tel. (22) 542 20 00, fax (22) 698 31 44</w:t>
                          </w:r>
                        </w:p>
                        <w:p w14:paraId="4A8F8FC5" w14:textId="77777777" w:rsidR="00213273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b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 xml:space="preserve">e-mail: mjwpu@mazowia.eu, www.mazowia.eu </w:t>
                          </w:r>
                        </w:p>
                        <w:p w14:paraId="008B42F9" w14:textId="77777777" w:rsidR="00213273" w:rsidRDefault="00000000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</w:pPr>
                          <w:r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  <w:t>Serwis FEM 2021-27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>www.funduszeUE</w:t>
                          </w:r>
                          <w:r>
                            <w:rPr>
                              <w:rFonts w:cs="Arial"/>
                              <w:b/>
                              <w:color w:val="FF0000"/>
                              <w:sz w:val="18"/>
                              <w:szCs w:val="18"/>
                              <w:lang w:val="de-DE"/>
                            </w:rPr>
                            <w:t>dla</w:t>
                          </w:r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  <w:lang w:val="de-DE"/>
                            </w:rPr>
                            <w:t xml:space="preserve">mazowsza.eu </w:t>
                          </w:r>
                        </w:p>
                        <w:p w14:paraId="79950C17" w14:textId="77777777" w:rsidR="00213273" w:rsidRDefault="00213273">
                          <w:pPr>
                            <w:tabs>
                              <w:tab w:val="left" w:pos="4253"/>
                              <w:tab w:val="left" w:pos="4536"/>
                            </w:tabs>
                            <w:spacing w:after="0" w:line="200" w:lineRule="exact"/>
                            <w:ind w:right="68"/>
                            <w:rPr>
                              <w:rFonts w:cs="Arial"/>
                              <w:color w:val="000000" w:themeColor="text1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65FDD30D" w14:textId="77777777" w:rsidR="00213273" w:rsidRDefault="0021327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517B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3.3pt;margin-top:7.65pt;width:231.75pt;height:5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" stroked="f">
              <v:textbox inset=".5mm,.5mm,.5mm,.5mm">
                <w:txbxContent>
                  <w:p w14:paraId="735B0283" w14:textId="77777777" w:rsidR="00213273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Mazowiecka Jednostka Wdrażania Programów Unijnych</w:t>
                    </w:r>
                  </w:p>
                  <w:p w14:paraId="057C4BB0" w14:textId="77777777" w:rsidR="00213273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ul. Inflancka 4, 00-189 Warszawa</w:t>
                    </w:r>
                  </w:p>
                  <w:p w14:paraId="0C70483A" w14:textId="77777777" w:rsidR="00213273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en-US"/>
                      </w:rPr>
                      <w:t>tel. (22) 542 20 00, fax (22) 698 31 44</w:t>
                    </w:r>
                  </w:p>
                  <w:p w14:paraId="4A8F8FC5" w14:textId="77777777" w:rsidR="00213273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 xml:space="preserve">e-mail: mjwpu@mazowia.eu, www.mazowia.eu </w:t>
                    </w:r>
                  </w:p>
                  <w:p w14:paraId="008B42F9" w14:textId="77777777" w:rsidR="00213273" w:rsidRDefault="00000000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sz w:val="18"/>
                        <w:szCs w:val="18"/>
                        <w:lang w:val="de-DE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  <w:t>Serwis FEM 2021-27</w:t>
                    </w:r>
                    <w:r>
                      <w:rPr>
                        <w:rFonts w:cs="Arial"/>
                        <w:sz w:val="18"/>
                        <w:szCs w:val="18"/>
                        <w:lang w:val="de-DE"/>
                      </w:rPr>
                      <w:t xml:space="preserve">: 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>www.funduszeUE</w:t>
                    </w:r>
                    <w:r>
                      <w:rPr>
                        <w:rFonts w:cs="Arial"/>
                        <w:b/>
                        <w:color w:val="FF0000"/>
                        <w:sz w:val="18"/>
                        <w:szCs w:val="18"/>
                        <w:lang w:val="de-DE"/>
                      </w:rPr>
                      <w:t>dla</w:t>
                    </w:r>
                    <w:r>
                      <w:rPr>
                        <w:rFonts w:cs="Arial"/>
                        <w:b/>
                        <w:sz w:val="18"/>
                        <w:szCs w:val="18"/>
                        <w:lang w:val="de-DE"/>
                      </w:rPr>
                      <w:t xml:space="preserve">mazowsza.eu </w:t>
                    </w:r>
                  </w:p>
                  <w:p w14:paraId="79950C17" w14:textId="77777777" w:rsidR="00213273" w:rsidRDefault="00213273">
                    <w:pPr>
                      <w:tabs>
                        <w:tab w:val="left" w:pos="4253"/>
                        <w:tab w:val="left" w:pos="4536"/>
                      </w:tabs>
                      <w:spacing w:after="0" w:line="200" w:lineRule="exact"/>
                      <w:ind w:right="68"/>
                      <w:rPr>
                        <w:rFonts w:cs="Arial"/>
                        <w:color w:val="000000" w:themeColor="text1"/>
                        <w:sz w:val="18"/>
                        <w:szCs w:val="18"/>
                        <w:lang w:val="de-DE"/>
                      </w:rPr>
                    </w:pPr>
                  </w:p>
                  <w:p w14:paraId="65FDD30D" w14:textId="77777777" w:rsidR="00213273" w:rsidRDefault="0021327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D76CDD3" w14:textId="77777777" w:rsidR="00213273" w:rsidRDefault="00000000">
    <w:pPr>
      <w:pStyle w:val="Nagwek"/>
      <w:tabs>
        <w:tab w:val="clear" w:pos="4536"/>
        <w:tab w:val="clear" w:pos="9072"/>
        <w:tab w:val="left" w:pos="6930"/>
      </w:tabs>
      <w:ind w:right="-1"/>
    </w:pPr>
    <w:r>
      <w:tab/>
    </w:r>
  </w:p>
  <w:p w14:paraId="31C2F204" w14:textId="77777777" w:rsidR="00213273" w:rsidRDefault="002132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0C3A" w14:textId="77777777" w:rsidR="00213273" w:rsidRDefault="002132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A886" w14:textId="77777777" w:rsidR="00213273" w:rsidRDefault="00000000">
    <w:pPr>
      <w:tabs>
        <w:tab w:val="left" w:pos="4253"/>
        <w:tab w:val="left" w:pos="4536"/>
      </w:tabs>
      <w:spacing w:after="0" w:line="200" w:lineRule="exact"/>
      <w:ind w:right="68"/>
      <w:rPr>
        <w:b/>
        <w:color w:val="000000"/>
        <w:sz w:val="18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9687E5D" wp14:editId="18C489A2">
          <wp:simplePos x="0" y="0"/>
          <wp:positionH relativeFrom="column">
            <wp:posOffset>3078480</wp:posOffset>
          </wp:positionH>
          <wp:positionV relativeFrom="paragraph">
            <wp:posOffset>-160020</wp:posOffset>
          </wp:positionV>
          <wp:extent cx="3362325" cy="1056640"/>
          <wp:effectExtent l="0" t="0" r="9525" b="0"/>
          <wp:wrapNone/>
          <wp:docPr id="921484397" name="Obraz 921484397" descr="MJWPU_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484397" name="Obraz 921484397" descr="MJWPU_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2325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18"/>
      </w:rPr>
      <w:t>Mazowiecka Jednostka Wdrażania Programów Unijnych</w:t>
    </w:r>
  </w:p>
  <w:p w14:paraId="152DE969" w14:textId="77777777" w:rsidR="00213273" w:rsidRDefault="00000000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</w:rPr>
    </w:pPr>
    <w:r>
      <w:rPr>
        <w:rFonts w:cs="Arial"/>
        <w:sz w:val="18"/>
        <w:szCs w:val="18"/>
      </w:rPr>
      <w:t>ul. Inflancka 4, 00-189 Warszawa</w:t>
    </w:r>
  </w:p>
  <w:p w14:paraId="1D60149F" w14:textId="77777777" w:rsidR="00213273" w:rsidRDefault="00000000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>tel. (22) 542 20 00, fax (22) 698 31 44</w:t>
    </w:r>
  </w:p>
  <w:p w14:paraId="0A03E970" w14:textId="77777777" w:rsidR="00213273" w:rsidRDefault="00000000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r>
      <w:rPr>
        <w:rFonts w:cs="Arial"/>
        <w:sz w:val="18"/>
        <w:szCs w:val="18"/>
        <w:lang w:val="de-DE"/>
      </w:rPr>
      <w:t xml:space="preserve">e-mail: mjwpu@mazowia.eu, </w:t>
    </w:r>
    <w:hyperlink r:id="rId2" w:history="1">
      <w:r w:rsidR="00213273">
        <w:rPr>
          <w:rStyle w:val="Hipercze"/>
          <w:rFonts w:cs="Arial"/>
          <w:sz w:val="18"/>
          <w:szCs w:val="18"/>
          <w:lang w:val="de-DE"/>
        </w:rPr>
        <w:t>www.mazowia.eu</w:t>
      </w:r>
    </w:hyperlink>
    <w:r>
      <w:rPr>
        <w:rFonts w:cs="Arial"/>
        <w:sz w:val="18"/>
        <w:szCs w:val="18"/>
        <w:lang w:val="de-DE"/>
      </w:rPr>
      <w:t xml:space="preserve"> </w:t>
    </w:r>
  </w:p>
  <w:p w14:paraId="531F20B6" w14:textId="77777777" w:rsidR="00213273" w:rsidRDefault="00000000">
    <w:pPr>
      <w:tabs>
        <w:tab w:val="left" w:pos="4253"/>
        <w:tab w:val="left" w:pos="4536"/>
      </w:tabs>
      <w:spacing w:after="0" w:line="200" w:lineRule="exact"/>
      <w:ind w:right="68"/>
      <w:rPr>
        <w:rFonts w:cs="Arial"/>
        <w:sz w:val="18"/>
        <w:szCs w:val="18"/>
        <w:lang w:val="de-DE"/>
      </w:rPr>
    </w:pPr>
    <w:r>
      <w:rPr>
        <w:rFonts w:cs="Arial"/>
        <w:sz w:val="18"/>
        <w:szCs w:val="18"/>
        <w:lang w:val="de-DE"/>
      </w:rPr>
      <w:t xml:space="preserve">Serwis FEM 2021-27: </w:t>
    </w:r>
    <w:r>
      <w:rPr>
        <w:rFonts w:cs="Arial"/>
        <w:b/>
        <w:sz w:val="18"/>
        <w:szCs w:val="18"/>
        <w:lang w:val="de-DE"/>
      </w:rPr>
      <w:t>www.funduszeUE</w:t>
    </w:r>
    <w:r>
      <w:rPr>
        <w:rFonts w:cs="Arial"/>
        <w:b/>
        <w:color w:val="FF0000"/>
        <w:sz w:val="18"/>
        <w:szCs w:val="18"/>
        <w:lang w:val="de-DE"/>
      </w:rPr>
      <w:t>dla</w:t>
    </w:r>
    <w:r>
      <w:rPr>
        <w:rFonts w:cs="Arial"/>
        <w:b/>
        <w:sz w:val="18"/>
        <w:szCs w:val="18"/>
        <w:lang w:val="de-DE"/>
      </w:rPr>
      <w:t xml:space="preserve">mazowsza.eu </w:t>
    </w:r>
  </w:p>
  <w:p w14:paraId="6C36DAB4" w14:textId="77777777" w:rsidR="00213273" w:rsidRDefault="00213273">
    <w:pPr>
      <w:tabs>
        <w:tab w:val="left" w:pos="4253"/>
        <w:tab w:val="left" w:pos="4536"/>
      </w:tabs>
      <w:spacing w:after="0" w:line="200" w:lineRule="exact"/>
      <w:ind w:right="68"/>
      <w:rPr>
        <w:color w:val="000000"/>
        <w:sz w:val="18"/>
        <w:lang w:val="de-D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B3D3" w14:textId="77777777" w:rsidR="00213273" w:rsidRDefault="002132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1C1EA0"/>
    <w:multiLevelType w:val="singleLevel"/>
    <w:tmpl w:val="951C1EA0"/>
    <w:lvl w:ilvl="0">
      <w:start w:val="1"/>
      <w:numFmt w:val="bullet"/>
      <w:lvlText w:val="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 w15:restartNumberingAfterBreak="0">
    <w:nsid w:val="DE522C14"/>
    <w:multiLevelType w:val="singleLevel"/>
    <w:tmpl w:val="EE4C6B60"/>
    <w:lvl w:ilvl="0">
      <w:start w:val="3"/>
      <w:numFmt w:val="decimal"/>
      <w:suff w:val="space"/>
      <w:lvlText w:val="%1."/>
      <w:lvlJc w:val="left"/>
      <w:rPr>
        <w:b/>
        <w:bCs/>
      </w:rPr>
    </w:lvl>
  </w:abstractNum>
  <w:abstractNum w:abstractNumId="2" w15:restartNumberingAfterBreak="0">
    <w:nsid w:val="22C76056"/>
    <w:multiLevelType w:val="multilevel"/>
    <w:tmpl w:val="22C7605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078C5"/>
    <w:multiLevelType w:val="multilevel"/>
    <w:tmpl w:val="28C078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94C61"/>
    <w:multiLevelType w:val="multilevel"/>
    <w:tmpl w:val="78F94C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67DB9"/>
    <w:multiLevelType w:val="multilevel"/>
    <w:tmpl w:val="7C367DB9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236526082">
    <w:abstractNumId w:val="5"/>
  </w:num>
  <w:num w:numId="2" w16cid:durableId="1624723960">
    <w:abstractNumId w:val="1"/>
  </w:num>
  <w:num w:numId="3" w16cid:durableId="305472769">
    <w:abstractNumId w:val="2"/>
  </w:num>
  <w:num w:numId="4" w16cid:durableId="889076131">
    <w:abstractNumId w:val="4"/>
  </w:num>
  <w:num w:numId="5" w16cid:durableId="639577470">
    <w:abstractNumId w:val="0"/>
  </w:num>
  <w:num w:numId="6" w16cid:durableId="1723211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284"/>
  <w:autoHyphenation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8E"/>
    <w:rsid w:val="00001470"/>
    <w:rsid w:val="00001F05"/>
    <w:rsid w:val="00002A6E"/>
    <w:rsid w:val="000031CD"/>
    <w:rsid w:val="000031F5"/>
    <w:rsid w:val="00003BE1"/>
    <w:rsid w:val="00003E85"/>
    <w:rsid w:val="00003FA3"/>
    <w:rsid w:val="0000426D"/>
    <w:rsid w:val="00004C43"/>
    <w:rsid w:val="0000652F"/>
    <w:rsid w:val="000119DC"/>
    <w:rsid w:val="0001274C"/>
    <w:rsid w:val="0001340D"/>
    <w:rsid w:val="00013C66"/>
    <w:rsid w:val="00015516"/>
    <w:rsid w:val="000211D3"/>
    <w:rsid w:val="000223C8"/>
    <w:rsid w:val="00023C91"/>
    <w:rsid w:val="00023CC4"/>
    <w:rsid w:val="00025C39"/>
    <w:rsid w:val="00025E2F"/>
    <w:rsid w:val="00030ED5"/>
    <w:rsid w:val="00032B98"/>
    <w:rsid w:val="000334A6"/>
    <w:rsid w:val="000355F7"/>
    <w:rsid w:val="00036D4F"/>
    <w:rsid w:val="00040AA3"/>
    <w:rsid w:val="00041A25"/>
    <w:rsid w:val="00041D5D"/>
    <w:rsid w:val="000422AA"/>
    <w:rsid w:val="00042669"/>
    <w:rsid w:val="000439B0"/>
    <w:rsid w:val="00043FF2"/>
    <w:rsid w:val="0004716A"/>
    <w:rsid w:val="00050976"/>
    <w:rsid w:val="00056AD2"/>
    <w:rsid w:val="00060028"/>
    <w:rsid w:val="000601A5"/>
    <w:rsid w:val="00061C6C"/>
    <w:rsid w:val="0006218C"/>
    <w:rsid w:val="0006548D"/>
    <w:rsid w:val="00065B24"/>
    <w:rsid w:val="000714F7"/>
    <w:rsid w:val="000715AF"/>
    <w:rsid w:val="000727D4"/>
    <w:rsid w:val="00072AA4"/>
    <w:rsid w:val="0007418A"/>
    <w:rsid w:val="000749A4"/>
    <w:rsid w:val="00074C1E"/>
    <w:rsid w:val="000811C8"/>
    <w:rsid w:val="00081CCE"/>
    <w:rsid w:val="00082E38"/>
    <w:rsid w:val="00082FE7"/>
    <w:rsid w:val="00083423"/>
    <w:rsid w:val="00086E71"/>
    <w:rsid w:val="000877C5"/>
    <w:rsid w:val="00092FA1"/>
    <w:rsid w:val="00093342"/>
    <w:rsid w:val="000949E6"/>
    <w:rsid w:val="00094A79"/>
    <w:rsid w:val="00094E14"/>
    <w:rsid w:val="000953A9"/>
    <w:rsid w:val="0009675F"/>
    <w:rsid w:val="000A3B5A"/>
    <w:rsid w:val="000A6AFF"/>
    <w:rsid w:val="000B0D07"/>
    <w:rsid w:val="000B16FF"/>
    <w:rsid w:val="000B1B22"/>
    <w:rsid w:val="000B3F9C"/>
    <w:rsid w:val="000B5A1C"/>
    <w:rsid w:val="000B61DC"/>
    <w:rsid w:val="000B7EFF"/>
    <w:rsid w:val="000C00F8"/>
    <w:rsid w:val="000C0B97"/>
    <w:rsid w:val="000C135B"/>
    <w:rsid w:val="000C1FB1"/>
    <w:rsid w:val="000C2C0E"/>
    <w:rsid w:val="000C381E"/>
    <w:rsid w:val="000C6952"/>
    <w:rsid w:val="000C6E44"/>
    <w:rsid w:val="000D1ED5"/>
    <w:rsid w:val="000D2770"/>
    <w:rsid w:val="000D288C"/>
    <w:rsid w:val="000D2BE6"/>
    <w:rsid w:val="000D3895"/>
    <w:rsid w:val="000D6D46"/>
    <w:rsid w:val="000D73DF"/>
    <w:rsid w:val="000E016B"/>
    <w:rsid w:val="000E0B61"/>
    <w:rsid w:val="000E0DD8"/>
    <w:rsid w:val="000E16F1"/>
    <w:rsid w:val="000E1972"/>
    <w:rsid w:val="000E302D"/>
    <w:rsid w:val="000E5F92"/>
    <w:rsid w:val="000E6A72"/>
    <w:rsid w:val="000F083C"/>
    <w:rsid w:val="000F331B"/>
    <w:rsid w:val="000F34A2"/>
    <w:rsid w:val="000F54FE"/>
    <w:rsid w:val="000F75EA"/>
    <w:rsid w:val="000F7839"/>
    <w:rsid w:val="00103016"/>
    <w:rsid w:val="00103CD0"/>
    <w:rsid w:val="001042A3"/>
    <w:rsid w:val="00104EE3"/>
    <w:rsid w:val="0010574B"/>
    <w:rsid w:val="0010684E"/>
    <w:rsid w:val="00107319"/>
    <w:rsid w:val="001107A1"/>
    <w:rsid w:val="001125F1"/>
    <w:rsid w:val="00113072"/>
    <w:rsid w:val="00113BBF"/>
    <w:rsid w:val="001157E0"/>
    <w:rsid w:val="0011646D"/>
    <w:rsid w:val="00116591"/>
    <w:rsid w:val="00116DE8"/>
    <w:rsid w:val="0011795A"/>
    <w:rsid w:val="00117C3D"/>
    <w:rsid w:val="001210DD"/>
    <w:rsid w:val="00122175"/>
    <w:rsid w:val="00123315"/>
    <w:rsid w:val="0012361F"/>
    <w:rsid w:val="00127FDE"/>
    <w:rsid w:val="00132AE0"/>
    <w:rsid w:val="00133253"/>
    <w:rsid w:val="00136CB8"/>
    <w:rsid w:val="00137526"/>
    <w:rsid w:val="0014138F"/>
    <w:rsid w:val="00141404"/>
    <w:rsid w:val="00142EFC"/>
    <w:rsid w:val="0014463F"/>
    <w:rsid w:val="00145172"/>
    <w:rsid w:val="00146054"/>
    <w:rsid w:val="00146BD5"/>
    <w:rsid w:val="0014787C"/>
    <w:rsid w:val="00153388"/>
    <w:rsid w:val="001538DA"/>
    <w:rsid w:val="00154741"/>
    <w:rsid w:val="0015557E"/>
    <w:rsid w:val="00155AD8"/>
    <w:rsid w:val="00156D9D"/>
    <w:rsid w:val="0016059F"/>
    <w:rsid w:val="00161C08"/>
    <w:rsid w:val="001622CD"/>
    <w:rsid w:val="00163364"/>
    <w:rsid w:val="0016467C"/>
    <w:rsid w:val="0016485E"/>
    <w:rsid w:val="00165CAD"/>
    <w:rsid w:val="00166F53"/>
    <w:rsid w:val="00171C6E"/>
    <w:rsid w:val="00171DB2"/>
    <w:rsid w:val="00172ADD"/>
    <w:rsid w:val="00174B46"/>
    <w:rsid w:val="00174DDD"/>
    <w:rsid w:val="00175EE7"/>
    <w:rsid w:val="0017658C"/>
    <w:rsid w:val="0017728C"/>
    <w:rsid w:val="00177B57"/>
    <w:rsid w:val="00180C33"/>
    <w:rsid w:val="0018138F"/>
    <w:rsid w:val="001834FD"/>
    <w:rsid w:val="00183A08"/>
    <w:rsid w:val="00183D6B"/>
    <w:rsid w:val="001858A5"/>
    <w:rsid w:val="00187B1B"/>
    <w:rsid w:val="00190D04"/>
    <w:rsid w:val="00192421"/>
    <w:rsid w:val="00193110"/>
    <w:rsid w:val="0019434F"/>
    <w:rsid w:val="00194BF8"/>
    <w:rsid w:val="00196146"/>
    <w:rsid w:val="001968FB"/>
    <w:rsid w:val="001A055E"/>
    <w:rsid w:val="001A2B79"/>
    <w:rsid w:val="001A3152"/>
    <w:rsid w:val="001A33A4"/>
    <w:rsid w:val="001A6BA2"/>
    <w:rsid w:val="001A7057"/>
    <w:rsid w:val="001B0D2D"/>
    <w:rsid w:val="001B21DF"/>
    <w:rsid w:val="001B4786"/>
    <w:rsid w:val="001B774B"/>
    <w:rsid w:val="001B7975"/>
    <w:rsid w:val="001B7BC5"/>
    <w:rsid w:val="001C03E8"/>
    <w:rsid w:val="001C05EE"/>
    <w:rsid w:val="001C0F07"/>
    <w:rsid w:val="001C1FB2"/>
    <w:rsid w:val="001C38D7"/>
    <w:rsid w:val="001C5AF4"/>
    <w:rsid w:val="001C7562"/>
    <w:rsid w:val="001C7F73"/>
    <w:rsid w:val="001D0A5E"/>
    <w:rsid w:val="001D168A"/>
    <w:rsid w:val="001D23D3"/>
    <w:rsid w:val="001D2CFD"/>
    <w:rsid w:val="001D3A4E"/>
    <w:rsid w:val="001D3A6A"/>
    <w:rsid w:val="001D5E73"/>
    <w:rsid w:val="001D7388"/>
    <w:rsid w:val="001D7466"/>
    <w:rsid w:val="001E0E3D"/>
    <w:rsid w:val="001E28D3"/>
    <w:rsid w:val="001E3C6C"/>
    <w:rsid w:val="001E4538"/>
    <w:rsid w:val="001E5214"/>
    <w:rsid w:val="001E6943"/>
    <w:rsid w:val="001E69D3"/>
    <w:rsid w:val="001E7028"/>
    <w:rsid w:val="001F0DF8"/>
    <w:rsid w:val="001F132F"/>
    <w:rsid w:val="001F2AF8"/>
    <w:rsid w:val="001F4F58"/>
    <w:rsid w:val="001F58A7"/>
    <w:rsid w:val="001F6231"/>
    <w:rsid w:val="001F7A7D"/>
    <w:rsid w:val="00200732"/>
    <w:rsid w:val="002058C5"/>
    <w:rsid w:val="00205C83"/>
    <w:rsid w:val="002079B3"/>
    <w:rsid w:val="00210B40"/>
    <w:rsid w:val="00211191"/>
    <w:rsid w:val="00211334"/>
    <w:rsid w:val="00211DB6"/>
    <w:rsid w:val="00213273"/>
    <w:rsid w:val="002136CD"/>
    <w:rsid w:val="00213948"/>
    <w:rsid w:val="00215918"/>
    <w:rsid w:val="00215B77"/>
    <w:rsid w:val="00217AFC"/>
    <w:rsid w:val="00222CE0"/>
    <w:rsid w:val="00224527"/>
    <w:rsid w:val="00225479"/>
    <w:rsid w:val="00226589"/>
    <w:rsid w:val="00234D39"/>
    <w:rsid w:val="00234F51"/>
    <w:rsid w:val="00235FF8"/>
    <w:rsid w:val="00240F42"/>
    <w:rsid w:val="00240FFC"/>
    <w:rsid w:val="002428B8"/>
    <w:rsid w:val="002466E6"/>
    <w:rsid w:val="00246C2A"/>
    <w:rsid w:val="00247C4E"/>
    <w:rsid w:val="00251C1F"/>
    <w:rsid w:val="00253CA2"/>
    <w:rsid w:val="0025501F"/>
    <w:rsid w:val="0025717D"/>
    <w:rsid w:val="002606A4"/>
    <w:rsid w:val="00260DC1"/>
    <w:rsid w:val="00263D84"/>
    <w:rsid w:val="00264512"/>
    <w:rsid w:val="00264DAA"/>
    <w:rsid w:val="00266D83"/>
    <w:rsid w:val="00271108"/>
    <w:rsid w:val="002718EF"/>
    <w:rsid w:val="002726F5"/>
    <w:rsid w:val="00272BC1"/>
    <w:rsid w:val="00273C8E"/>
    <w:rsid w:val="00274AD2"/>
    <w:rsid w:val="0027687A"/>
    <w:rsid w:val="002768E3"/>
    <w:rsid w:val="002804D4"/>
    <w:rsid w:val="00281AD3"/>
    <w:rsid w:val="00281F61"/>
    <w:rsid w:val="002828B1"/>
    <w:rsid w:val="002853FA"/>
    <w:rsid w:val="00286CA4"/>
    <w:rsid w:val="00290DB9"/>
    <w:rsid w:val="00291621"/>
    <w:rsid w:val="002918D8"/>
    <w:rsid w:val="00292373"/>
    <w:rsid w:val="0029392A"/>
    <w:rsid w:val="00294864"/>
    <w:rsid w:val="00294A56"/>
    <w:rsid w:val="00295E32"/>
    <w:rsid w:val="00297545"/>
    <w:rsid w:val="002A1399"/>
    <w:rsid w:val="002A1EB4"/>
    <w:rsid w:val="002A2530"/>
    <w:rsid w:val="002A4EE1"/>
    <w:rsid w:val="002A635C"/>
    <w:rsid w:val="002A6458"/>
    <w:rsid w:val="002A6BF2"/>
    <w:rsid w:val="002A7B00"/>
    <w:rsid w:val="002B10E7"/>
    <w:rsid w:val="002B2076"/>
    <w:rsid w:val="002B2794"/>
    <w:rsid w:val="002C012A"/>
    <w:rsid w:val="002C13E4"/>
    <w:rsid w:val="002C5B63"/>
    <w:rsid w:val="002C5C7A"/>
    <w:rsid w:val="002C6F33"/>
    <w:rsid w:val="002C705E"/>
    <w:rsid w:val="002C7782"/>
    <w:rsid w:val="002D0686"/>
    <w:rsid w:val="002D23CB"/>
    <w:rsid w:val="002D2B4B"/>
    <w:rsid w:val="002D3757"/>
    <w:rsid w:val="002D56D3"/>
    <w:rsid w:val="002D5FEA"/>
    <w:rsid w:val="002D7CF6"/>
    <w:rsid w:val="002E0D30"/>
    <w:rsid w:val="002E1D5C"/>
    <w:rsid w:val="002E2286"/>
    <w:rsid w:val="002E4AA5"/>
    <w:rsid w:val="002F1010"/>
    <w:rsid w:val="002F162C"/>
    <w:rsid w:val="002F23FF"/>
    <w:rsid w:val="002F319E"/>
    <w:rsid w:val="002F495C"/>
    <w:rsid w:val="002F4AAF"/>
    <w:rsid w:val="002F55A2"/>
    <w:rsid w:val="002F560C"/>
    <w:rsid w:val="002F7B9A"/>
    <w:rsid w:val="002F7D5F"/>
    <w:rsid w:val="0030274E"/>
    <w:rsid w:val="0030365A"/>
    <w:rsid w:val="003039B8"/>
    <w:rsid w:val="00303A9E"/>
    <w:rsid w:val="0030468A"/>
    <w:rsid w:val="003048C8"/>
    <w:rsid w:val="003060B9"/>
    <w:rsid w:val="00306A27"/>
    <w:rsid w:val="00307825"/>
    <w:rsid w:val="00313E4C"/>
    <w:rsid w:val="003158A2"/>
    <w:rsid w:val="00316673"/>
    <w:rsid w:val="00321156"/>
    <w:rsid w:val="00322648"/>
    <w:rsid w:val="003227E6"/>
    <w:rsid w:val="003236EC"/>
    <w:rsid w:val="00323CBE"/>
    <w:rsid w:val="00326370"/>
    <w:rsid w:val="003303A4"/>
    <w:rsid w:val="00330515"/>
    <w:rsid w:val="00331BD2"/>
    <w:rsid w:val="003330D7"/>
    <w:rsid w:val="00333BBB"/>
    <w:rsid w:val="00335915"/>
    <w:rsid w:val="00336D5C"/>
    <w:rsid w:val="00336EA1"/>
    <w:rsid w:val="00336FC3"/>
    <w:rsid w:val="0034013C"/>
    <w:rsid w:val="003409FE"/>
    <w:rsid w:val="00341AEC"/>
    <w:rsid w:val="00342700"/>
    <w:rsid w:val="0034480E"/>
    <w:rsid w:val="0034603B"/>
    <w:rsid w:val="0034695C"/>
    <w:rsid w:val="00347A5C"/>
    <w:rsid w:val="00347B56"/>
    <w:rsid w:val="00347DF4"/>
    <w:rsid w:val="003507A4"/>
    <w:rsid w:val="00350F25"/>
    <w:rsid w:val="003513E3"/>
    <w:rsid w:val="00351AAA"/>
    <w:rsid w:val="003548DF"/>
    <w:rsid w:val="00355172"/>
    <w:rsid w:val="00356AF3"/>
    <w:rsid w:val="00357BE9"/>
    <w:rsid w:val="00357C94"/>
    <w:rsid w:val="00361017"/>
    <w:rsid w:val="00361267"/>
    <w:rsid w:val="00361370"/>
    <w:rsid w:val="00364D76"/>
    <w:rsid w:val="00365EE2"/>
    <w:rsid w:val="00366C2B"/>
    <w:rsid w:val="00366E21"/>
    <w:rsid w:val="00366F69"/>
    <w:rsid w:val="00371515"/>
    <w:rsid w:val="00371539"/>
    <w:rsid w:val="00371B30"/>
    <w:rsid w:val="003731FB"/>
    <w:rsid w:val="003738BB"/>
    <w:rsid w:val="003748DF"/>
    <w:rsid w:val="0037553E"/>
    <w:rsid w:val="00375F6B"/>
    <w:rsid w:val="0037764B"/>
    <w:rsid w:val="00381C44"/>
    <w:rsid w:val="00383DB8"/>
    <w:rsid w:val="003845AE"/>
    <w:rsid w:val="003861B1"/>
    <w:rsid w:val="003867A5"/>
    <w:rsid w:val="00387950"/>
    <w:rsid w:val="00387B05"/>
    <w:rsid w:val="0039049B"/>
    <w:rsid w:val="00390573"/>
    <w:rsid w:val="0039196F"/>
    <w:rsid w:val="003922CC"/>
    <w:rsid w:val="00393123"/>
    <w:rsid w:val="00394804"/>
    <w:rsid w:val="00395F1D"/>
    <w:rsid w:val="00397EDC"/>
    <w:rsid w:val="003A559D"/>
    <w:rsid w:val="003A732C"/>
    <w:rsid w:val="003A73DB"/>
    <w:rsid w:val="003A7BC1"/>
    <w:rsid w:val="003B0376"/>
    <w:rsid w:val="003B2ABC"/>
    <w:rsid w:val="003B56C3"/>
    <w:rsid w:val="003B71E1"/>
    <w:rsid w:val="003C02B8"/>
    <w:rsid w:val="003C0656"/>
    <w:rsid w:val="003C3980"/>
    <w:rsid w:val="003C3BD9"/>
    <w:rsid w:val="003C72C6"/>
    <w:rsid w:val="003D01C1"/>
    <w:rsid w:val="003D0765"/>
    <w:rsid w:val="003D1E03"/>
    <w:rsid w:val="003D5960"/>
    <w:rsid w:val="003E25CE"/>
    <w:rsid w:val="003E26AF"/>
    <w:rsid w:val="003E3381"/>
    <w:rsid w:val="003E5008"/>
    <w:rsid w:val="003E5C8B"/>
    <w:rsid w:val="003E76FC"/>
    <w:rsid w:val="003F00A9"/>
    <w:rsid w:val="003F0CA2"/>
    <w:rsid w:val="003F3162"/>
    <w:rsid w:val="003F3FBC"/>
    <w:rsid w:val="00400055"/>
    <w:rsid w:val="004032BC"/>
    <w:rsid w:val="00407204"/>
    <w:rsid w:val="00410580"/>
    <w:rsid w:val="00411A9F"/>
    <w:rsid w:val="0041346E"/>
    <w:rsid w:val="00414AF7"/>
    <w:rsid w:val="00416B6F"/>
    <w:rsid w:val="00416BE3"/>
    <w:rsid w:val="00417CB1"/>
    <w:rsid w:val="00420930"/>
    <w:rsid w:val="00420F26"/>
    <w:rsid w:val="00422621"/>
    <w:rsid w:val="00426423"/>
    <w:rsid w:val="0042705F"/>
    <w:rsid w:val="00427DE0"/>
    <w:rsid w:val="0043187D"/>
    <w:rsid w:val="00435BB7"/>
    <w:rsid w:val="00440151"/>
    <w:rsid w:val="00441BA7"/>
    <w:rsid w:val="00441EE5"/>
    <w:rsid w:val="00443262"/>
    <w:rsid w:val="00445819"/>
    <w:rsid w:val="00446601"/>
    <w:rsid w:val="00446671"/>
    <w:rsid w:val="00447C5B"/>
    <w:rsid w:val="00447FC5"/>
    <w:rsid w:val="004534DE"/>
    <w:rsid w:val="00453EB3"/>
    <w:rsid w:val="004542F8"/>
    <w:rsid w:val="00456418"/>
    <w:rsid w:val="00456C74"/>
    <w:rsid w:val="00457BC8"/>
    <w:rsid w:val="0046005B"/>
    <w:rsid w:val="0046025C"/>
    <w:rsid w:val="004609F0"/>
    <w:rsid w:val="0046161A"/>
    <w:rsid w:val="00462B1B"/>
    <w:rsid w:val="004634F0"/>
    <w:rsid w:val="00463BF8"/>
    <w:rsid w:val="00464F72"/>
    <w:rsid w:val="004655BC"/>
    <w:rsid w:val="0046635F"/>
    <w:rsid w:val="00466D6D"/>
    <w:rsid w:val="00467519"/>
    <w:rsid w:val="00467AE1"/>
    <w:rsid w:val="00471BDD"/>
    <w:rsid w:val="00473155"/>
    <w:rsid w:val="00473528"/>
    <w:rsid w:val="0047487F"/>
    <w:rsid w:val="0048098D"/>
    <w:rsid w:val="00480C88"/>
    <w:rsid w:val="004813EF"/>
    <w:rsid w:val="00481706"/>
    <w:rsid w:val="00483F40"/>
    <w:rsid w:val="0048719F"/>
    <w:rsid w:val="004904E1"/>
    <w:rsid w:val="004923CE"/>
    <w:rsid w:val="00493820"/>
    <w:rsid w:val="004944AD"/>
    <w:rsid w:val="00494DF2"/>
    <w:rsid w:val="00495559"/>
    <w:rsid w:val="00496B08"/>
    <w:rsid w:val="00497304"/>
    <w:rsid w:val="0049776A"/>
    <w:rsid w:val="004A364E"/>
    <w:rsid w:val="004A3836"/>
    <w:rsid w:val="004A5D65"/>
    <w:rsid w:val="004A7318"/>
    <w:rsid w:val="004A748E"/>
    <w:rsid w:val="004A7FA3"/>
    <w:rsid w:val="004B00AA"/>
    <w:rsid w:val="004B1289"/>
    <w:rsid w:val="004B1822"/>
    <w:rsid w:val="004B2662"/>
    <w:rsid w:val="004B3F2A"/>
    <w:rsid w:val="004B5748"/>
    <w:rsid w:val="004C000E"/>
    <w:rsid w:val="004C02F9"/>
    <w:rsid w:val="004C1B10"/>
    <w:rsid w:val="004C20F6"/>
    <w:rsid w:val="004C220B"/>
    <w:rsid w:val="004C33C4"/>
    <w:rsid w:val="004C444D"/>
    <w:rsid w:val="004C6654"/>
    <w:rsid w:val="004D02FE"/>
    <w:rsid w:val="004D5358"/>
    <w:rsid w:val="004D62F5"/>
    <w:rsid w:val="004D7E2A"/>
    <w:rsid w:val="004E0695"/>
    <w:rsid w:val="004E2886"/>
    <w:rsid w:val="004E39E4"/>
    <w:rsid w:val="004E3ED1"/>
    <w:rsid w:val="004E56B4"/>
    <w:rsid w:val="004E63CA"/>
    <w:rsid w:val="004E6C23"/>
    <w:rsid w:val="004E6FA3"/>
    <w:rsid w:val="004E7A57"/>
    <w:rsid w:val="004F079A"/>
    <w:rsid w:val="004F1DDE"/>
    <w:rsid w:val="004F32B8"/>
    <w:rsid w:val="004F36D8"/>
    <w:rsid w:val="004F4B15"/>
    <w:rsid w:val="004F573D"/>
    <w:rsid w:val="004F592C"/>
    <w:rsid w:val="004F5C77"/>
    <w:rsid w:val="004F7665"/>
    <w:rsid w:val="005010B2"/>
    <w:rsid w:val="005016D3"/>
    <w:rsid w:val="00503598"/>
    <w:rsid w:val="00503F6E"/>
    <w:rsid w:val="00504285"/>
    <w:rsid w:val="00504C5A"/>
    <w:rsid w:val="005061B3"/>
    <w:rsid w:val="0050697E"/>
    <w:rsid w:val="00506A35"/>
    <w:rsid w:val="00506F9D"/>
    <w:rsid w:val="00507814"/>
    <w:rsid w:val="0050791E"/>
    <w:rsid w:val="00510453"/>
    <w:rsid w:val="005117F9"/>
    <w:rsid w:val="005120F2"/>
    <w:rsid w:val="00513D3F"/>
    <w:rsid w:val="00520454"/>
    <w:rsid w:val="005205A6"/>
    <w:rsid w:val="00522478"/>
    <w:rsid w:val="00522CD0"/>
    <w:rsid w:val="00523852"/>
    <w:rsid w:val="00524163"/>
    <w:rsid w:val="00524D85"/>
    <w:rsid w:val="00525006"/>
    <w:rsid w:val="00525794"/>
    <w:rsid w:val="0052643F"/>
    <w:rsid w:val="00527051"/>
    <w:rsid w:val="00532789"/>
    <w:rsid w:val="00533BA2"/>
    <w:rsid w:val="00534AE9"/>
    <w:rsid w:val="00534BA4"/>
    <w:rsid w:val="00534C01"/>
    <w:rsid w:val="00534C89"/>
    <w:rsid w:val="00534D07"/>
    <w:rsid w:val="00535D31"/>
    <w:rsid w:val="00537761"/>
    <w:rsid w:val="00537CBF"/>
    <w:rsid w:val="0054016B"/>
    <w:rsid w:val="00542F16"/>
    <w:rsid w:val="005447A6"/>
    <w:rsid w:val="00545479"/>
    <w:rsid w:val="00545559"/>
    <w:rsid w:val="00545A4B"/>
    <w:rsid w:val="005463E4"/>
    <w:rsid w:val="00546451"/>
    <w:rsid w:val="00550ECE"/>
    <w:rsid w:val="00551C20"/>
    <w:rsid w:val="00555679"/>
    <w:rsid w:val="0055660F"/>
    <w:rsid w:val="00556BDA"/>
    <w:rsid w:val="00556C4D"/>
    <w:rsid w:val="0056086E"/>
    <w:rsid w:val="00561311"/>
    <w:rsid w:val="0056279F"/>
    <w:rsid w:val="00566B30"/>
    <w:rsid w:val="00566D7E"/>
    <w:rsid w:val="00567C7E"/>
    <w:rsid w:val="0057023A"/>
    <w:rsid w:val="005723E9"/>
    <w:rsid w:val="00573987"/>
    <w:rsid w:val="00574ABB"/>
    <w:rsid w:val="00577F03"/>
    <w:rsid w:val="00581800"/>
    <w:rsid w:val="00583255"/>
    <w:rsid w:val="00584F9A"/>
    <w:rsid w:val="00585984"/>
    <w:rsid w:val="00586A02"/>
    <w:rsid w:val="00587E81"/>
    <w:rsid w:val="00590BE7"/>
    <w:rsid w:val="00592E03"/>
    <w:rsid w:val="00593BC5"/>
    <w:rsid w:val="00593C27"/>
    <w:rsid w:val="00594F0C"/>
    <w:rsid w:val="0059576A"/>
    <w:rsid w:val="00595901"/>
    <w:rsid w:val="00595C05"/>
    <w:rsid w:val="0059723B"/>
    <w:rsid w:val="005A0D07"/>
    <w:rsid w:val="005A4BFB"/>
    <w:rsid w:val="005A639D"/>
    <w:rsid w:val="005B02D9"/>
    <w:rsid w:val="005B06E1"/>
    <w:rsid w:val="005B14C1"/>
    <w:rsid w:val="005B18A6"/>
    <w:rsid w:val="005B1CB3"/>
    <w:rsid w:val="005B3804"/>
    <w:rsid w:val="005B636E"/>
    <w:rsid w:val="005B67B9"/>
    <w:rsid w:val="005B6884"/>
    <w:rsid w:val="005B6C89"/>
    <w:rsid w:val="005B7A2E"/>
    <w:rsid w:val="005B7EF6"/>
    <w:rsid w:val="005C4D4A"/>
    <w:rsid w:val="005C4F5B"/>
    <w:rsid w:val="005C6C86"/>
    <w:rsid w:val="005C6E30"/>
    <w:rsid w:val="005C7D93"/>
    <w:rsid w:val="005D0F1C"/>
    <w:rsid w:val="005D180D"/>
    <w:rsid w:val="005D3BB7"/>
    <w:rsid w:val="005D5A8E"/>
    <w:rsid w:val="005D6381"/>
    <w:rsid w:val="005D7571"/>
    <w:rsid w:val="005D7631"/>
    <w:rsid w:val="005E022C"/>
    <w:rsid w:val="005E1831"/>
    <w:rsid w:val="005E1E2B"/>
    <w:rsid w:val="005E372F"/>
    <w:rsid w:val="005F1026"/>
    <w:rsid w:val="005F3CF4"/>
    <w:rsid w:val="005F4679"/>
    <w:rsid w:val="005F4861"/>
    <w:rsid w:val="005F4B34"/>
    <w:rsid w:val="005F4C25"/>
    <w:rsid w:val="005F567D"/>
    <w:rsid w:val="005F5DD8"/>
    <w:rsid w:val="005F6764"/>
    <w:rsid w:val="005F67F3"/>
    <w:rsid w:val="00603109"/>
    <w:rsid w:val="00603D2A"/>
    <w:rsid w:val="00604C30"/>
    <w:rsid w:val="00606083"/>
    <w:rsid w:val="00606656"/>
    <w:rsid w:val="00607650"/>
    <w:rsid w:val="00610006"/>
    <w:rsid w:val="00615EF4"/>
    <w:rsid w:val="00620889"/>
    <w:rsid w:val="006219F9"/>
    <w:rsid w:val="00622034"/>
    <w:rsid w:val="00622FE3"/>
    <w:rsid w:val="00625703"/>
    <w:rsid w:val="00626822"/>
    <w:rsid w:val="00627D87"/>
    <w:rsid w:val="006301FF"/>
    <w:rsid w:val="00631103"/>
    <w:rsid w:val="00633039"/>
    <w:rsid w:val="00633618"/>
    <w:rsid w:val="00633DA5"/>
    <w:rsid w:val="00633FE7"/>
    <w:rsid w:val="00634375"/>
    <w:rsid w:val="006343A4"/>
    <w:rsid w:val="0063478F"/>
    <w:rsid w:val="006401EB"/>
    <w:rsid w:val="00640CA6"/>
    <w:rsid w:val="0064211B"/>
    <w:rsid w:val="00642F5C"/>
    <w:rsid w:val="00645B4D"/>
    <w:rsid w:val="006479B0"/>
    <w:rsid w:val="006513E1"/>
    <w:rsid w:val="00651DB3"/>
    <w:rsid w:val="00652090"/>
    <w:rsid w:val="006552C5"/>
    <w:rsid w:val="00661995"/>
    <w:rsid w:val="00662AC4"/>
    <w:rsid w:val="00662BA0"/>
    <w:rsid w:val="00665081"/>
    <w:rsid w:val="00665B19"/>
    <w:rsid w:val="00667713"/>
    <w:rsid w:val="00671132"/>
    <w:rsid w:val="006712E4"/>
    <w:rsid w:val="006724CA"/>
    <w:rsid w:val="00672BD9"/>
    <w:rsid w:val="006747E7"/>
    <w:rsid w:val="00674826"/>
    <w:rsid w:val="00674E11"/>
    <w:rsid w:val="0067559C"/>
    <w:rsid w:val="00675C4D"/>
    <w:rsid w:val="00676082"/>
    <w:rsid w:val="0067684F"/>
    <w:rsid w:val="00680AFE"/>
    <w:rsid w:val="00683A1A"/>
    <w:rsid w:val="00683B82"/>
    <w:rsid w:val="00687152"/>
    <w:rsid w:val="00690871"/>
    <w:rsid w:val="00692D86"/>
    <w:rsid w:val="006931ED"/>
    <w:rsid w:val="00694357"/>
    <w:rsid w:val="006955E8"/>
    <w:rsid w:val="0069776F"/>
    <w:rsid w:val="00697FED"/>
    <w:rsid w:val="006A4F43"/>
    <w:rsid w:val="006B1620"/>
    <w:rsid w:val="006B1831"/>
    <w:rsid w:val="006B1E3F"/>
    <w:rsid w:val="006B61B9"/>
    <w:rsid w:val="006B64B7"/>
    <w:rsid w:val="006B6EE5"/>
    <w:rsid w:val="006B7451"/>
    <w:rsid w:val="006B7F18"/>
    <w:rsid w:val="006C06BF"/>
    <w:rsid w:val="006C0EE4"/>
    <w:rsid w:val="006C3D84"/>
    <w:rsid w:val="006C4563"/>
    <w:rsid w:val="006C5132"/>
    <w:rsid w:val="006C520A"/>
    <w:rsid w:val="006C5837"/>
    <w:rsid w:val="006C59E5"/>
    <w:rsid w:val="006C5F8D"/>
    <w:rsid w:val="006D086E"/>
    <w:rsid w:val="006D0E54"/>
    <w:rsid w:val="006D2A5C"/>
    <w:rsid w:val="006D2EF7"/>
    <w:rsid w:val="006D314D"/>
    <w:rsid w:val="006D36FB"/>
    <w:rsid w:val="006D40AE"/>
    <w:rsid w:val="006D4249"/>
    <w:rsid w:val="006E12D9"/>
    <w:rsid w:val="006E279C"/>
    <w:rsid w:val="006E2ED2"/>
    <w:rsid w:val="006E3005"/>
    <w:rsid w:val="006E3BFD"/>
    <w:rsid w:val="006E436B"/>
    <w:rsid w:val="006E5820"/>
    <w:rsid w:val="006E7E3D"/>
    <w:rsid w:val="006F000C"/>
    <w:rsid w:val="006F0AFA"/>
    <w:rsid w:val="006F2135"/>
    <w:rsid w:val="006F5175"/>
    <w:rsid w:val="006F6A45"/>
    <w:rsid w:val="006F7067"/>
    <w:rsid w:val="006F74C9"/>
    <w:rsid w:val="006F7FA1"/>
    <w:rsid w:val="007011E7"/>
    <w:rsid w:val="007043A4"/>
    <w:rsid w:val="007044B6"/>
    <w:rsid w:val="00706662"/>
    <w:rsid w:val="00707017"/>
    <w:rsid w:val="00707D3B"/>
    <w:rsid w:val="00711232"/>
    <w:rsid w:val="007125EA"/>
    <w:rsid w:val="007131F3"/>
    <w:rsid w:val="00713448"/>
    <w:rsid w:val="00713A5C"/>
    <w:rsid w:val="007141E3"/>
    <w:rsid w:val="007154B6"/>
    <w:rsid w:val="007166A6"/>
    <w:rsid w:val="00716939"/>
    <w:rsid w:val="0071715E"/>
    <w:rsid w:val="0071733B"/>
    <w:rsid w:val="00717439"/>
    <w:rsid w:val="00717BFF"/>
    <w:rsid w:val="00721915"/>
    <w:rsid w:val="007222AA"/>
    <w:rsid w:val="007235C8"/>
    <w:rsid w:val="007249AA"/>
    <w:rsid w:val="00724B50"/>
    <w:rsid w:val="0073205A"/>
    <w:rsid w:val="00732D8C"/>
    <w:rsid w:val="007339AA"/>
    <w:rsid w:val="00735E1E"/>
    <w:rsid w:val="007364A8"/>
    <w:rsid w:val="00736836"/>
    <w:rsid w:val="007377FD"/>
    <w:rsid w:val="007401C8"/>
    <w:rsid w:val="007409B5"/>
    <w:rsid w:val="007422AA"/>
    <w:rsid w:val="007429F0"/>
    <w:rsid w:val="007430FE"/>
    <w:rsid w:val="00743C82"/>
    <w:rsid w:val="0074601F"/>
    <w:rsid w:val="0075014C"/>
    <w:rsid w:val="00750CEB"/>
    <w:rsid w:val="00751148"/>
    <w:rsid w:val="00751515"/>
    <w:rsid w:val="00752306"/>
    <w:rsid w:val="00752579"/>
    <w:rsid w:val="00752722"/>
    <w:rsid w:val="00753D68"/>
    <w:rsid w:val="00756555"/>
    <w:rsid w:val="0075679D"/>
    <w:rsid w:val="007637E6"/>
    <w:rsid w:val="007640A8"/>
    <w:rsid w:val="007678D7"/>
    <w:rsid w:val="00772956"/>
    <w:rsid w:val="00772BB5"/>
    <w:rsid w:val="00775480"/>
    <w:rsid w:val="00776C28"/>
    <w:rsid w:val="00782212"/>
    <w:rsid w:val="0078234A"/>
    <w:rsid w:val="00784AEF"/>
    <w:rsid w:val="007852EE"/>
    <w:rsid w:val="00786126"/>
    <w:rsid w:val="00787678"/>
    <w:rsid w:val="00791DAF"/>
    <w:rsid w:val="00792465"/>
    <w:rsid w:val="007937B5"/>
    <w:rsid w:val="00795ED6"/>
    <w:rsid w:val="00796342"/>
    <w:rsid w:val="00796CAE"/>
    <w:rsid w:val="00796D31"/>
    <w:rsid w:val="007A0995"/>
    <w:rsid w:val="007A2021"/>
    <w:rsid w:val="007A359F"/>
    <w:rsid w:val="007A3657"/>
    <w:rsid w:val="007A3919"/>
    <w:rsid w:val="007A433A"/>
    <w:rsid w:val="007A466C"/>
    <w:rsid w:val="007A62B7"/>
    <w:rsid w:val="007A756A"/>
    <w:rsid w:val="007B18B6"/>
    <w:rsid w:val="007B27C7"/>
    <w:rsid w:val="007B2BD5"/>
    <w:rsid w:val="007B40DF"/>
    <w:rsid w:val="007B5E83"/>
    <w:rsid w:val="007B6F02"/>
    <w:rsid w:val="007B7647"/>
    <w:rsid w:val="007B7A4B"/>
    <w:rsid w:val="007C1C8E"/>
    <w:rsid w:val="007C4127"/>
    <w:rsid w:val="007C55AB"/>
    <w:rsid w:val="007C5F35"/>
    <w:rsid w:val="007C73F5"/>
    <w:rsid w:val="007D1A5F"/>
    <w:rsid w:val="007D4BCB"/>
    <w:rsid w:val="007D5EB1"/>
    <w:rsid w:val="007D6EBD"/>
    <w:rsid w:val="007E0020"/>
    <w:rsid w:val="007E0DBB"/>
    <w:rsid w:val="007E16B2"/>
    <w:rsid w:val="007E273D"/>
    <w:rsid w:val="007E467E"/>
    <w:rsid w:val="007E5602"/>
    <w:rsid w:val="007E572E"/>
    <w:rsid w:val="007E601A"/>
    <w:rsid w:val="007F03C6"/>
    <w:rsid w:val="007F2F5D"/>
    <w:rsid w:val="007F2FB0"/>
    <w:rsid w:val="007F3975"/>
    <w:rsid w:val="007F54E6"/>
    <w:rsid w:val="0080226F"/>
    <w:rsid w:val="00803540"/>
    <w:rsid w:val="008079AE"/>
    <w:rsid w:val="008106BC"/>
    <w:rsid w:val="00811C0A"/>
    <w:rsid w:val="0081400A"/>
    <w:rsid w:val="00815839"/>
    <w:rsid w:val="00816218"/>
    <w:rsid w:val="008164A5"/>
    <w:rsid w:val="008209F1"/>
    <w:rsid w:val="00820B33"/>
    <w:rsid w:val="00820D40"/>
    <w:rsid w:val="00821788"/>
    <w:rsid w:val="00822A9D"/>
    <w:rsid w:val="008263B3"/>
    <w:rsid w:val="008276EC"/>
    <w:rsid w:val="00831B04"/>
    <w:rsid w:val="00832256"/>
    <w:rsid w:val="008325D2"/>
    <w:rsid w:val="008331FA"/>
    <w:rsid w:val="0083353E"/>
    <w:rsid w:val="008348FA"/>
    <w:rsid w:val="00837287"/>
    <w:rsid w:val="00837676"/>
    <w:rsid w:val="0084076E"/>
    <w:rsid w:val="00841B2D"/>
    <w:rsid w:val="00842AA0"/>
    <w:rsid w:val="008435A7"/>
    <w:rsid w:val="008439B1"/>
    <w:rsid w:val="00845801"/>
    <w:rsid w:val="00845DA2"/>
    <w:rsid w:val="008462B8"/>
    <w:rsid w:val="008465DE"/>
    <w:rsid w:val="00846852"/>
    <w:rsid w:val="00846A38"/>
    <w:rsid w:val="0084722C"/>
    <w:rsid w:val="00847A58"/>
    <w:rsid w:val="00847FFC"/>
    <w:rsid w:val="00851DEF"/>
    <w:rsid w:val="008520CA"/>
    <w:rsid w:val="00853227"/>
    <w:rsid w:val="00854F92"/>
    <w:rsid w:val="00855EA3"/>
    <w:rsid w:val="00857179"/>
    <w:rsid w:val="008573BB"/>
    <w:rsid w:val="008611D5"/>
    <w:rsid w:val="00861E4F"/>
    <w:rsid w:val="008629B9"/>
    <w:rsid w:val="00863F9B"/>
    <w:rsid w:val="00867697"/>
    <w:rsid w:val="00867D23"/>
    <w:rsid w:val="0087004D"/>
    <w:rsid w:val="008702ED"/>
    <w:rsid w:val="0087062A"/>
    <w:rsid w:val="00874069"/>
    <w:rsid w:val="00876EA8"/>
    <w:rsid w:val="0088185A"/>
    <w:rsid w:val="00882110"/>
    <w:rsid w:val="00883B7E"/>
    <w:rsid w:val="0088578B"/>
    <w:rsid w:val="00887395"/>
    <w:rsid w:val="00890076"/>
    <w:rsid w:val="0089160F"/>
    <w:rsid w:val="008924C7"/>
    <w:rsid w:val="00892BE4"/>
    <w:rsid w:val="00893BEA"/>
    <w:rsid w:val="008948C4"/>
    <w:rsid w:val="00895AC1"/>
    <w:rsid w:val="0089698C"/>
    <w:rsid w:val="008A0995"/>
    <w:rsid w:val="008A18B9"/>
    <w:rsid w:val="008A4CDD"/>
    <w:rsid w:val="008A597E"/>
    <w:rsid w:val="008B04E2"/>
    <w:rsid w:val="008B1830"/>
    <w:rsid w:val="008B1D4B"/>
    <w:rsid w:val="008B3085"/>
    <w:rsid w:val="008B47BE"/>
    <w:rsid w:val="008B4C0F"/>
    <w:rsid w:val="008B5C53"/>
    <w:rsid w:val="008B5D8E"/>
    <w:rsid w:val="008B616E"/>
    <w:rsid w:val="008B73E8"/>
    <w:rsid w:val="008C09E5"/>
    <w:rsid w:val="008C1532"/>
    <w:rsid w:val="008C36CE"/>
    <w:rsid w:val="008C3780"/>
    <w:rsid w:val="008C395C"/>
    <w:rsid w:val="008C3C81"/>
    <w:rsid w:val="008C4C89"/>
    <w:rsid w:val="008D13DD"/>
    <w:rsid w:val="008D208A"/>
    <w:rsid w:val="008D378B"/>
    <w:rsid w:val="008D4A38"/>
    <w:rsid w:val="008E1724"/>
    <w:rsid w:val="008E20BB"/>
    <w:rsid w:val="008E228F"/>
    <w:rsid w:val="008E5020"/>
    <w:rsid w:val="008E5F30"/>
    <w:rsid w:val="008E6A8C"/>
    <w:rsid w:val="008E721D"/>
    <w:rsid w:val="008F0734"/>
    <w:rsid w:val="008F183F"/>
    <w:rsid w:val="008F2A24"/>
    <w:rsid w:val="008F31CA"/>
    <w:rsid w:val="008F3417"/>
    <w:rsid w:val="008F4A0F"/>
    <w:rsid w:val="008F5B2D"/>
    <w:rsid w:val="008F6113"/>
    <w:rsid w:val="008F64D0"/>
    <w:rsid w:val="008F6C70"/>
    <w:rsid w:val="00900583"/>
    <w:rsid w:val="009029FF"/>
    <w:rsid w:val="00905A21"/>
    <w:rsid w:val="0090626E"/>
    <w:rsid w:val="00906EB3"/>
    <w:rsid w:val="009078A8"/>
    <w:rsid w:val="00910B6C"/>
    <w:rsid w:val="00910FFE"/>
    <w:rsid w:val="00913FA7"/>
    <w:rsid w:val="00914806"/>
    <w:rsid w:val="00914A54"/>
    <w:rsid w:val="00914D9C"/>
    <w:rsid w:val="00914EEA"/>
    <w:rsid w:val="00915EA9"/>
    <w:rsid w:val="00915F82"/>
    <w:rsid w:val="0091740B"/>
    <w:rsid w:val="00917A33"/>
    <w:rsid w:val="009208ED"/>
    <w:rsid w:val="00921F67"/>
    <w:rsid w:val="0092262E"/>
    <w:rsid w:val="009230F6"/>
    <w:rsid w:val="00924F0D"/>
    <w:rsid w:val="009252F2"/>
    <w:rsid w:val="00925F4B"/>
    <w:rsid w:val="00930C09"/>
    <w:rsid w:val="00931325"/>
    <w:rsid w:val="009313E2"/>
    <w:rsid w:val="009317DC"/>
    <w:rsid w:val="00932B2E"/>
    <w:rsid w:val="00933DAF"/>
    <w:rsid w:val="00933F6F"/>
    <w:rsid w:val="00934A6B"/>
    <w:rsid w:val="00935A1D"/>
    <w:rsid w:val="0093613E"/>
    <w:rsid w:val="0093702C"/>
    <w:rsid w:val="00940FB6"/>
    <w:rsid w:val="0094141F"/>
    <w:rsid w:val="00941838"/>
    <w:rsid w:val="00942B7D"/>
    <w:rsid w:val="009439C6"/>
    <w:rsid w:val="00943AA3"/>
    <w:rsid w:val="00946174"/>
    <w:rsid w:val="00946945"/>
    <w:rsid w:val="00947F7C"/>
    <w:rsid w:val="009502C2"/>
    <w:rsid w:val="00953711"/>
    <w:rsid w:val="009541C4"/>
    <w:rsid w:val="00954369"/>
    <w:rsid w:val="00954923"/>
    <w:rsid w:val="00955FFC"/>
    <w:rsid w:val="00956360"/>
    <w:rsid w:val="00956794"/>
    <w:rsid w:val="0095725A"/>
    <w:rsid w:val="009619D9"/>
    <w:rsid w:val="00962354"/>
    <w:rsid w:val="0096290A"/>
    <w:rsid w:val="009639BD"/>
    <w:rsid w:val="00964728"/>
    <w:rsid w:val="00971BE2"/>
    <w:rsid w:val="00973E25"/>
    <w:rsid w:val="009755A9"/>
    <w:rsid w:val="0097580C"/>
    <w:rsid w:val="00975A47"/>
    <w:rsid w:val="00975ABB"/>
    <w:rsid w:val="00975F6F"/>
    <w:rsid w:val="00976566"/>
    <w:rsid w:val="00977FFE"/>
    <w:rsid w:val="0098221A"/>
    <w:rsid w:val="00984D8D"/>
    <w:rsid w:val="0098648A"/>
    <w:rsid w:val="00987F24"/>
    <w:rsid w:val="00991475"/>
    <w:rsid w:val="00991CEC"/>
    <w:rsid w:val="00992A06"/>
    <w:rsid w:val="00992AD7"/>
    <w:rsid w:val="00992C92"/>
    <w:rsid w:val="009937AA"/>
    <w:rsid w:val="0099382B"/>
    <w:rsid w:val="00993853"/>
    <w:rsid w:val="00994A47"/>
    <w:rsid w:val="009A103A"/>
    <w:rsid w:val="009A13A2"/>
    <w:rsid w:val="009A41BE"/>
    <w:rsid w:val="009A475C"/>
    <w:rsid w:val="009A505F"/>
    <w:rsid w:val="009A50A3"/>
    <w:rsid w:val="009A6399"/>
    <w:rsid w:val="009B0683"/>
    <w:rsid w:val="009B1C29"/>
    <w:rsid w:val="009B23BB"/>
    <w:rsid w:val="009B4586"/>
    <w:rsid w:val="009C0445"/>
    <w:rsid w:val="009C08A3"/>
    <w:rsid w:val="009C0BAE"/>
    <w:rsid w:val="009C149A"/>
    <w:rsid w:val="009C1962"/>
    <w:rsid w:val="009C3FD8"/>
    <w:rsid w:val="009C5AF6"/>
    <w:rsid w:val="009C74F9"/>
    <w:rsid w:val="009D1225"/>
    <w:rsid w:val="009D1AFC"/>
    <w:rsid w:val="009D1CD0"/>
    <w:rsid w:val="009D3A50"/>
    <w:rsid w:val="009D447A"/>
    <w:rsid w:val="009D4B50"/>
    <w:rsid w:val="009D4E99"/>
    <w:rsid w:val="009D55EA"/>
    <w:rsid w:val="009D6DE2"/>
    <w:rsid w:val="009D72D9"/>
    <w:rsid w:val="009E18BF"/>
    <w:rsid w:val="009E2B6D"/>
    <w:rsid w:val="009E4022"/>
    <w:rsid w:val="009E6E26"/>
    <w:rsid w:val="009F1102"/>
    <w:rsid w:val="009F215D"/>
    <w:rsid w:val="009F2E3D"/>
    <w:rsid w:val="009F4FE7"/>
    <w:rsid w:val="009F6921"/>
    <w:rsid w:val="009F70E9"/>
    <w:rsid w:val="009F7912"/>
    <w:rsid w:val="00A0122D"/>
    <w:rsid w:val="00A01CA8"/>
    <w:rsid w:val="00A0351A"/>
    <w:rsid w:val="00A03F6E"/>
    <w:rsid w:val="00A0418B"/>
    <w:rsid w:val="00A05124"/>
    <w:rsid w:val="00A06609"/>
    <w:rsid w:val="00A1336D"/>
    <w:rsid w:val="00A14F27"/>
    <w:rsid w:val="00A173FB"/>
    <w:rsid w:val="00A202F5"/>
    <w:rsid w:val="00A218A0"/>
    <w:rsid w:val="00A220EA"/>
    <w:rsid w:val="00A26115"/>
    <w:rsid w:val="00A272CA"/>
    <w:rsid w:val="00A3008D"/>
    <w:rsid w:val="00A31007"/>
    <w:rsid w:val="00A35720"/>
    <w:rsid w:val="00A3674B"/>
    <w:rsid w:val="00A37DAE"/>
    <w:rsid w:val="00A43636"/>
    <w:rsid w:val="00A43E80"/>
    <w:rsid w:val="00A4568F"/>
    <w:rsid w:val="00A45A68"/>
    <w:rsid w:val="00A45E4A"/>
    <w:rsid w:val="00A46568"/>
    <w:rsid w:val="00A46969"/>
    <w:rsid w:val="00A478BD"/>
    <w:rsid w:val="00A50EDF"/>
    <w:rsid w:val="00A52776"/>
    <w:rsid w:val="00A53869"/>
    <w:rsid w:val="00A53CEE"/>
    <w:rsid w:val="00A54BE2"/>
    <w:rsid w:val="00A5569E"/>
    <w:rsid w:val="00A577F6"/>
    <w:rsid w:val="00A57F41"/>
    <w:rsid w:val="00A600C6"/>
    <w:rsid w:val="00A60308"/>
    <w:rsid w:val="00A60378"/>
    <w:rsid w:val="00A619D2"/>
    <w:rsid w:val="00A62C09"/>
    <w:rsid w:val="00A63B29"/>
    <w:rsid w:val="00A65D7E"/>
    <w:rsid w:val="00A678A5"/>
    <w:rsid w:val="00A73026"/>
    <w:rsid w:val="00A731D9"/>
    <w:rsid w:val="00A75DEF"/>
    <w:rsid w:val="00A766A2"/>
    <w:rsid w:val="00A76894"/>
    <w:rsid w:val="00A77449"/>
    <w:rsid w:val="00A775FD"/>
    <w:rsid w:val="00A77B27"/>
    <w:rsid w:val="00A8486A"/>
    <w:rsid w:val="00A86412"/>
    <w:rsid w:val="00A87C51"/>
    <w:rsid w:val="00A91A24"/>
    <w:rsid w:val="00A91F51"/>
    <w:rsid w:val="00A94594"/>
    <w:rsid w:val="00A9558F"/>
    <w:rsid w:val="00A95F43"/>
    <w:rsid w:val="00A96E4A"/>
    <w:rsid w:val="00A96F5C"/>
    <w:rsid w:val="00A97AD8"/>
    <w:rsid w:val="00A97EA8"/>
    <w:rsid w:val="00AA13AE"/>
    <w:rsid w:val="00AA2283"/>
    <w:rsid w:val="00AA2A1B"/>
    <w:rsid w:val="00AA2ABF"/>
    <w:rsid w:val="00AA64AF"/>
    <w:rsid w:val="00AA798A"/>
    <w:rsid w:val="00AA7AB7"/>
    <w:rsid w:val="00AA7D41"/>
    <w:rsid w:val="00AA7D68"/>
    <w:rsid w:val="00AA7E4C"/>
    <w:rsid w:val="00AB354B"/>
    <w:rsid w:val="00AB3EA3"/>
    <w:rsid w:val="00AB525E"/>
    <w:rsid w:val="00AB57A6"/>
    <w:rsid w:val="00AB63AA"/>
    <w:rsid w:val="00AC36FF"/>
    <w:rsid w:val="00AC43AD"/>
    <w:rsid w:val="00AC49E9"/>
    <w:rsid w:val="00AC4C07"/>
    <w:rsid w:val="00AC7853"/>
    <w:rsid w:val="00AD142D"/>
    <w:rsid w:val="00AD2168"/>
    <w:rsid w:val="00AD37CB"/>
    <w:rsid w:val="00AD381F"/>
    <w:rsid w:val="00AD45BF"/>
    <w:rsid w:val="00AD6761"/>
    <w:rsid w:val="00AD6D72"/>
    <w:rsid w:val="00AE1D15"/>
    <w:rsid w:val="00AE2383"/>
    <w:rsid w:val="00AE59AC"/>
    <w:rsid w:val="00AE5A0E"/>
    <w:rsid w:val="00AE61B8"/>
    <w:rsid w:val="00AF1A8E"/>
    <w:rsid w:val="00AF252B"/>
    <w:rsid w:val="00AF3B7D"/>
    <w:rsid w:val="00AF4144"/>
    <w:rsid w:val="00AF4244"/>
    <w:rsid w:val="00AF46BC"/>
    <w:rsid w:val="00AF5658"/>
    <w:rsid w:val="00AF567A"/>
    <w:rsid w:val="00AF5A88"/>
    <w:rsid w:val="00AF72D7"/>
    <w:rsid w:val="00AF7AC5"/>
    <w:rsid w:val="00B01FC9"/>
    <w:rsid w:val="00B02107"/>
    <w:rsid w:val="00B04768"/>
    <w:rsid w:val="00B05009"/>
    <w:rsid w:val="00B063AF"/>
    <w:rsid w:val="00B0741E"/>
    <w:rsid w:val="00B1361B"/>
    <w:rsid w:val="00B1666F"/>
    <w:rsid w:val="00B17CC9"/>
    <w:rsid w:val="00B200FD"/>
    <w:rsid w:val="00B20E52"/>
    <w:rsid w:val="00B21117"/>
    <w:rsid w:val="00B2205A"/>
    <w:rsid w:val="00B22B5F"/>
    <w:rsid w:val="00B263DB"/>
    <w:rsid w:val="00B26B8B"/>
    <w:rsid w:val="00B31818"/>
    <w:rsid w:val="00B32532"/>
    <w:rsid w:val="00B3254B"/>
    <w:rsid w:val="00B32E87"/>
    <w:rsid w:val="00B343D4"/>
    <w:rsid w:val="00B34BE3"/>
    <w:rsid w:val="00B34C0D"/>
    <w:rsid w:val="00B36F52"/>
    <w:rsid w:val="00B40AB0"/>
    <w:rsid w:val="00B415F4"/>
    <w:rsid w:val="00B41B8D"/>
    <w:rsid w:val="00B42E5A"/>
    <w:rsid w:val="00B4493D"/>
    <w:rsid w:val="00B504CB"/>
    <w:rsid w:val="00B51AA9"/>
    <w:rsid w:val="00B52457"/>
    <w:rsid w:val="00B5256A"/>
    <w:rsid w:val="00B5279E"/>
    <w:rsid w:val="00B54097"/>
    <w:rsid w:val="00B56423"/>
    <w:rsid w:val="00B56764"/>
    <w:rsid w:val="00B61D9A"/>
    <w:rsid w:val="00B6342F"/>
    <w:rsid w:val="00B63AB2"/>
    <w:rsid w:val="00B64D20"/>
    <w:rsid w:val="00B70D14"/>
    <w:rsid w:val="00B7137D"/>
    <w:rsid w:val="00B71388"/>
    <w:rsid w:val="00B713C0"/>
    <w:rsid w:val="00B72496"/>
    <w:rsid w:val="00B74F15"/>
    <w:rsid w:val="00B758F7"/>
    <w:rsid w:val="00B764CF"/>
    <w:rsid w:val="00B765AB"/>
    <w:rsid w:val="00B7664C"/>
    <w:rsid w:val="00B805E9"/>
    <w:rsid w:val="00B80614"/>
    <w:rsid w:val="00B80678"/>
    <w:rsid w:val="00B81715"/>
    <w:rsid w:val="00B81CBB"/>
    <w:rsid w:val="00B8287A"/>
    <w:rsid w:val="00B853E7"/>
    <w:rsid w:val="00B867C6"/>
    <w:rsid w:val="00B90745"/>
    <w:rsid w:val="00B91C43"/>
    <w:rsid w:val="00B93392"/>
    <w:rsid w:val="00B9347E"/>
    <w:rsid w:val="00B94185"/>
    <w:rsid w:val="00B94E2F"/>
    <w:rsid w:val="00B96327"/>
    <w:rsid w:val="00B9641B"/>
    <w:rsid w:val="00B96FAD"/>
    <w:rsid w:val="00BA28DE"/>
    <w:rsid w:val="00BA2980"/>
    <w:rsid w:val="00BA634B"/>
    <w:rsid w:val="00BA68C8"/>
    <w:rsid w:val="00BA734A"/>
    <w:rsid w:val="00BB305E"/>
    <w:rsid w:val="00BB5903"/>
    <w:rsid w:val="00BB5CBA"/>
    <w:rsid w:val="00BB67FD"/>
    <w:rsid w:val="00BC1B70"/>
    <w:rsid w:val="00BC57D2"/>
    <w:rsid w:val="00BC5818"/>
    <w:rsid w:val="00BC6516"/>
    <w:rsid w:val="00BC6E58"/>
    <w:rsid w:val="00BC7642"/>
    <w:rsid w:val="00BD134A"/>
    <w:rsid w:val="00BD22AA"/>
    <w:rsid w:val="00BD2B7D"/>
    <w:rsid w:val="00BD3BB6"/>
    <w:rsid w:val="00BD5DE5"/>
    <w:rsid w:val="00BD73E4"/>
    <w:rsid w:val="00BE2E70"/>
    <w:rsid w:val="00BE55DE"/>
    <w:rsid w:val="00BE5A27"/>
    <w:rsid w:val="00BE5AA2"/>
    <w:rsid w:val="00BE5DBB"/>
    <w:rsid w:val="00BE68A6"/>
    <w:rsid w:val="00BF00DF"/>
    <w:rsid w:val="00BF0635"/>
    <w:rsid w:val="00BF0AC8"/>
    <w:rsid w:val="00BF24A8"/>
    <w:rsid w:val="00BF279C"/>
    <w:rsid w:val="00BF2B7D"/>
    <w:rsid w:val="00BF3DAF"/>
    <w:rsid w:val="00BF5990"/>
    <w:rsid w:val="00C003FE"/>
    <w:rsid w:val="00C03E46"/>
    <w:rsid w:val="00C0531A"/>
    <w:rsid w:val="00C05B90"/>
    <w:rsid w:val="00C061C4"/>
    <w:rsid w:val="00C06CD3"/>
    <w:rsid w:val="00C10109"/>
    <w:rsid w:val="00C11E81"/>
    <w:rsid w:val="00C13308"/>
    <w:rsid w:val="00C1335D"/>
    <w:rsid w:val="00C13459"/>
    <w:rsid w:val="00C1548B"/>
    <w:rsid w:val="00C16672"/>
    <w:rsid w:val="00C16EE9"/>
    <w:rsid w:val="00C239E3"/>
    <w:rsid w:val="00C2779C"/>
    <w:rsid w:val="00C30843"/>
    <w:rsid w:val="00C30B0E"/>
    <w:rsid w:val="00C3287D"/>
    <w:rsid w:val="00C33002"/>
    <w:rsid w:val="00C3321B"/>
    <w:rsid w:val="00C34092"/>
    <w:rsid w:val="00C345EC"/>
    <w:rsid w:val="00C363BF"/>
    <w:rsid w:val="00C36771"/>
    <w:rsid w:val="00C41B3D"/>
    <w:rsid w:val="00C4263E"/>
    <w:rsid w:val="00C4438E"/>
    <w:rsid w:val="00C4574E"/>
    <w:rsid w:val="00C513C9"/>
    <w:rsid w:val="00C51BFF"/>
    <w:rsid w:val="00C52E89"/>
    <w:rsid w:val="00C53DD5"/>
    <w:rsid w:val="00C5465C"/>
    <w:rsid w:val="00C5494F"/>
    <w:rsid w:val="00C54B32"/>
    <w:rsid w:val="00C54CE2"/>
    <w:rsid w:val="00C605FC"/>
    <w:rsid w:val="00C61423"/>
    <w:rsid w:val="00C65295"/>
    <w:rsid w:val="00C65FB8"/>
    <w:rsid w:val="00C7076D"/>
    <w:rsid w:val="00C7403A"/>
    <w:rsid w:val="00C745E5"/>
    <w:rsid w:val="00C74E86"/>
    <w:rsid w:val="00C75015"/>
    <w:rsid w:val="00C800CE"/>
    <w:rsid w:val="00C8037D"/>
    <w:rsid w:val="00C80904"/>
    <w:rsid w:val="00C82B06"/>
    <w:rsid w:val="00C83C58"/>
    <w:rsid w:val="00C850A2"/>
    <w:rsid w:val="00C85FD2"/>
    <w:rsid w:val="00C868A3"/>
    <w:rsid w:val="00C923BC"/>
    <w:rsid w:val="00C92B89"/>
    <w:rsid w:val="00C935F7"/>
    <w:rsid w:val="00C94BA6"/>
    <w:rsid w:val="00C95347"/>
    <w:rsid w:val="00CA0978"/>
    <w:rsid w:val="00CA3A54"/>
    <w:rsid w:val="00CA4289"/>
    <w:rsid w:val="00CA4A9F"/>
    <w:rsid w:val="00CA4BA7"/>
    <w:rsid w:val="00CA4F46"/>
    <w:rsid w:val="00CA54D4"/>
    <w:rsid w:val="00CA6DDD"/>
    <w:rsid w:val="00CA78FF"/>
    <w:rsid w:val="00CB142D"/>
    <w:rsid w:val="00CB21BB"/>
    <w:rsid w:val="00CB26BC"/>
    <w:rsid w:val="00CB2DB9"/>
    <w:rsid w:val="00CB4F17"/>
    <w:rsid w:val="00CB506D"/>
    <w:rsid w:val="00CB6A0F"/>
    <w:rsid w:val="00CC0A3C"/>
    <w:rsid w:val="00CC3A4B"/>
    <w:rsid w:val="00CC5057"/>
    <w:rsid w:val="00CC636B"/>
    <w:rsid w:val="00CD2273"/>
    <w:rsid w:val="00CD229E"/>
    <w:rsid w:val="00CD23A9"/>
    <w:rsid w:val="00CD2D12"/>
    <w:rsid w:val="00CD3849"/>
    <w:rsid w:val="00CD5A6A"/>
    <w:rsid w:val="00CD647F"/>
    <w:rsid w:val="00CD6A9B"/>
    <w:rsid w:val="00CE00B2"/>
    <w:rsid w:val="00CE4968"/>
    <w:rsid w:val="00CE4E82"/>
    <w:rsid w:val="00CE5918"/>
    <w:rsid w:val="00CE6171"/>
    <w:rsid w:val="00CE65AA"/>
    <w:rsid w:val="00CE7E85"/>
    <w:rsid w:val="00CF027F"/>
    <w:rsid w:val="00CF0388"/>
    <w:rsid w:val="00CF16E4"/>
    <w:rsid w:val="00CF1758"/>
    <w:rsid w:val="00CF3F63"/>
    <w:rsid w:val="00CF4236"/>
    <w:rsid w:val="00CF50A9"/>
    <w:rsid w:val="00CF5BAD"/>
    <w:rsid w:val="00CF5F46"/>
    <w:rsid w:val="00CF65D3"/>
    <w:rsid w:val="00D0243E"/>
    <w:rsid w:val="00D04043"/>
    <w:rsid w:val="00D068C1"/>
    <w:rsid w:val="00D10683"/>
    <w:rsid w:val="00D1069A"/>
    <w:rsid w:val="00D10771"/>
    <w:rsid w:val="00D13AB3"/>
    <w:rsid w:val="00D14799"/>
    <w:rsid w:val="00D167CB"/>
    <w:rsid w:val="00D22651"/>
    <w:rsid w:val="00D22AB5"/>
    <w:rsid w:val="00D23104"/>
    <w:rsid w:val="00D235A6"/>
    <w:rsid w:val="00D25809"/>
    <w:rsid w:val="00D2662E"/>
    <w:rsid w:val="00D276E4"/>
    <w:rsid w:val="00D305C3"/>
    <w:rsid w:val="00D30934"/>
    <w:rsid w:val="00D30B4A"/>
    <w:rsid w:val="00D33458"/>
    <w:rsid w:val="00D36030"/>
    <w:rsid w:val="00D36455"/>
    <w:rsid w:val="00D37A2B"/>
    <w:rsid w:val="00D40D41"/>
    <w:rsid w:val="00D42143"/>
    <w:rsid w:val="00D439D3"/>
    <w:rsid w:val="00D43A0D"/>
    <w:rsid w:val="00D43E45"/>
    <w:rsid w:val="00D440B6"/>
    <w:rsid w:val="00D44AEB"/>
    <w:rsid w:val="00D44C75"/>
    <w:rsid w:val="00D478AA"/>
    <w:rsid w:val="00D47C75"/>
    <w:rsid w:val="00D5167F"/>
    <w:rsid w:val="00D547E0"/>
    <w:rsid w:val="00D56822"/>
    <w:rsid w:val="00D56C3B"/>
    <w:rsid w:val="00D571E3"/>
    <w:rsid w:val="00D60183"/>
    <w:rsid w:val="00D6737E"/>
    <w:rsid w:val="00D67511"/>
    <w:rsid w:val="00D704D5"/>
    <w:rsid w:val="00D71E1C"/>
    <w:rsid w:val="00D7235F"/>
    <w:rsid w:val="00D724DA"/>
    <w:rsid w:val="00D7367F"/>
    <w:rsid w:val="00D74774"/>
    <w:rsid w:val="00D754EE"/>
    <w:rsid w:val="00D756F3"/>
    <w:rsid w:val="00D75DB9"/>
    <w:rsid w:val="00D76109"/>
    <w:rsid w:val="00D801E3"/>
    <w:rsid w:val="00D80EDC"/>
    <w:rsid w:val="00D81CB5"/>
    <w:rsid w:val="00D830AE"/>
    <w:rsid w:val="00D84642"/>
    <w:rsid w:val="00D85606"/>
    <w:rsid w:val="00D867D2"/>
    <w:rsid w:val="00D86E02"/>
    <w:rsid w:val="00D87A73"/>
    <w:rsid w:val="00D94203"/>
    <w:rsid w:val="00D95744"/>
    <w:rsid w:val="00D95BBD"/>
    <w:rsid w:val="00DA1589"/>
    <w:rsid w:val="00DA1A2F"/>
    <w:rsid w:val="00DA1E22"/>
    <w:rsid w:val="00DA1EB2"/>
    <w:rsid w:val="00DA2DD3"/>
    <w:rsid w:val="00DA34D7"/>
    <w:rsid w:val="00DA38BB"/>
    <w:rsid w:val="00DA3D9F"/>
    <w:rsid w:val="00DA435D"/>
    <w:rsid w:val="00DA5F58"/>
    <w:rsid w:val="00DA7950"/>
    <w:rsid w:val="00DB05E2"/>
    <w:rsid w:val="00DB13C1"/>
    <w:rsid w:val="00DB13CE"/>
    <w:rsid w:val="00DB337A"/>
    <w:rsid w:val="00DB72D5"/>
    <w:rsid w:val="00DB788B"/>
    <w:rsid w:val="00DC142E"/>
    <w:rsid w:val="00DC19DF"/>
    <w:rsid w:val="00DC1B12"/>
    <w:rsid w:val="00DC2E82"/>
    <w:rsid w:val="00DC68F9"/>
    <w:rsid w:val="00DD05D1"/>
    <w:rsid w:val="00DD064B"/>
    <w:rsid w:val="00DD23CA"/>
    <w:rsid w:val="00DD5A17"/>
    <w:rsid w:val="00DD5EC3"/>
    <w:rsid w:val="00DD6759"/>
    <w:rsid w:val="00DD7B73"/>
    <w:rsid w:val="00DD7E49"/>
    <w:rsid w:val="00DD7E94"/>
    <w:rsid w:val="00DE1005"/>
    <w:rsid w:val="00DE3E42"/>
    <w:rsid w:val="00DE451C"/>
    <w:rsid w:val="00DE6A1F"/>
    <w:rsid w:val="00DF24FA"/>
    <w:rsid w:val="00DF2B91"/>
    <w:rsid w:val="00DF2E0D"/>
    <w:rsid w:val="00DF40EA"/>
    <w:rsid w:val="00E01E4B"/>
    <w:rsid w:val="00E022DF"/>
    <w:rsid w:val="00E03397"/>
    <w:rsid w:val="00E03D0B"/>
    <w:rsid w:val="00E05206"/>
    <w:rsid w:val="00E0642A"/>
    <w:rsid w:val="00E119F6"/>
    <w:rsid w:val="00E133B1"/>
    <w:rsid w:val="00E160A1"/>
    <w:rsid w:val="00E1694D"/>
    <w:rsid w:val="00E177B4"/>
    <w:rsid w:val="00E179DF"/>
    <w:rsid w:val="00E2077A"/>
    <w:rsid w:val="00E2139A"/>
    <w:rsid w:val="00E23762"/>
    <w:rsid w:val="00E27828"/>
    <w:rsid w:val="00E27FA6"/>
    <w:rsid w:val="00E30A63"/>
    <w:rsid w:val="00E31A4B"/>
    <w:rsid w:val="00E3318E"/>
    <w:rsid w:val="00E33368"/>
    <w:rsid w:val="00E33BE5"/>
    <w:rsid w:val="00E37160"/>
    <w:rsid w:val="00E40913"/>
    <w:rsid w:val="00E419F6"/>
    <w:rsid w:val="00E42858"/>
    <w:rsid w:val="00E45D9D"/>
    <w:rsid w:val="00E46D25"/>
    <w:rsid w:val="00E53FA6"/>
    <w:rsid w:val="00E54EFF"/>
    <w:rsid w:val="00E56BD0"/>
    <w:rsid w:val="00E57B9C"/>
    <w:rsid w:val="00E60029"/>
    <w:rsid w:val="00E6114E"/>
    <w:rsid w:val="00E61A2D"/>
    <w:rsid w:val="00E63429"/>
    <w:rsid w:val="00E6441A"/>
    <w:rsid w:val="00E66050"/>
    <w:rsid w:val="00E660B0"/>
    <w:rsid w:val="00E672D5"/>
    <w:rsid w:val="00E67837"/>
    <w:rsid w:val="00E67FE6"/>
    <w:rsid w:val="00E71356"/>
    <w:rsid w:val="00E71A89"/>
    <w:rsid w:val="00E74BD5"/>
    <w:rsid w:val="00E758E1"/>
    <w:rsid w:val="00E76BA1"/>
    <w:rsid w:val="00E80656"/>
    <w:rsid w:val="00E824A7"/>
    <w:rsid w:val="00E8276C"/>
    <w:rsid w:val="00E82AFD"/>
    <w:rsid w:val="00E82FE1"/>
    <w:rsid w:val="00E855B4"/>
    <w:rsid w:val="00E85BD2"/>
    <w:rsid w:val="00E90446"/>
    <w:rsid w:val="00E90D46"/>
    <w:rsid w:val="00E90DB7"/>
    <w:rsid w:val="00E91DA9"/>
    <w:rsid w:val="00E93782"/>
    <w:rsid w:val="00E94C3D"/>
    <w:rsid w:val="00E95151"/>
    <w:rsid w:val="00E968BD"/>
    <w:rsid w:val="00EA066D"/>
    <w:rsid w:val="00EA1592"/>
    <w:rsid w:val="00EA1912"/>
    <w:rsid w:val="00EA2222"/>
    <w:rsid w:val="00EA33C0"/>
    <w:rsid w:val="00EA71C8"/>
    <w:rsid w:val="00EB0A8C"/>
    <w:rsid w:val="00EB153A"/>
    <w:rsid w:val="00EB30D5"/>
    <w:rsid w:val="00EB3E50"/>
    <w:rsid w:val="00EB4A0D"/>
    <w:rsid w:val="00EB5015"/>
    <w:rsid w:val="00EB54D7"/>
    <w:rsid w:val="00EB57E9"/>
    <w:rsid w:val="00EB757C"/>
    <w:rsid w:val="00EB7B5A"/>
    <w:rsid w:val="00EC08C6"/>
    <w:rsid w:val="00EC4B3A"/>
    <w:rsid w:val="00EC5E02"/>
    <w:rsid w:val="00EC6664"/>
    <w:rsid w:val="00ED244B"/>
    <w:rsid w:val="00ED2FA2"/>
    <w:rsid w:val="00ED3E59"/>
    <w:rsid w:val="00ED4312"/>
    <w:rsid w:val="00ED47A5"/>
    <w:rsid w:val="00ED4A61"/>
    <w:rsid w:val="00ED70A2"/>
    <w:rsid w:val="00EE0773"/>
    <w:rsid w:val="00EE217B"/>
    <w:rsid w:val="00EE2F45"/>
    <w:rsid w:val="00EE4744"/>
    <w:rsid w:val="00EE4D12"/>
    <w:rsid w:val="00EE6594"/>
    <w:rsid w:val="00EE6789"/>
    <w:rsid w:val="00EE70E7"/>
    <w:rsid w:val="00EF0020"/>
    <w:rsid w:val="00EF18EE"/>
    <w:rsid w:val="00EF33C5"/>
    <w:rsid w:val="00EF39B1"/>
    <w:rsid w:val="00EF46D0"/>
    <w:rsid w:val="00EF5985"/>
    <w:rsid w:val="00F0033D"/>
    <w:rsid w:val="00F010A2"/>
    <w:rsid w:val="00F0140A"/>
    <w:rsid w:val="00F01BDB"/>
    <w:rsid w:val="00F02F7C"/>
    <w:rsid w:val="00F032BB"/>
    <w:rsid w:val="00F03AB9"/>
    <w:rsid w:val="00F03F0F"/>
    <w:rsid w:val="00F04E29"/>
    <w:rsid w:val="00F0561E"/>
    <w:rsid w:val="00F064E6"/>
    <w:rsid w:val="00F110AF"/>
    <w:rsid w:val="00F14BDE"/>
    <w:rsid w:val="00F20851"/>
    <w:rsid w:val="00F20977"/>
    <w:rsid w:val="00F20ED0"/>
    <w:rsid w:val="00F21993"/>
    <w:rsid w:val="00F21A69"/>
    <w:rsid w:val="00F2383C"/>
    <w:rsid w:val="00F23E76"/>
    <w:rsid w:val="00F248BA"/>
    <w:rsid w:val="00F25591"/>
    <w:rsid w:val="00F258BA"/>
    <w:rsid w:val="00F25BC1"/>
    <w:rsid w:val="00F25D58"/>
    <w:rsid w:val="00F26709"/>
    <w:rsid w:val="00F27520"/>
    <w:rsid w:val="00F27909"/>
    <w:rsid w:val="00F31011"/>
    <w:rsid w:val="00F33656"/>
    <w:rsid w:val="00F33E16"/>
    <w:rsid w:val="00F344BB"/>
    <w:rsid w:val="00F350C0"/>
    <w:rsid w:val="00F35241"/>
    <w:rsid w:val="00F36267"/>
    <w:rsid w:val="00F36F41"/>
    <w:rsid w:val="00F37A97"/>
    <w:rsid w:val="00F40562"/>
    <w:rsid w:val="00F41E89"/>
    <w:rsid w:val="00F46751"/>
    <w:rsid w:val="00F4706F"/>
    <w:rsid w:val="00F47CCD"/>
    <w:rsid w:val="00F51661"/>
    <w:rsid w:val="00F5177F"/>
    <w:rsid w:val="00F521F9"/>
    <w:rsid w:val="00F5508A"/>
    <w:rsid w:val="00F55143"/>
    <w:rsid w:val="00F5545A"/>
    <w:rsid w:val="00F571A8"/>
    <w:rsid w:val="00F603B6"/>
    <w:rsid w:val="00F606EB"/>
    <w:rsid w:val="00F613E1"/>
    <w:rsid w:val="00F62D80"/>
    <w:rsid w:val="00F6517B"/>
    <w:rsid w:val="00F66F28"/>
    <w:rsid w:val="00F71329"/>
    <w:rsid w:val="00F75529"/>
    <w:rsid w:val="00F76C0C"/>
    <w:rsid w:val="00F76D82"/>
    <w:rsid w:val="00F8013D"/>
    <w:rsid w:val="00F811BC"/>
    <w:rsid w:val="00F8154F"/>
    <w:rsid w:val="00F820BC"/>
    <w:rsid w:val="00F82151"/>
    <w:rsid w:val="00F830CA"/>
    <w:rsid w:val="00F860B8"/>
    <w:rsid w:val="00F86480"/>
    <w:rsid w:val="00F90D7C"/>
    <w:rsid w:val="00F9126C"/>
    <w:rsid w:val="00F920C9"/>
    <w:rsid w:val="00F95EC9"/>
    <w:rsid w:val="00F97A13"/>
    <w:rsid w:val="00FA0A56"/>
    <w:rsid w:val="00FA1617"/>
    <w:rsid w:val="00FA232E"/>
    <w:rsid w:val="00FA2BDC"/>
    <w:rsid w:val="00FA2DA2"/>
    <w:rsid w:val="00FA2DCC"/>
    <w:rsid w:val="00FA4285"/>
    <w:rsid w:val="00FA682C"/>
    <w:rsid w:val="00FB122E"/>
    <w:rsid w:val="00FB1FDA"/>
    <w:rsid w:val="00FB33DC"/>
    <w:rsid w:val="00FB4C51"/>
    <w:rsid w:val="00FB5B39"/>
    <w:rsid w:val="00FC1A01"/>
    <w:rsid w:val="00FC1BB4"/>
    <w:rsid w:val="00FC23BC"/>
    <w:rsid w:val="00FC2876"/>
    <w:rsid w:val="00FC3346"/>
    <w:rsid w:val="00FC45B6"/>
    <w:rsid w:val="00FC4C93"/>
    <w:rsid w:val="00FC73E2"/>
    <w:rsid w:val="00FC7BD1"/>
    <w:rsid w:val="00FC7D6B"/>
    <w:rsid w:val="00FD0574"/>
    <w:rsid w:val="00FD13FC"/>
    <w:rsid w:val="00FD1B77"/>
    <w:rsid w:val="00FD2808"/>
    <w:rsid w:val="00FD3D14"/>
    <w:rsid w:val="00FD3E6C"/>
    <w:rsid w:val="00FD3FC2"/>
    <w:rsid w:val="00FD4EF6"/>
    <w:rsid w:val="00FD580E"/>
    <w:rsid w:val="00FD6F6E"/>
    <w:rsid w:val="00FD7A2C"/>
    <w:rsid w:val="00FE11BF"/>
    <w:rsid w:val="00FE437C"/>
    <w:rsid w:val="00FE4623"/>
    <w:rsid w:val="00FE4D72"/>
    <w:rsid w:val="00FE55F6"/>
    <w:rsid w:val="00FE6BAA"/>
    <w:rsid w:val="00FE7309"/>
    <w:rsid w:val="00FE7928"/>
    <w:rsid w:val="00FF1735"/>
    <w:rsid w:val="00FF32F0"/>
    <w:rsid w:val="00FF5731"/>
    <w:rsid w:val="00FF5AE3"/>
    <w:rsid w:val="00FF7EE4"/>
    <w:rsid w:val="02160D42"/>
    <w:rsid w:val="02912370"/>
    <w:rsid w:val="02D62BA5"/>
    <w:rsid w:val="066DE3D0"/>
    <w:rsid w:val="0BE6FA10"/>
    <w:rsid w:val="0DBD51A2"/>
    <w:rsid w:val="100FDB1E"/>
    <w:rsid w:val="104848B2"/>
    <w:rsid w:val="10788AE9"/>
    <w:rsid w:val="123452C6"/>
    <w:rsid w:val="1500C03E"/>
    <w:rsid w:val="1520407B"/>
    <w:rsid w:val="155B6C66"/>
    <w:rsid w:val="16D11B27"/>
    <w:rsid w:val="170643D9"/>
    <w:rsid w:val="18A0433A"/>
    <w:rsid w:val="1B7D30C1"/>
    <w:rsid w:val="207897C0"/>
    <w:rsid w:val="22744CE4"/>
    <w:rsid w:val="2352E654"/>
    <w:rsid w:val="24AC349A"/>
    <w:rsid w:val="259E4D02"/>
    <w:rsid w:val="26B7DBDC"/>
    <w:rsid w:val="27DE3823"/>
    <w:rsid w:val="281A53D7"/>
    <w:rsid w:val="2853AC3D"/>
    <w:rsid w:val="28D5EDC4"/>
    <w:rsid w:val="29D67993"/>
    <w:rsid w:val="2A66366C"/>
    <w:rsid w:val="2AF10FE7"/>
    <w:rsid w:val="2B0616FF"/>
    <w:rsid w:val="2B5D7691"/>
    <w:rsid w:val="2BC2DF64"/>
    <w:rsid w:val="2D16098B"/>
    <w:rsid w:val="2E7C0BF7"/>
    <w:rsid w:val="32F48596"/>
    <w:rsid w:val="33AA0DD9"/>
    <w:rsid w:val="364C04D6"/>
    <w:rsid w:val="36A0ED72"/>
    <w:rsid w:val="373718D0"/>
    <w:rsid w:val="3D1162F8"/>
    <w:rsid w:val="3D963DB0"/>
    <w:rsid w:val="4223C713"/>
    <w:rsid w:val="432FF2B2"/>
    <w:rsid w:val="440EAB6C"/>
    <w:rsid w:val="487B3E41"/>
    <w:rsid w:val="492C6506"/>
    <w:rsid w:val="4C206D89"/>
    <w:rsid w:val="4D6C3151"/>
    <w:rsid w:val="4D971667"/>
    <w:rsid w:val="4E4B3533"/>
    <w:rsid w:val="4FF54D5D"/>
    <w:rsid w:val="5087E52D"/>
    <w:rsid w:val="520872D2"/>
    <w:rsid w:val="54CC713F"/>
    <w:rsid w:val="55F39AAF"/>
    <w:rsid w:val="563B7922"/>
    <w:rsid w:val="5787E32C"/>
    <w:rsid w:val="59AC26A0"/>
    <w:rsid w:val="59D3AE81"/>
    <w:rsid w:val="5B1705B9"/>
    <w:rsid w:val="5F06735D"/>
    <w:rsid w:val="61AC40AF"/>
    <w:rsid w:val="62541F1D"/>
    <w:rsid w:val="64AD5141"/>
    <w:rsid w:val="69D32FC7"/>
    <w:rsid w:val="69DEB977"/>
    <w:rsid w:val="6ADD953E"/>
    <w:rsid w:val="6D265394"/>
    <w:rsid w:val="6D2F0BAB"/>
    <w:rsid w:val="6DC696C3"/>
    <w:rsid w:val="6E754127"/>
    <w:rsid w:val="6EC05B2F"/>
    <w:rsid w:val="72E0CF03"/>
    <w:rsid w:val="743FB990"/>
    <w:rsid w:val="761529E8"/>
    <w:rsid w:val="76FA46E3"/>
    <w:rsid w:val="794CCAAA"/>
    <w:rsid w:val="796E2590"/>
    <w:rsid w:val="7ACFD2E1"/>
    <w:rsid w:val="7C5A7303"/>
    <w:rsid w:val="7E8202F2"/>
    <w:rsid w:val="7FA2E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EFFA"/>
  <w15:docId w15:val="{A0556A16-0D37-4DFC-9215-685DC289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qFormat/>
    <w:pPr>
      <w:spacing w:after="120"/>
    </w:pPr>
  </w:style>
  <w:style w:type="paragraph" w:styleId="Tekstpodstawowywcity">
    <w:name w:val="Body Text Indent"/>
    <w:basedOn w:val="Normalny"/>
    <w:link w:val="TekstpodstawowywcityZnak"/>
    <w:qFormat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Odwoanieprzypisukocowego">
    <w:name w:val="endnote reference"/>
    <w:uiPriority w:val="99"/>
    <w:semiHidden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pPr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1"/>
    <w:uiPriority w:val="99"/>
    <w:qFormat/>
    <w:rPr>
      <w:color w:val="0000FF"/>
      <w:u w:val="single"/>
    </w:rPr>
  </w:style>
  <w:style w:type="character" w:customStyle="1" w:styleId="Domylnaczcionkaakapitu1">
    <w:name w:val="Domyślna czcionka akapitu1"/>
    <w:qFormat/>
  </w:style>
  <w:style w:type="paragraph" w:styleId="NormalnyWeb">
    <w:name w:val="Normal (Web)"/>
    <w:basedOn w:val="Normalny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5">
    <w:name w:val="toc 5"/>
    <w:basedOn w:val="Normalny"/>
    <w:next w:val="Normalny"/>
    <w:semiHidden/>
    <w:qFormat/>
    <w:pPr>
      <w:spacing w:before="200" w:after="0" w:line="320" w:lineRule="atLeast"/>
      <w:ind w:left="880"/>
    </w:pPr>
    <w:rPr>
      <w:rFonts w:ascii="Arial" w:eastAsia="Times New Roman" w:hAnsi="Arial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qFormat/>
  </w:style>
  <w:style w:type="character" w:customStyle="1" w:styleId="StopkaZnak">
    <w:name w:val="Stopka Znak"/>
    <w:basedOn w:val="Domylnaczcionkaakapitu"/>
    <w:link w:val="Stopka"/>
    <w:qFormat/>
  </w:style>
  <w:style w:type="character" w:customStyle="1" w:styleId="TekstdymkaZnak">
    <w:name w:val="Tekst dymka Znak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1">
    <w:name w:val="Nagłówek Znak1"/>
    <w:uiPriority w:val="99"/>
    <w:qFormat/>
    <w:locked/>
    <w:rPr>
      <w:rFonts w:ascii="Arial" w:hAnsi="Arial"/>
      <w:sz w:val="22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1Znak">
    <w:name w:val="Nagłówek 1 Znak"/>
    <w:link w:val="Nagwek1"/>
    <w:uiPriority w:val="9"/>
    <w:qFormat/>
    <w:rPr>
      <w:rFonts w:ascii="Times New Roman" w:eastAsia="Times New Roman" w:hAnsi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  <w:style w:type="paragraph" w:customStyle="1" w:styleId="Data1">
    <w:name w:val="Data1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ata2">
    <w:name w:val="Data2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odatkowe">
    <w:name w:val="Dodatkowe"/>
    <w:next w:val="Tekstpodstawowy"/>
    <w:link w:val="DodatkoweZnak"/>
    <w:qFormat/>
    <w:pPr>
      <w:tabs>
        <w:tab w:val="left" w:pos="3555"/>
      </w:tabs>
      <w:spacing w:before="100" w:beforeAutospacing="1" w:after="100" w:afterAutospacing="1"/>
    </w:pPr>
    <w:rPr>
      <w:rFonts w:ascii="Calibri" w:eastAsia="Calibri" w:hAnsi="Calibri" w:cs="Arial"/>
      <w:color w:val="404040" w:themeColor="text1" w:themeTint="BF"/>
      <w:sz w:val="18"/>
      <w:szCs w:val="16"/>
      <w:lang w:val="en-US" w:eastAsia="en-US"/>
    </w:rPr>
  </w:style>
  <w:style w:type="character" w:customStyle="1" w:styleId="DodatkoweZnak">
    <w:name w:val="Dodatkowe Znak"/>
    <w:basedOn w:val="Domylnaczcionkaakapitu"/>
    <w:link w:val="Dodatkowe"/>
    <w:qFormat/>
    <w:rPr>
      <w:rFonts w:cs="Arial"/>
      <w:color w:val="404040" w:themeColor="text1" w:themeTint="BF"/>
      <w:sz w:val="18"/>
      <w:szCs w:val="16"/>
      <w:lang w:val="en-US" w:eastAsia="en-US"/>
    </w:rPr>
  </w:style>
  <w:style w:type="character" w:customStyle="1" w:styleId="FontStyle31">
    <w:name w:val="Font Style31"/>
    <w:basedOn w:val="Domylnaczcionkaakapitu"/>
    <w:uiPriority w:val="99"/>
    <w:qFormat/>
    <w:rPr>
      <w:rFonts w:ascii="Arial Unicode MS" w:eastAsia="Arial Unicode MS" w:hAnsi="Arial Unicode MS" w:cs="Arial Unicode MS" w:hint="eastAsia"/>
      <w:color w:val="000000"/>
    </w:rPr>
  </w:style>
  <w:style w:type="paragraph" w:customStyle="1" w:styleId="Poprawka1">
    <w:name w:val="Poprawka1"/>
    <w:hidden/>
    <w:uiPriority w:val="99"/>
    <w:semiHidden/>
    <w:qFormat/>
    <w:rPr>
      <w:rFonts w:ascii="Calibri" w:eastAsia="Calibri" w:hAnsi="Calibri"/>
      <w:sz w:val="22"/>
      <w:szCs w:val="22"/>
      <w:lang w:eastAsia="en-US"/>
    </w:rPr>
  </w:style>
  <w:style w:type="character" w:customStyle="1" w:styleId="file-details">
    <w:name w:val="file-details"/>
    <w:basedOn w:val="Domylnaczcionkaakapitu"/>
    <w:qFormat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en-US"/>
    </w:rPr>
  </w:style>
  <w:style w:type="character" w:customStyle="1" w:styleId="cf01">
    <w:name w:val="cf01"/>
    <w:basedOn w:val="Domylnaczcionkaakapitu"/>
    <w:qFormat/>
    <w:rPr>
      <w:rFonts w:ascii="Segoe UI" w:hAnsi="Segoe UI" w:cs="Segoe UI" w:hint="default"/>
    </w:rPr>
  </w:style>
  <w:style w:type="paragraph" w:customStyle="1" w:styleId="paragraph">
    <w:name w:val="paragraph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</w:style>
  <w:style w:type="character" w:customStyle="1" w:styleId="eop">
    <w:name w:val="eop"/>
    <w:basedOn w:val="Domylnaczcionkaakapitu"/>
    <w:qFormat/>
  </w:style>
  <w:style w:type="character" w:customStyle="1" w:styleId="markedcontent">
    <w:name w:val="markedcontent"/>
    <w:basedOn w:val="Domylnaczcionkaakapitu"/>
    <w:qFormat/>
  </w:style>
  <w:style w:type="paragraph" w:customStyle="1" w:styleId="TableParagraph">
    <w:name w:val="Table Paragraph"/>
    <w:basedOn w:val="Normalny"/>
    <w:uiPriority w:val="1"/>
    <w:qFormat/>
    <w:pPr>
      <w:widowControl w:val="0"/>
      <w:autoSpaceDE w:val="0"/>
      <w:autoSpaceDN w:val="0"/>
      <w:spacing w:after="0" w:line="240" w:lineRule="auto"/>
      <w:ind w:left="72"/>
    </w:pPr>
    <w:rPr>
      <w:rFonts w:ascii="Arial" w:eastAsia="Arial" w:hAnsi="Arial" w:cs="Arial"/>
    </w:r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prawka2">
    <w:name w:val="Poprawka2"/>
    <w:hidden/>
    <w:uiPriority w:val="99"/>
    <w:unhideWhenUsed/>
    <w:qFormat/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qFormat/>
    <w:pPr>
      <w:spacing w:before="100" w:beforeAutospacing="1" w:after="100" w:afterAutospacing="1" w:line="256" w:lineRule="auto"/>
    </w:pPr>
    <w:rPr>
      <w:rFonts w:ascii="Calibri" w:eastAsia="MS Mincho" w:hAnsi="Calibri" w:cs="Arial"/>
      <w:sz w:val="24"/>
      <w:szCs w:val="24"/>
    </w:rPr>
  </w:style>
  <w:style w:type="paragraph" w:customStyle="1" w:styleId="Poprawka3">
    <w:name w:val="Poprawka3"/>
    <w:hidden/>
    <w:uiPriority w:val="99"/>
    <w:unhideWhenUsed/>
    <w:qFormat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unhideWhenUsed/>
    <w:rsid w:val="00534AE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owia.e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0" ma:contentTypeDescription="Utwórz nowy dokument." ma:contentTypeScope="" ma:versionID="b48bcc9439a8d940f2e2fb41559d1e41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471ea8072657e9bcbe4610493012e4ed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adr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adres" ma:index="26" nillable="true" ma:displayName="adres" ma:format="Hyperlink" ma:internalName="adr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adres xmlns="153e0a85-a7de-4c25-b915-33607e7cdfca">
      <Url xsi:nil="true"/>
      <Description xsi:nil="true"/>
    </adres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A0C96-D452-4785-B06E-6C3BD9EBE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2BF6C-D3C9-4C62-A1DE-A6F290E8AFC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26876E9-0BC7-49C2-9705-95F205F334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B1E8B7-43E2-4EA9-A790-7069143F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1702</Words>
  <Characters>10217</Characters>
  <Application>Microsoft Office Word</Application>
  <DocSecurity>0</DocSecurity>
  <Lines>85</Lines>
  <Paragraphs>23</Paragraphs>
  <ScaleCrop>false</ScaleCrop>
  <Company>MJWPU</Company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mzacharzewska</dc:creator>
  <cp:lastModifiedBy>Sobańska Monika (Adamczyk)</cp:lastModifiedBy>
  <cp:revision>4</cp:revision>
  <cp:lastPrinted>2023-08-28T09:55:00Z</cp:lastPrinted>
  <dcterms:created xsi:type="dcterms:W3CDTF">2026-02-20T10:49:00Z</dcterms:created>
  <dcterms:modified xsi:type="dcterms:W3CDTF">2026-02-20T10:57:00Z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17151800</vt:r8>
  </property>
  <property fmtid="{D5CDD505-2E9C-101B-9397-08002B2CF9AE}" pid="4" name="MediaServiceImageTags">
    <vt:lpwstr/>
  </property>
  <property fmtid="{D5CDD505-2E9C-101B-9397-08002B2CF9AE}" pid="5" name="KSOProductBuildVer">
    <vt:lpwstr>1045-12.2.0.23196</vt:lpwstr>
  </property>
  <property fmtid="{D5CDD505-2E9C-101B-9397-08002B2CF9AE}" pid="6" name="ICV">
    <vt:lpwstr>8229AF2998604DF9B3E6B5EC4A7AC64F_13</vt:lpwstr>
  </property>
</Properties>
</file>