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70EC467A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49390D3F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0F1B6C">
        <w:rPr>
          <w:rFonts w:ascii="Arial" w:eastAsia="Arial" w:hAnsi="Arial" w:cs="Arial"/>
          <w:b/>
          <w:sz w:val="18"/>
        </w:rPr>
        <w:t>97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8964E8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7E5FCE06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0F1B6C">
        <w:rPr>
          <w:rFonts w:ascii="Arial" w:eastAsia="Arial" w:hAnsi="Arial" w:cs="Arial"/>
          <w:b/>
          <w:sz w:val="18"/>
        </w:rPr>
        <w:t xml:space="preserve">20 listopada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1B3FEA4" w14:textId="6ACDEA7B" w:rsidR="00924809" w:rsidRDefault="004F34B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B9202C">
        <w:rPr>
          <w:rFonts w:ascii="Arial" w:eastAsia="Arial" w:hAnsi="Arial" w:cs="Arial"/>
          <w:b/>
          <w:sz w:val="18"/>
          <w:szCs w:val="18"/>
        </w:rPr>
        <w:t>w sprawie</w:t>
      </w:r>
      <w:r w:rsidR="00924809">
        <w:rPr>
          <w:rFonts w:ascii="Arial" w:eastAsia="Arial" w:hAnsi="Arial" w:cs="Arial"/>
          <w:b/>
          <w:sz w:val="18"/>
          <w:szCs w:val="18"/>
        </w:rPr>
        <w:t xml:space="preserve"> </w:t>
      </w:r>
      <w:r w:rsidR="00924809" w:rsidRPr="00924809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III - Fundusze Europejskie na rozwój mobilności miejskiej na Mazowszu, Działanie 3.1 Mobilność miejska, Typ projektów – Infrastruktura rowerowa i piesza</w:t>
      </w:r>
    </w:p>
    <w:p w14:paraId="3436F987" w14:textId="77777777" w:rsidR="00924809" w:rsidRDefault="00924809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A68DD70" w14:textId="77777777" w:rsidR="00924809" w:rsidRDefault="00924809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FFD6CAC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DE36BB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5CA0F9D3" w14:textId="7796B0DB" w:rsidR="00924809" w:rsidRPr="00A66DDC" w:rsidRDefault="00924809" w:rsidP="00924809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Pr="00924809">
        <w:rPr>
          <w:rFonts w:ascii="Arial" w:eastAsia="Arial" w:hAnsi="Arial" w:cs="Arial"/>
          <w:sz w:val="18"/>
        </w:rPr>
        <w:t>dostępu i merytoryczn</w:t>
      </w:r>
      <w:r>
        <w:rPr>
          <w:rFonts w:ascii="Arial" w:eastAsia="Arial" w:hAnsi="Arial" w:cs="Arial"/>
          <w:sz w:val="18"/>
        </w:rPr>
        <w:t>e</w:t>
      </w:r>
      <w:r w:rsidRPr="00924809">
        <w:rPr>
          <w:rFonts w:ascii="Arial" w:eastAsia="Arial" w:hAnsi="Arial" w:cs="Arial"/>
          <w:sz w:val="18"/>
        </w:rPr>
        <w:t xml:space="preserve"> szczegół</w:t>
      </w:r>
      <w:r>
        <w:rPr>
          <w:rFonts w:ascii="Arial" w:eastAsia="Arial" w:hAnsi="Arial" w:cs="Arial"/>
          <w:sz w:val="18"/>
        </w:rPr>
        <w:t>owe</w:t>
      </w:r>
      <w:r w:rsidRPr="00924809">
        <w:rPr>
          <w:rFonts w:ascii="Arial" w:eastAsia="Arial" w:hAnsi="Arial" w:cs="Arial"/>
          <w:sz w:val="18"/>
        </w:rPr>
        <w:t xml:space="preserve"> dla naboru konkurencyjnego w ramach Priorytetu III - Fundusze Europejskie na rozwój mobilności miejskiej na Mazowszu, Działanie 3.1 Mobilność miejska, Typ projektów – Infrastruktura rowerowa i piesza</w:t>
      </w:r>
      <w:r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Pr="00B9202C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E80ADAF" w14:textId="77777777" w:rsidR="00DB3890" w:rsidRPr="00B9202C" w:rsidRDefault="00DB38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4E8229A2" w14:textId="77777777" w:rsidR="00924809" w:rsidRDefault="0092480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9972FBC" w14:textId="77777777" w:rsidR="00924809" w:rsidRDefault="0092480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6B0BAA75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6F5D4B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1B6C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C03BC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36B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42</cp:revision>
  <cp:lastPrinted>2025-06-05T06:48:00Z</cp:lastPrinted>
  <dcterms:created xsi:type="dcterms:W3CDTF">2024-10-08T07:28:00Z</dcterms:created>
  <dcterms:modified xsi:type="dcterms:W3CDTF">2025-11-25T07:48:00Z</dcterms:modified>
</cp:coreProperties>
</file>