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00CC91D" w14:textId="030AC046" w:rsidR="00485B77" w:rsidRDefault="00DE59FA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DE59FA">
        <w:rPr>
          <w:rFonts w:cs="Arial"/>
          <w:b/>
          <w:bCs/>
          <w:sz w:val="32"/>
          <w:szCs w:val="32"/>
        </w:rPr>
        <w:t>FEMA.05.04-IP.01-073/25</w:t>
      </w:r>
    </w:p>
    <w:p w14:paraId="75407939" w14:textId="77777777" w:rsidR="00DE59FA" w:rsidRPr="006C1195" w:rsidRDefault="00DE59FA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382984D9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485B77">
        <w:rPr>
          <w:rFonts w:cs="Arial"/>
          <w:b/>
          <w:sz w:val="32"/>
          <w:szCs w:val="32"/>
        </w:rPr>
        <w:t>V</w:t>
      </w:r>
    </w:p>
    <w:bookmarkEnd w:id="0"/>
    <w:p w14:paraId="5DD7FB91" w14:textId="45CAC049" w:rsidR="006C1195" w:rsidRDefault="00485B77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485B77">
        <w:rPr>
          <w:rFonts w:cs="Arial"/>
          <w:b/>
          <w:bCs/>
          <w:sz w:val="32"/>
          <w:szCs w:val="32"/>
        </w:rPr>
        <w:t>Fundusze Europejskie dla wyższej jakości życia na Mazowszu</w:t>
      </w:r>
    </w:p>
    <w:p w14:paraId="37CE1008" w14:textId="77777777" w:rsidR="00485B77" w:rsidRPr="006C1195" w:rsidRDefault="00485B77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121CFA4B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485B77">
        <w:rPr>
          <w:rFonts w:cs="Arial"/>
          <w:b/>
          <w:sz w:val="32"/>
          <w:szCs w:val="32"/>
        </w:rPr>
        <w:t>5</w:t>
      </w:r>
      <w:r w:rsidR="00722F6A" w:rsidRPr="00C74FBA">
        <w:rPr>
          <w:rFonts w:cs="Arial"/>
          <w:b/>
          <w:sz w:val="32"/>
          <w:szCs w:val="32"/>
        </w:rPr>
        <w:t>.</w:t>
      </w:r>
      <w:r w:rsidR="00DE59FA">
        <w:rPr>
          <w:rFonts w:cs="Arial"/>
          <w:b/>
          <w:sz w:val="32"/>
          <w:szCs w:val="32"/>
        </w:rPr>
        <w:t>4</w:t>
      </w:r>
    </w:p>
    <w:p w14:paraId="35A63E6C" w14:textId="4C5F168D" w:rsidR="006C1195" w:rsidRDefault="00DE59FA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DE59FA">
        <w:rPr>
          <w:rFonts w:cs="Arial"/>
          <w:b/>
          <w:bCs/>
          <w:sz w:val="32"/>
          <w:szCs w:val="32"/>
        </w:rPr>
        <w:t>Infrastruktura w edukacji zawodowej w ZIT</w:t>
      </w:r>
    </w:p>
    <w:p w14:paraId="13B561D3" w14:textId="77777777" w:rsidR="00DE59FA" w:rsidRPr="006C1195" w:rsidRDefault="00DE59FA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3D0C45ED" w14:textId="657FB0B6" w:rsidR="00C74FBA" w:rsidRPr="00C74FBA" w:rsidRDefault="00DE59F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DE59FA">
        <w:rPr>
          <w:rFonts w:cs="Calibri"/>
          <w:b/>
          <w:bCs/>
          <w:sz w:val="32"/>
          <w:szCs w:val="32"/>
        </w:rPr>
        <w:t>Rozwój nowoczesnej infrastruktury w zakresie edukacji zawodowej</w:t>
      </w: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5E7BE3CA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DE59FA">
        <w:rPr>
          <w:rFonts w:cs="Arial"/>
          <w:b/>
          <w:bCs/>
          <w:color w:val="000000" w:themeColor="text1"/>
          <w:sz w:val="28"/>
          <w:szCs w:val="28"/>
        </w:rPr>
        <w:t>30</w:t>
      </w:r>
      <w:r w:rsidR="00485B77">
        <w:rPr>
          <w:rFonts w:cs="Arial"/>
          <w:b/>
          <w:bCs/>
          <w:color w:val="000000" w:themeColor="text1"/>
          <w:sz w:val="28"/>
          <w:szCs w:val="28"/>
        </w:rPr>
        <w:t xml:space="preserve"> września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80150" w14:textId="77777777" w:rsidR="00F54C15" w:rsidRDefault="00F54C15" w:rsidP="00FE74CD">
      <w:pPr>
        <w:spacing w:after="0" w:line="240" w:lineRule="auto"/>
      </w:pPr>
      <w:r>
        <w:separator/>
      </w:r>
    </w:p>
  </w:endnote>
  <w:endnote w:type="continuationSeparator" w:id="0">
    <w:p w14:paraId="342A7613" w14:textId="77777777" w:rsidR="00F54C15" w:rsidRDefault="00F54C15" w:rsidP="00FE74CD">
      <w:pPr>
        <w:spacing w:after="0" w:line="240" w:lineRule="auto"/>
      </w:pPr>
      <w:r>
        <w:continuationSeparator/>
      </w:r>
    </w:p>
  </w:endnote>
  <w:endnote w:type="continuationNotice" w:id="1">
    <w:p w14:paraId="1A33F7ED" w14:textId="77777777" w:rsidR="00F54C15" w:rsidRDefault="00F54C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74F55" w14:textId="77777777" w:rsidR="00F54C15" w:rsidRDefault="00F54C15" w:rsidP="00FE74CD">
      <w:pPr>
        <w:spacing w:after="0" w:line="240" w:lineRule="auto"/>
      </w:pPr>
      <w:r>
        <w:separator/>
      </w:r>
    </w:p>
  </w:footnote>
  <w:footnote w:type="continuationSeparator" w:id="0">
    <w:p w14:paraId="5CBF9685" w14:textId="77777777" w:rsidR="00F54C15" w:rsidRDefault="00F54C15" w:rsidP="00FE74CD">
      <w:pPr>
        <w:spacing w:after="0" w:line="240" w:lineRule="auto"/>
      </w:pPr>
      <w:r>
        <w:continuationSeparator/>
      </w:r>
    </w:p>
  </w:footnote>
  <w:footnote w:type="continuationNotice" w:id="1">
    <w:p w14:paraId="03FE2560" w14:textId="77777777" w:rsidR="00F54C15" w:rsidRDefault="00F54C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0</TotalTime>
  <Pages>8</Pages>
  <Words>2085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2025-09-24T06:50:00Z</dcterms:created>
  <dcterms:modified xsi:type="dcterms:W3CDTF">2025-09-24T06:50:00Z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