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77777777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D084424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56655F">
        <w:rPr>
          <w:rFonts w:ascii="Arial" w:eastAsia="Arial" w:hAnsi="Arial" w:cs="Arial"/>
          <w:b/>
          <w:sz w:val="18"/>
        </w:rPr>
        <w:t>87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45A9782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56655F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56655F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591CCBC5" w14:textId="3BCD4BC0" w:rsidR="001A36A4" w:rsidRDefault="00300153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 xml:space="preserve">sprawie </w:t>
      </w:r>
      <w:r w:rsidR="001A36A4" w:rsidRPr="001A36A4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 - Fundusze Europejskie dla wyższej jakości życia na Mazowszu, Działanie 5.6  Ochrona zdrowia, Typ projektu: Inwestycje w infrastrukturę zdrowotną, Tytuł naboru: Inwestycje w</w:t>
      </w:r>
      <w:r w:rsidR="001918B2">
        <w:rPr>
          <w:rFonts w:ascii="Arial" w:eastAsia="Arial" w:hAnsi="Arial" w:cs="Arial"/>
          <w:b/>
          <w:sz w:val="18"/>
          <w:szCs w:val="18"/>
        </w:rPr>
        <w:t> </w:t>
      </w:r>
      <w:r w:rsidR="001A36A4" w:rsidRPr="001A36A4">
        <w:rPr>
          <w:rFonts w:ascii="Arial" w:eastAsia="Arial" w:hAnsi="Arial" w:cs="Arial"/>
          <w:b/>
          <w:sz w:val="18"/>
          <w:szCs w:val="18"/>
        </w:rPr>
        <w:t>infrastrukturę zdrowotną – opieka długoterminowa, geriatryczna, hospicyjna i paliatywna w formach zdeinstytucjonalizowanych</w:t>
      </w:r>
    </w:p>
    <w:p w14:paraId="72EA03E1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30CF40C9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1A36A4" w:rsidRPr="001A36A4">
        <w:rPr>
          <w:rFonts w:ascii="Arial" w:eastAsia="Arial" w:hAnsi="Arial" w:cs="Arial"/>
          <w:sz w:val="18"/>
        </w:rPr>
        <w:t>dostępu i merytoryczn</w:t>
      </w:r>
      <w:r w:rsidR="001A36A4">
        <w:rPr>
          <w:rFonts w:ascii="Arial" w:eastAsia="Arial" w:hAnsi="Arial" w:cs="Arial"/>
          <w:sz w:val="18"/>
        </w:rPr>
        <w:t>e</w:t>
      </w:r>
      <w:r w:rsidR="001A36A4" w:rsidRPr="001A36A4">
        <w:rPr>
          <w:rFonts w:ascii="Arial" w:eastAsia="Arial" w:hAnsi="Arial" w:cs="Arial"/>
          <w:sz w:val="18"/>
        </w:rPr>
        <w:t xml:space="preserve"> szczegóło</w:t>
      </w:r>
      <w:r w:rsidR="001A36A4">
        <w:rPr>
          <w:rFonts w:ascii="Arial" w:eastAsia="Arial" w:hAnsi="Arial" w:cs="Arial"/>
          <w:sz w:val="18"/>
        </w:rPr>
        <w:t>we</w:t>
      </w:r>
      <w:r w:rsidR="001A36A4" w:rsidRPr="001A36A4">
        <w:rPr>
          <w:rFonts w:ascii="Arial" w:eastAsia="Arial" w:hAnsi="Arial" w:cs="Arial"/>
          <w:sz w:val="18"/>
        </w:rPr>
        <w:t xml:space="preserve"> dla naboru konkurencyjnego w ramach Priorytetu V - Fundusze Europejskie dla wyższej jakości życia na Mazowszu, Działanie 5.6  Ochrona zdrowia, Typ projektu: Inwestycje w infrastrukturę zdrowotną, Tytuł naboru: Inwestycje w infrastrukturę zdrowotną – opieka długoterminowa, geriatryczna, hospicyjna i paliatywna w formach zdeinstytucjonalizowanych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89DA8D8" w14:textId="77777777" w:rsidR="001918B2" w:rsidRDefault="001918B2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59AB385A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42</cp:revision>
  <cp:lastPrinted>2025-06-05T06:48:00Z</cp:lastPrinted>
  <dcterms:created xsi:type="dcterms:W3CDTF">2024-10-08T07:28:00Z</dcterms:created>
  <dcterms:modified xsi:type="dcterms:W3CDTF">2025-09-22T09:10:00Z</dcterms:modified>
</cp:coreProperties>
</file>