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7AE0CBEA" w14:textId="77777777" w:rsidR="005F1075" w:rsidRPr="005F1075" w:rsidRDefault="005F1075" w:rsidP="005F107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5F1075">
        <w:rPr>
          <w:rFonts w:cs="Arial"/>
          <w:b/>
          <w:bCs/>
          <w:sz w:val="32"/>
          <w:szCs w:val="32"/>
        </w:rPr>
        <w:t>FEMA.02.02-IP.01-067/25</w:t>
      </w:r>
    </w:p>
    <w:p w14:paraId="6277EF7A" w14:textId="77777777" w:rsidR="006C1195" w:rsidRPr="006C1195" w:rsidRDefault="006C1195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5CD37095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6C1195">
        <w:rPr>
          <w:rFonts w:cs="Arial"/>
          <w:b/>
          <w:sz w:val="32"/>
          <w:szCs w:val="32"/>
        </w:rPr>
        <w:t>II</w:t>
      </w:r>
    </w:p>
    <w:bookmarkEnd w:id="0"/>
    <w:p w14:paraId="5F265D59" w14:textId="77777777" w:rsidR="006C1195" w:rsidRPr="006C1195" w:rsidRDefault="006C1195" w:rsidP="006C1195">
      <w:pPr>
        <w:spacing w:after="0"/>
        <w:jc w:val="center"/>
        <w:rPr>
          <w:rFonts w:cs="Arial"/>
          <w:b/>
          <w:sz w:val="32"/>
          <w:szCs w:val="32"/>
        </w:rPr>
      </w:pPr>
      <w:r w:rsidRPr="006C1195">
        <w:rPr>
          <w:rFonts w:cs="Arial"/>
          <w:b/>
          <w:bCs/>
          <w:sz w:val="32"/>
          <w:szCs w:val="32"/>
        </w:rPr>
        <w:t>Fundusze Europejskie na zielony rozwój Mazowsza</w:t>
      </w:r>
    </w:p>
    <w:p w14:paraId="5DD7FB91" w14:textId="77777777" w:rsidR="006C1195" w:rsidRPr="006C1195" w:rsidRDefault="006C1195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23637813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6C1195">
        <w:rPr>
          <w:rFonts w:cs="Arial"/>
          <w:b/>
          <w:sz w:val="32"/>
          <w:szCs w:val="32"/>
        </w:rPr>
        <w:t>2</w:t>
      </w:r>
      <w:r w:rsidR="00722F6A" w:rsidRPr="00C74FBA">
        <w:rPr>
          <w:rFonts w:cs="Arial"/>
          <w:b/>
          <w:sz w:val="32"/>
          <w:szCs w:val="32"/>
        </w:rPr>
        <w:t>.</w:t>
      </w:r>
      <w:r w:rsidR="005F1075">
        <w:rPr>
          <w:rFonts w:cs="Arial"/>
          <w:b/>
          <w:sz w:val="32"/>
          <w:szCs w:val="32"/>
        </w:rPr>
        <w:t>2</w:t>
      </w:r>
    </w:p>
    <w:p w14:paraId="3A0237A3" w14:textId="77777777" w:rsidR="005F1075" w:rsidRPr="005F1075" w:rsidRDefault="005F1075" w:rsidP="005F107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5F1075">
        <w:rPr>
          <w:rFonts w:cs="Arial"/>
          <w:b/>
          <w:bCs/>
          <w:sz w:val="32"/>
          <w:szCs w:val="32"/>
        </w:rPr>
        <w:t>Efektywność energetyczna w ZIT</w:t>
      </w:r>
    </w:p>
    <w:p w14:paraId="35A63E6C" w14:textId="77777777" w:rsidR="006C1195" w:rsidRPr="006C1195" w:rsidRDefault="006C1195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6DD1F5F8" w14:textId="77777777" w:rsidR="005F1075" w:rsidRPr="005F1075" w:rsidRDefault="005F1075" w:rsidP="005F1075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5F1075">
        <w:rPr>
          <w:rFonts w:cs="Calibri"/>
          <w:b/>
          <w:bCs/>
          <w:sz w:val="32"/>
          <w:szCs w:val="32"/>
        </w:rPr>
        <w:t>Poprawa efektywności energetycznej budynków publicznych i mieszkalnych zlokalizowanych na obszarze ZIT</w:t>
      </w:r>
    </w:p>
    <w:p w14:paraId="3D0C45ED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33017ED7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5F1075">
        <w:rPr>
          <w:rFonts w:cs="Arial"/>
          <w:b/>
          <w:bCs/>
          <w:color w:val="000000" w:themeColor="text1"/>
          <w:sz w:val="28"/>
          <w:szCs w:val="28"/>
        </w:rPr>
        <w:t>18 sierpnia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AE121" w14:textId="77777777" w:rsidR="00C137D8" w:rsidRDefault="00C137D8" w:rsidP="00FE74CD">
      <w:pPr>
        <w:spacing w:after="0" w:line="240" w:lineRule="auto"/>
      </w:pPr>
      <w:r>
        <w:separator/>
      </w:r>
    </w:p>
  </w:endnote>
  <w:endnote w:type="continuationSeparator" w:id="0">
    <w:p w14:paraId="6EE759E6" w14:textId="77777777" w:rsidR="00C137D8" w:rsidRDefault="00C137D8" w:rsidP="00FE74CD">
      <w:pPr>
        <w:spacing w:after="0" w:line="240" w:lineRule="auto"/>
      </w:pPr>
      <w:r>
        <w:continuationSeparator/>
      </w:r>
    </w:p>
  </w:endnote>
  <w:endnote w:type="continuationNotice" w:id="1">
    <w:p w14:paraId="4E801F64" w14:textId="77777777" w:rsidR="00C137D8" w:rsidRDefault="00C137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489C3" w14:textId="77777777" w:rsidR="00C137D8" w:rsidRDefault="00C137D8" w:rsidP="00FE74CD">
      <w:pPr>
        <w:spacing w:after="0" w:line="240" w:lineRule="auto"/>
      </w:pPr>
      <w:r>
        <w:separator/>
      </w:r>
    </w:p>
  </w:footnote>
  <w:footnote w:type="continuationSeparator" w:id="0">
    <w:p w14:paraId="0F914543" w14:textId="77777777" w:rsidR="00C137D8" w:rsidRDefault="00C137D8" w:rsidP="00FE74CD">
      <w:pPr>
        <w:spacing w:after="0" w:line="240" w:lineRule="auto"/>
      </w:pPr>
      <w:r>
        <w:continuationSeparator/>
      </w:r>
    </w:p>
  </w:footnote>
  <w:footnote w:type="continuationNotice" w:id="1">
    <w:p w14:paraId="46ADD766" w14:textId="77777777" w:rsidR="00C137D8" w:rsidRDefault="00C137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</TotalTime>
  <Pages>8</Pages>
  <Words>2088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2025-08-06T08:31:00Z</dcterms:created>
  <dcterms:modified xsi:type="dcterms:W3CDTF">2025-08-06T08:31:00Z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