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F694" w14:textId="66BF7DBB" w:rsidR="00F371FE" w:rsidRPr="00C00796" w:rsidRDefault="00F371FE" w:rsidP="00EE7F46">
      <w:pPr>
        <w:spacing w:before="0" w:after="0" w:line="276" w:lineRule="auto"/>
        <w:rPr>
          <w:b/>
          <w:bCs/>
        </w:rPr>
      </w:pPr>
      <w:bookmarkStart w:id="0" w:name="_Toc115339925"/>
      <w:r w:rsidRPr="00C00796">
        <w:rPr>
          <w:b/>
          <w:bCs/>
        </w:rPr>
        <w:t>Kryteria wyboru projektów</w:t>
      </w:r>
    </w:p>
    <w:p w14:paraId="67C61305" w14:textId="6CD84793" w:rsidR="00F371FE" w:rsidRPr="00E725EE" w:rsidRDefault="00F371FE" w:rsidP="00EE7F46">
      <w:pPr>
        <w:spacing w:before="0" w:after="0" w:line="480" w:lineRule="auto"/>
      </w:pPr>
      <w:r w:rsidRPr="00E725EE">
        <w:t>Kryteria szczegółowe – właściwe dla danego typu operacji</w:t>
      </w:r>
    </w:p>
    <w:p w14:paraId="34D49C28" w14:textId="77777777" w:rsidR="00F371FE" w:rsidRPr="00E725EE" w:rsidRDefault="00F371FE" w:rsidP="00EE7F46">
      <w:pPr>
        <w:spacing w:before="0" w:after="0" w:line="276" w:lineRule="auto"/>
      </w:pPr>
      <w:r w:rsidRPr="00E725EE">
        <w:t>Priorytet VI – Fundusze Europejskie dla aktywnego zawodowo Mazowsza</w:t>
      </w:r>
    </w:p>
    <w:p w14:paraId="24B5C9F6" w14:textId="08738C96" w:rsidR="009304BA" w:rsidRPr="00E725EE" w:rsidRDefault="0066328B" w:rsidP="00EE7F46">
      <w:pPr>
        <w:spacing w:before="0" w:after="0" w:line="480" w:lineRule="auto"/>
      </w:pPr>
      <w:r w:rsidRPr="00E725EE">
        <w:t>Działanie 6.</w:t>
      </w:r>
      <w:r w:rsidR="009304BA" w:rsidRPr="00E725EE">
        <w:t>5</w:t>
      </w:r>
      <w:r w:rsidRPr="00E725EE">
        <w:t xml:space="preserve"> (cs 4</w:t>
      </w:r>
      <w:r w:rsidR="009304BA" w:rsidRPr="00E725EE">
        <w:t>d</w:t>
      </w:r>
      <w:r w:rsidRPr="00E725EE">
        <w:t xml:space="preserve">) </w:t>
      </w:r>
      <w:bookmarkEnd w:id="0"/>
      <w:r w:rsidR="009304BA" w:rsidRPr="00E725EE">
        <w:t>Wsparcie dla pracodawców i pracowników</w:t>
      </w:r>
    </w:p>
    <w:p w14:paraId="65C9EEA6" w14:textId="3C163331" w:rsidR="009304BA" w:rsidRPr="005C1153" w:rsidRDefault="00F371FE" w:rsidP="00EE7F46">
      <w:pPr>
        <w:spacing w:before="0" w:after="0" w:line="276" w:lineRule="auto"/>
      </w:pPr>
      <w:r w:rsidRPr="005C1153">
        <w:t>Typ projekt</w:t>
      </w:r>
      <w:r w:rsidR="00BD2758">
        <w:t>ów</w:t>
      </w:r>
      <w:r w:rsidRPr="005C1153">
        <w:t xml:space="preserve">: </w:t>
      </w:r>
      <w:r w:rsidR="00494119" w:rsidRPr="005C1153">
        <w:t xml:space="preserve">Wsparcie pracodawców z sektora prywatnego we wprowadzaniu </w:t>
      </w:r>
      <w:r w:rsidR="00322B8E" w:rsidRPr="005C1153">
        <w:t>pracy zdalnej</w:t>
      </w:r>
      <w:r w:rsidR="00494119" w:rsidRPr="005C1153">
        <w:t>.</w:t>
      </w:r>
    </w:p>
    <w:p w14:paraId="1AD0F607" w14:textId="2A589DA8" w:rsidR="00CA0F1C" w:rsidRPr="005C1153" w:rsidRDefault="00CA0F1C" w:rsidP="00F83BDF">
      <w:pPr>
        <w:spacing w:before="0" w:after="0" w:line="480" w:lineRule="auto"/>
      </w:pPr>
      <w:bookmarkStart w:id="1" w:name="_Hlk148452307"/>
      <w:r w:rsidRPr="005C1153">
        <w:t>Nabór konkurencyjny.</w:t>
      </w:r>
    </w:p>
    <w:p w14:paraId="728DD51B" w14:textId="41B6CBBE" w:rsidR="00836BE9" w:rsidRPr="004D71AF" w:rsidRDefault="004253BC" w:rsidP="007C627F">
      <w:pPr>
        <w:spacing w:before="0" w:after="0" w:line="276" w:lineRule="auto"/>
      </w:pPr>
      <w:r w:rsidRPr="00ED5663">
        <w:rPr>
          <w:u w:val="single"/>
        </w:rPr>
        <w:t>Zakres wsparcia:</w:t>
      </w:r>
      <w:r w:rsidR="00836BE9" w:rsidRPr="004D71AF">
        <w:t xml:space="preserve"> Promocja nowoczesnych form świadczenia pracy wśród pracodawców sektora MŚP jaką jest praca zdalna, w tym:</w:t>
      </w:r>
    </w:p>
    <w:p w14:paraId="77B93F3E" w14:textId="1398400B" w:rsidR="006F5180" w:rsidRDefault="006F5180" w:rsidP="00BE19AC">
      <w:pPr>
        <w:pStyle w:val="Akapitzlist"/>
        <w:numPr>
          <w:ilvl w:val="0"/>
          <w:numId w:val="11"/>
        </w:numPr>
        <w:spacing w:before="0" w:after="0" w:line="240" w:lineRule="auto"/>
      </w:pPr>
      <w:r w:rsidRPr="00D541CE">
        <w:t xml:space="preserve">dofinansowanie na </w:t>
      </w:r>
      <w:r>
        <w:t xml:space="preserve">utworzenie stanowiska </w:t>
      </w:r>
      <w:r w:rsidRPr="00D541CE">
        <w:t>pracy zdalnej</w:t>
      </w:r>
      <w:r>
        <w:t xml:space="preserve">, </w:t>
      </w:r>
      <w:r w:rsidRPr="00584A3A">
        <w:t xml:space="preserve">w rozumieniu art. </w:t>
      </w:r>
      <w:r w:rsidRPr="0094540A">
        <w:rPr>
          <w:rStyle w:val="cf01"/>
          <w:rFonts w:ascii="Arial" w:hAnsi="Arial" w:cs="Arial"/>
          <w:bCs/>
          <w:sz w:val="20"/>
          <w:szCs w:val="20"/>
        </w:rPr>
        <w:t>67</w:t>
      </w:r>
      <w:r w:rsidRPr="0094540A">
        <w:rPr>
          <w:rStyle w:val="cf01"/>
          <w:rFonts w:ascii="Arial" w:hAnsi="Arial" w:cs="Arial"/>
          <w:bCs/>
          <w:sz w:val="20"/>
          <w:szCs w:val="20"/>
          <w:vertAlign w:val="superscript"/>
        </w:rPr>
        <w:t>18</w:t>
      </w:r>
      <w:r w:rsidRPr="00584A3A">
        <w:t xml:space="preserve"> ustawy z dnia 26 czerwca 1974 r. – Kodeks pracy</w:t>
      </w:r>
      <w:r>
        <w:t>,</w:t>
      </w:r>
      <w:r w:rsidRPr="00D541CE">
        <w:t xml:space="preserve"> nie przekraczające </w:t>
      </w:r>
      <w:r>
        <w:br/>
        <w:t>3</w:t>
      </w:r>
      <w:r w:rsidRPr="00D541CE">
        <w:t>-krotności minimalnego wynagrodzenia za pracę obowiązującego w dniu zawarcia umowy, za każdą osobę zatrudnioną do wykonywania pracy zdalnej</w:t>
      </w:r>
      <w:r>
        <w:t>, w tym:</w:t>
      </w:r>
    </w:p>
    <w:p w14:paraId="1D32CEF4" w14:textId="283D7A19" w:rsidR="00740CB6" w:rsidRPr="00B753EA" w:rsidRDefault="00740CB6" w:rsidP="00BE19AC">
      <w:pPr>
        <w:pStyle w:val="Akapitzlist"/>
        <w:numPr>
          <w:ilvl w:val="0"/>
          <w:numId w:val="13"/>
        </w:numPr>
        <w:spacing w:before="0" w:after="0" w:line="276" w:lineRule="auto"/>
      </w:pPr>
      <w:r w:rsidRPr="00B753EA">
        <w:t>działania związane z zapewnieniem pracownikowi niezbędnego sprzętu do wykonywania pracy zdalnej, spełniającego wymagania zgodnie z</w:t>
      </w:r>
      <w:r w:rsidR="00C957F7">
        <w:t> </w:t>
      </w:r>
      <w:r w:rsidRPr="00B753EA">
        <w:t xml:space="preserve">rozdziałem IV działu dziesiątego </w:t>
      </w:r>
      <w:r w:rsidR="005F5061" w:rsidRPr="00B753EA">
        <w:t>K</w:t>
      </w:r>
      <w:r w:rsidRPr="00B753EA">
        <w:t xml:space="preserve">odeksu </w:t>
      </w:r>
      <w:r w:rsidR="00E76AAD" w:rsidRPr="00B753EA">
        <w:t>p</w:t>
      </w:r>
      <w:r w:rsidRPr="00B753EA">
        <w:t>racy, przedsięwzięcia dotyczące zakupu sprzętu i wyposażenia dla organizowanego miejsca, zakupu licencji, oprogramowania koniecznego do świadczenia pracy zdalnej,</w:t>
      </w:r>
    </w:p>
    <w:p w14:paraId="413A25CE" w14:textId="77777777" w:rsidR="00740CB6" w:rsidRPr="00B753EA" w:rsidRDefault="00740CB6" w:rsidP="00BE19AC">
      <w:pPr>
        <w:pStyle w:val="Akapitzlist"/>
        <w:numPr>
          <w:ilvl w:val="0"/>
          <w:numId w:val="13"/>
        </w:numPr>
        <w:spacing w:before="0" w:after="0" w:line="276" w:lineRule="auto"/>
      </w:pPr>
      <w:r w:rsidRPr="00B753EA">
        <w:t xml:space="preserve">pokrycie kosztów związanych z instalacją, serwisem, eksploatacją i konserwacją sprzętu, </w:t>
      </w:r>
    </w:p>
    <w:p w14:paraId="13900685" w14:textId="477A36B6" w:rsidR="00D74EAD" w:rsidRPr="00B753EA" w:rsidRDefault="00740CB6" w:rsidP="00BE19AC">
      <w:pPr>
        <w:pStyle w:val="Akapitzlist"/>
        <w:numPr>
          <w:ilvl w:val="0"/>
          <w:numId w:val="13"/>
        </w:numPr>
        <w:spacing w:before="0" w:after="0" w:line="276" w:lineRule="auto"/>
      </w:pPr>
      <w:r w:rsidRPr="00B753EA">
        <w:t xml:space="preserve">zapewnienie pracownikowi wykonującemu pracę w formie zdalnej pomocy technicznej, szkoleń dla pracownika w zakresie wykonywania pracy zdalnej </w:t>
      </w:r>
      <w:r w:rsidR="007C627F" w:rsidRPr="00B753EA">
        <w:br/>
      </w:r>
      <w:r w:rsidRPr="00B753EA">
        <w:t>i zakupionego oprogramowania,</w:t>
      </w:r>
    </w:p>
    <w:p w14:paraId="51D4F3A1" w14:textId="22D477BA" w:rsidR="00D74EAD" w:rsidRPr="00B753EA" w:rsidRDefault="00740CB6" w:rsidP="00BE19AC">
      <w:pPr>
        <w:pStyle w:val="Akapitzlist"/>
        <w:numPr>
          <w:ilvl w:val="0"/>
          <w:numId w:val="13"/>
        </w:numPr>
        <w:spacing w:before="0" w:after="0" w:line="276" w:lineRule="auto"/>
      </w:pPr>
      <w:r w:rsidRPr="00B753EA">
        <w:t>pokrycie przez pracodawcę kosztów mediów niezbędnych do prawidłowego funkcjonowania miejsca pracy zdalnej</w:t>
      </w:r>
      <w:r w:rsidR="0027100F">
        <w:t>;</w:t>
      </w:r>
      <w:r w:rsidRPr="00B753EA">
        <w:t xml:space="preserve"> </w:t>
      </w:r>
    </w:p>
    <w:p w14:paraId="472E01DD" w14:textId="435E602D" w:rsidR="00FA0381" w:rsidRPr="00412934" w:rsidRDefault="00740CB6" w:rsidP="00BE19AC">
      <w:pPr>
        <w:pStyle w:val="Akapitzlist"/>
        <w:numPr>
          <w:ilvl w:val="0"/>
          <w:numId w:val="12"/>
        </w:numPr>
        <w:spacing w:before="0" w:after="0" w:line="276" w:lineRule="auto"/>
      </w:pPr>
      <w:r w:rsidRPr="000115C1">
        <w:t>refundacja dla pracodawcy części kosztów ponoszonych na wynagrodzenia pracownika zatrudnionego na utworzonym miejscu do pracy zdalnej</w:t>
      </w:r>
      <w:r w:rsidR="002C4990">
        <w:t>,</w:t>
      </w:r>
      <w:r w:rsidRPr="000115C1">
        <w:t xml:space="preserve"> </w:t>
      </w:r>
      <w:r w:rsidR="007C627F" w:rsidRPr="000115C1">
        <w:br/>
      </w:r>
      <w:r w:rsidRPr="000115C1">
        <w:t xml:space="preserve">w wysokości </w:t>
      </w:r>
      <w:r w:rsidR="00011F0E" w:rsidRPr="00412934">
        <w:t>minimalnego wynagrodzenia za pracę i należnych składek na ubezpieczenie społeczne</w:t>
      </w:r>
      <w:r w:rsidR="00625B4B">
        <w:t xml:space="preserve"> </w:t>
      </w:r>
      <w:r w:rsidR="00625B4B" w:rsidRPr="00A83713">
        <w:rPr>
          <w:rFonts w:cs="Arial"/>
          <w:bCs/>
        </w:rPr>
        <w:t>oraz składki w ramach Pracowniczych Planów Kapitałowych</w:t>
      </w:r>
      <w:r w:rsidR="00011F0E" w:rsidRPr="003E6DB3">
        <w:t xml:space="preserve">, </w:t>
      </w:r>
      <w:r w:rsidR="00011F0E" w:rsidRPr="00412934">
        <w:t>przy czym maksymalny okres refundacji wynosi 3 miesiące</w:t>
      </w:r>
      <w:r w:rsidR="002C4990">
        <w:t>.</w:t>
      </w:r>
      <w:r w:rsidR="00FA0381" w:rsidRPr="003E6DB3">
        <w:t xml:space="preserve"> </w:t>
      </w:r>
      <w:r w:rsidR="00FA0381" w:rsidRPr="00412934">
        <w:t xml:space="preserve"> </w:t>
      </w:r>
    </w:p>
    <w:p w14:paraId="421F4D64" w14:textId="53CB3175" w:rsidR="00BE19E2" w:rsidRDefault="00011F0E" w:rsidP="00412934">
      <w:pPr>
        <w:pStyle w:val="Akapitzlist"/>
        <w:spacing w:before="0" w:after="0" w:line="276" w:lineRule="auto"/>
        <w:ind w:left="360"/>
        <w:rPr>
          <w:u w:val="single"/>
        </w:rPr>
      </w:pPr>
      <w:r w:rsidRPr="00412934">
        <w:t xml:space="preserve"> </w:t>
      </w:r>
      <w:bookmarkEnd w:id="1"/>
    </w:p>
    <w:p w14:paraId="41D0B17E" w14:textId="08B27AD7" w:rsidR="00B560DF" w:rsidRPr="00920937" w:rsidRDefault="00FD7F6E" w:rsidP="007C627F">
      <w:pPr>
        <w:spacing w:before="0" w:after="0" w:line="276" w:lineRule="auto"/>
        <w:rPr>
          <w:u w:val="single"/>
        </w:rPr>
      </w:pPr>
      <w:r w:rsidRPr="00920937">
        <w:rPr>
          <w:u w:val="single"/>
        </w:rPr>
        <w:t>Adresaci wsparcia:</w:t>
      </w:r>
      <w:r w:rsidRPr="004D71AF">
        <w:t xml:space="preserve"> </w:t>
      </w:r>
      <w:r w:rsidR="00C3068E" w:rsidRPr="004D71AF">
        <w:t>przedsiębiorcy i pracodawcy</w:t>
      </w:r>
      <w:r w:rsidR="00492D62" w:rsidRPr="004D71AF">
        <w:t xml:space="preserve"> z </w:t>
      </w:r>
      <w:r w:rsidR="00C3068E" w:rsidRPr="004D71AF">
        <w:t xml:space="preserve">sektora mikro, małych i średnich przedsiębiorstw oraz </w:t>
      </w:r>
      <w:r w:rsidRPr="004D71AF">
        <w:t>osoby niebędące w zatrudnieniu z grup de</w:t>
      </w:r>
      <w:r w:rsidR="00B560DF" w:rsidRPr="004D71AF">
        <w:t>f</w:t>
      </w:r>
      <w:r w:rsidRPr="004D71AF">
        <w:t>a</w:t>
      </w:r>
      <w:r w:rsidR="00B560DF" w:rsidRPr="004D71AF">
        <w:t>w</w:t>
      </w:r>
      <w:r w:rsidRPr="004D71AF">
        <w:t>oryzowanych tj. osób należących do co najmniej jednej z grup:</w:t>
      </w:r>
    </w:p>
    <w:p w14:paraId="5419F154" w14:textId="77777777" w:rsidR="003452DF" w:rsidRPr="000115C1" w:rsidRDefault="00567FB2" w:rsidP="00BE19AC">
      <w:pPr>
        <w:pStyle w:val="Akapitzlist"/>
        <w:numPr>
          <w:ilvl w:val="0"/>
          <w:numId w:val="1"/>
        </w:numPr>
        <w:spacing w:before="0" w:after="0" w:line="276" w:lineRule="auto"/>
      </w:pPr>
      <w:r w:rsidRPr="000115C1">
        <w:t>opiekunowie osób potrzebujących wsparcia w codziennym funkcjonowaniu,</w:t>
      </w:r>
    </w:p>
    <w:p w14:paraId="42E24347" w14:textId="77777777" w:rsidR="003452DF" w:rsidRPr="000115C1" w:rsidRDefault="00567FB2" w:rsidP="00BE19AC">
      <w:pPr>
        <w:pStyle w:val="Akapitzlist"/>
        <w:numPr>
          <w:ilvl w:val="0"/>
          <w:numId w:val="1"/>
        </w:numPr>
        <w:spacing w:before="0" w:after="0" w:line="276" w:lineRule="auto"/>
      </w:pPr>
      <w:r w:rsidRPr="000115C1">
        <w:t>osoby z niepełnosprawnościami,</w:t>
      </w:r>
    </w:p>
    <w:p w14:paraId="15237462" w14:textId="77777777" w:rsidR="003452DF" w:rsidRPr="000115C1" w:rsidRDefault="00567FB2" w:rsidP="00BE19AC">
      <w:pPr>
        <w:pStyle w:val="Akapitzlist"/>
        <w:numPr>
          <w:ilvl w:val="0"/>
          <w:numId w:val="1"/>
        </w:numPr>
        <w:spacing w:before="0" w:after="0" w:line="276" w:lineRule="auto"/>
      </w:pPr>
      <w:r w:rsidRPr="000115C1">
        <w:t>osoby bezrobotne</w:t>
      </w:r>
      <w:r w:rsidR="003452DF" w:rsidRPr="000115C1">
        <w:t>,</w:t>
      </w:r>
    </w:p>
    <w:p w14:paraId="76AF9D21" w14:textId="3ED26A91" w:rsidR="00F969C8" w:rsidRPr="000115C1" w:rsidRDefault="00567FB2" w:rsidP="00BE19AC">
      <w:pPr>
        <w:pStyle w:val="Akapitzlist"/>
        <w:numPr>
          <w:ilvl w:val="0"/>
          <w:numId w:val="1"/>
        </w:numPr>
        <w:spacing w:before="0" w:after="0" w:line="276" w:lineRule="auto"/>
      </w:pPr>
      <w:r w:rsidRPr="000115C1">
        <w:t>osoby w wieku poprodukcyjnym</w:t>
      </w:r>
      <w:r w:rsidR="00E56C6C" w:rsidRPr="000115C1">
        <w:t>.</w:t>
      </w:r>
    </w:p>
    <w:p w14:paraId="789C0826" w14:textId="77777777" w:rsidR="009D776A" w:rsidRPr="001B34DE" w:rsidRDefault="009D776A" w:rsidP="001B34DE"/>
    <w:p w14:paraId="2FBA10A8" w14:textId="77777777" w:rsidR="00FD7F6E" w:rsidRDefault="00FD7F6E" w:rsidP="00617E5D">
      <w:pPr>
        <w:spacing w:line="240" w:lineRule="auto"/>
        <w:rPr>
          <w:rFonts w:cs="Arial"/>
        </w:rPr>
      </w:pPr>
    </w:p>
    <w:p w14:paraId="79DF8BC3" w14:textId="77777777" w:rsidR="00CC519F" w:rsidRPr="009D14FA" w:rsidRDefault="00CC519F" w:rsidP="00617E5D">
      <w:pPr>
        <w:spacing w:line="240" w:lineRule="auto"/>
        <w:rPr>
          <w:rFonts w:cs="Arial"/>
        </w:rPr>
      </w:pPr>
    </w:p>
    <w:p w14:paraId="56512F65" w14:textId="77777777" w:rsidR="004505E6" w:rsidRPr="009D14FA" w:rsidRDefault="004505E6" w:rsidP="00617E5D">
      <w:pPr>
        <w:spacing w:line="240" w:lineRule="auto"/>
        <w:rPr>
          <w:rFonts w:cs="Arial"/>
        </w:rPr>
      </w:pPr>
    </w:p>
    <w:tbl>
      <w:tblPr>
        <w:tblW w:w="14170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7230"/>
        <w:gridCol w:w="3543"/>
      </w:tblGrid>
      <w:tr w:rsidR="00F33203" w:rsidRPr="00EB0659" w14:paraId="58E25BC7" w14:textId="77777777" w:rsidTr="008E7F81">
        <w:trPr>
          <w:trHeight w:val="674"/>
          <w:tblHeader/>
        </w:trPr>
        <w:tc>
          <w:tcPr>
            <w:tcW w:w="3397" w:type="dxa"/>
            <w:gridSpan w:val="2"/>
            <w:shd w:val="clear" w:color="auto" w:fill="E7E6E6" w:themeFill="background2"/>
            <w:vAlign w:val="center"/>
          </w:tcPr>
          <w:p w14:paraId="1A8128FC" w14:textId="77777777" w:rsidR="0066328B" w:rsidRPr="00EB0659" w:rsidRDefault="0066328B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lastRenderedPageBreak/>
              <w:t>Kryterium</w:t>
            </w:r>
          </w:p>
        </w:tc>
        <w:tc>
          <w:tcPr>
            <w:tcW w:w="7230" w:type="dxa"/>
            <w:shd w:val="clear" w:color="auto" w:fill="E7E6E6" w:themeFill="background2"/>
            <w:vAlign w:val="center"/>
          </w:tcPr>
          <w:p w14:paraId="680E0BE8" w14:textId="77777777" w:rsidR="0066328B" w:rsidRPr="00EB0659" w:rsidRDefault="0066328B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>Opis kryterium (informacja o zasadach oceny)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7DEBC49B" w14:textId="77777777" w:rsidR="0066328B" w:rsidRPr="00EB0659" w:rsidRDefault="0066328B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>Opis znaczenia kryterium</w:t>
            </w:r>
          </w:p>
        </w:tc>
      </w:tr>
      <w:tr w:rsidR="00F33203" w:rsidRPr="00EB0659" w14:paraId="1D307FF0" w14:textId="77777777" w:rsidTr="00605BDD">
        <w:trPr>
          <w:trHeight w:val="554"/>
        </w:trPr>
        <w:tc>
          <w:tcPr>
            <w:tcW w:w="14170" w:type="dxa"/>
            <w:gridSpan w:val="4"/>
            <w:shd w:val="clear" w:color="auto" w:fill="E7E6E6" w:themeFill="background2"/>
            <w:vAlign w:val="center"/>
          </w:tcPr>
          <w:p w14:paraId="7EE7C9AA" w14:textId="1A679E07" w:rsidR="0066328B" w:rsidRPr="00EB0659" w:rsidRDefault="0066328B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Kryteria </w:t>
            </w:r>
            <w:r w:rsidR="000B590E" w:rsidRPr="00EB0659">
              <w:rPr>
                <w:rFonts w:cs="Arial"/>
                <w:b/>
                <w:bCs/>
              </w:rPr>
              <w:t>dostępu</w:t>
            </w:r>
          </w:p>
        </w:tc>
      </w:tr>
      <w:tr w:rsidR="00D75243" w:rsidRPr="00EB0659" w14:paraId="2A931047" w14:textId="77777777" w:rsidTr="00E645A7">
        <w:trPr>
          <w:trHeight w:val="280"/>
        </w:trPr>
        <w:tc>
          <w:tcPr>
            <w:tcW w:w="704" w:type="dxa"/>
            <w:shd w:val="clear" w:color="auto" w:fill="auto"/>
          </w:tcPr>
          <w:p w14:paraId="68A8D35B" w14:textId="55599F0F" w:rsidR="00D75243" w:rsidRPr="00EB0659" w:rsidRDefault="00D75243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1</w:t>
            </w:r>
            <w:r w:rsidR="00C20089" w:rsidRPr="00EB0659">
              <w:rPr>
                <w:rFonts w:cs="Aria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FC13A9A" w14:textId="5B53E740" w:rsidR="00D75243" w:rsidRPr="00EB0659" w:rsidRDefault="00B86B7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Obszar realizacji projektu obejmuje </w:t>
            </w:r>
            <w:r w:rsidR="001C061C" w:rsidRPr="00EB0659">
              <w:rPr>
                <w:rFonts w:cs="Arial"/>
              </w:rPr>
              <w:t>region warszawski stołeczny/region mazowiecki regionalny</w:t>
            </w:r>
            <w:r w:rsidRPr="00EB0659">
              <w:rPr>
                <w:rFonts w:cs="Arial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0A58E88F" w14:textId="045A84CA" w:rsidR="004D1D7B" w:rsidRPr="00EB0659" w:rsidRDefault="00B86B7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Weryfikacji </w:t>
            </w:r>
            <w:r w:rsidR="00F84D67" w:rsidRPr="00EB0659">
              <w:rPr>
                <w:rFonts w:cs="Arial"/>
              </w:rPr>
              <w:t xml:space="preserve">podlegać będzie, czy projekt jest realizowany na obszarze </w:t>
            </w:r>
            <w:r w:rsidR="00F84D67" w:rsidRPr="00EB0659">
              <w:rPr>
                <w:rFonts w:cs="Arial"/>
              </w:rPr>
              <w:br/>
              <w:t>regionu warszawskiego stołecznego/regionu mazowieckiego regionalnego.</w:t>
            </w:r>
          </w:p>
          <w:p w14:paraId="452915AF" w14:textId="77777777" w:rsidR="00BB5709" w:rsidRPr="00EB0659" w:rsidRDefault="00BB5709" w:rsidP="00EB0659">
            <w:pPr>
              <w:spacing w:before="0" w:after="0" w:line="240" w:lineRule="auto"/>
              <w:rPr>
                <w:rFonts w:cs="Arial"/>
              </w:rPr>
            </w:pPr>
          </w:p>
          <w:p w14:paraId="4288904C" w14:textId="6ADE2A22" w:rsidR="004D1D7B" w:rsidRPr="00EB0659" w:rsidRDefault="00B86B7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Powiaty </w:t>
            </w:r>
            <w:r w:rsidR="001C061C" w:rsidRPr="00EB0659">
              <w:rPr>
                <w:rFonts w:cs="Arial"/>
              </w:rPr>
              <w:t xml:space="preserve">województwa mazowieckiego należące do </w:t>
            </w:r>
            <w:r w:rsidR="001C061C" w:rsidRPr="00EB0659">
              <w:rPr>
                <w:rFonts w:cs="Arial"/>
                <w:b/>
                <w:bCs/>
              </w:rPr>
              <w:t>regionu warszawskiego stołecznego</w:t>
            </w:r>
            <w:r w:rsidR="001C061C" w:rsidRPr="00EB0659">
              <w:rPr>
                <w:rFonts w:cs="Arial"/>
              </w:rPr>
              <w:t xml:space="preserve"> to: m.st. </w:t>
            </w:r>
            <w:r w:rsidR="00154DB6" w:rsidRPr="00EB0659">
              <w:rPr>
                <w:rFonts w:cs="Arial"/>
              </w:rPr>
              <w:t>W</w:t>
            </w:r>
            <w:r w:rsidR="001C061C" w:rsidRPr="00EB0659">
              <w:rPr>
                <w:rFonts w:cs="Arial"/>
              </w:rPr>
              <w:t xml:space="preserve">arszawa, legionowski, miński, otwocki, wołomiński, nowodworski, grodziski, piaseczyński, pruszkowski i warszawski zachodni. </w:t>
            </w:r>
          </w:p>
          <w:p w14:paraId="16970CB4" w14:textId="77777777" w:rsidR="00D541CE" w:rsidRPr="00EB0659" w:rsidRDefault="00D541CE" w:rsidP="00EB0659">
            <w:pPr>
              <w:spacing w:before="0" w:after="0" w:line="240" w:lineRule="auto"/>
              <w:rPr>
                <w:rFonts w:cs="Arial"/>
              </w:rPr>
            </w:pPr>
          </w:p>
          <w:p w14:paraId="20E537F7" w14:textId="120F6D41" w:rsidR="00B86B72" w:rsidRPr="00EB0659" w:rsidRDefault="00D541CE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P</w:t>
            </w:r>
            <w:r w:rsidR="001C061C" w:rsidRPr="00EB0659">
              <w:rPr>
                <w:rFonts w:cs="Arial"/>
              </w:rPr>
              <w:t xml:space="preserve">owiaty województwa mazowieckiego należące do </w:t>
            </w:r>
            <w:r w:rsidR="001C061C" w:rsidRPr="00EB0659">
              <w:rPr>
                <w:rFonts w:cs="Arial"/>
                <w:b/>
                <w:bCs/>
              </w:rPr>
              <w:t>regionu mazowieckiego regionalnego</w:t>
            </w:r>
            <w:r w:rsidR="001C061C" w:rsidRPr="00EB0659">
              <w:rPr>
                <w:rFonts w:cs="Arial"/>
              </w:rPr>
              <w:t xml:space="preserve"> to: białobrzeski, ciechanowski, garwoliński, gostyniński, grójecki</w:t>
            </w:r>
            <w:r w:rsidR="00B86B72" w:rsidRPr="00EB0659">
              <w:rPr>
                <w:rFonts w:cs="Arial"/>
              </w:rPr>
              <w:t>, kozienicki, lipski, łosicki, makowski, mławski, ostrołęcki, ostrowski, płocki, płoński, przasnyski, przysuski, pułtuski, radomski, siedlecki, sierpecki, sochaczewski, sokołowski, szydłowiecki, węgrowski, wyszkowski, zwoleński, żuromiński, żyrardowski, m. Ostrołęka, m. Płock, m. Radom, m. Siedlce.</w:t>
            </w:r>
          </w:p>
          <w:p w14:paraId="6D961296" w14:textId="77777777" w:rsidR="004D1D7B" w:rsidRPr="00EB0659" w:rsidRDefault="004D1D7B" w:rsidP="00EB0659">
            <w:pPr>
              <w:spacing w:before="0" w:after="0" w:line="240" w:lineRule="auto"/>
              <w:rPr>
                <w:rFonts w:cs="Arial"/>
              </w:rPr>
            </w:pPr>
          </w:p>
          <w:p w14:paraId="0A4ED3FB" w14:textId="6B913864" w:rsidR="002161D6" w:rsidRPr="00EB0659" w:rsidRDefault="00B86B7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Przez </w:t>
            </w:r>
            <w:r w:rsidRPr="00EB0659">
              <w:rPr>
                <w:rFonts w:cs="Arial"/>
                <w:b/>
                <w:bCs/>
              </w:rPr>
              <w:t>obszar realizacji projektu</w:t>
            </w:r>
            <w:r w:rsidRPr="00EB0659">
              <w:rPr>
                <w:rFonts w:cs="Arial"/>
              </w:rPr>
              <w:t xml:space="preserve"> rozumieć należy miejsce </w:t>
            </w:r>
            <w:r w:rsidR="00874EBC" w:rsidRPr="00EB0659">
              <w:rPr>
                <w:rFonts w:cs="Arial"/>
              </w:rPr>
              <w:t>zatrudnienia</w:t>
            </w:r>
            <w:r w:rsidR="00ED6C80" w:rsidRPr="00EB0659">
              <w:rPr>
                <w:rFonts w:cs="Arial"/>
              </w:rPr>
              <w:t xml:space="preserve"> (siedziba, filia, delegatura, oddział czy inna prawnie dozwolona forma organizacyjn</w:t>
            </w:r>
            <w:r w:rsidR="00F32317" w:rsidRPr="00EB0659">
              <w:rPr>
                <w:rFonts w:cs="Arial"/>
              </w:rPr>
              <w:t>a</w:t>
            </w:r>
            <w:r w:rsidR="00ED6C80" w:rsidRPr="00EB0659">
              <w:rPr>
                <w:rFonts w:cs="Arial"/>
              </w:rPr>
              <w:t xml:space="preserve"> działalności podmiotu)</w:t>
            </w:r>
            <w:r w:rsidR="00107F48" w:rsidRPr="00EB0659">
              <w:rPr>
                <w:rFonts w:cs="Arial"/>
              </w:rPr>
              <w:t xml:space="preserve"> </w:t>
            </w:r>
            <w:r w:rsidRPr="00EB0659">
              <w:rPr>
                <w:rFonts w:cs="Arial"/>
              </w:rPr>
              <w:t>os</w:t>
            </w:r>
            <w:r w:rsidR="00ED6C80" w:rsidRPr="00EB0659">
              <w:rPr>
                <w:rFonts w:cs="Arial"/>
              </w:rPr>
              <w:t>ó</w:t>
            </w:r>
            <w:r w:rsidRPr="00EB0659">
              <w:rPr>
                <w:rFonts w:cs="Arial"/>
              </w:rPr>
              <w:t>b objęt</w:t>
            </w:r>
            <w:r w:rsidR="00ED6C80" w:rsidRPr="00EB0659">
              <w:rPr>
                <w:rFonts w:cs="Arial"/>
              </w:rPr>
              <w:t>ych</w:t>
            </w:r>
            <w:r w:rsidRPr="00EB0659">
              <w:rPr>
                <w:rFonts w:cs="Arial"/>
              </w:rPr>
              <w:t xml:space="preserve"> wsparciem w projekcie</w:t>
            </w:r>
            <w:r w:rsidR="009818F6" w:rsidRPr="00EB0659">
              <w:rPr>
                <w:rFonts w:cs="Arial"/>
              </w:rPr>
              <w:t>.</w:t>
            </w:r>
          </w:p>
          <w:p w14:paraId="73D29775" w14:textId="77777777" w:rsidR="004D1D7B" w:rsidRPr="00EB0659" w:rsidRDefault="004D1D7B" w:rsidP="00EB0659">
            <w:pPr>
              <w:spacing w:before="0" w:after="0" w:line="240" w:lineRule="auto"/>
              <w:rPr>
                <w:rFonts w:cs="Arial"/>
              </w:rPr>
            </w:pPr>
          </w:p>
          <w:p w14:paraId="37EBDF55" w14:textId="2BC6D6C2" w:rsidR="002161D6" w:rsidRPr="00EB0659" w:rsidRDefault="002161D6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>Spełnienie kryterium będzie oceniane na podstawie zapisów we wniosku o dofinansowanie projektu.</w:t>
            </w:r>
          </w:p>
        </w:tc>
        <w:tc>
          <w:tcPr>
            <w:tcW w:w="3543" w:type="dxa"/>
            <w:shd w:val="clear" w:color="auto" w:fill="auto"/>
          </w:tcPr>
          <w:p w14:paraId="4F2A1330" w14:textId="359E0C36" w:rsidR="00605BDD" w:rsidRPr="00565C99" w:rsidRDefault="00605BDD" w:rsidP="00EB0659">
            <w:pPr>
              <w:spacing w:before="0" w:after="0" w:line="240" w:lineRule="auto"/>
              <w:rPr>
                <w:rFonts w:cs="Arial"/>
              </w:rPr>
            </w:pPr>
            <w:bookmarkStart w:id="2" w:name="_Hlk194064088"/>
            <w:r w:rsidRPr="00565C99">
              <w:rPr>
                <w:rFonts w:cs="Arial"/>
              </w:rPr>
              <w:t>0/1</w:t>
            </w:r>
            <w:r w:rsidR="009F1AB4" w:rsidRPr="00565C99">
              <w:rPr>
                <w:rFonts w:cs="Arial"/>
              </w:rPr>
              <w:t>/U</w:t>
            </w:r>
            <w:r w:rsidRPr="00565C99">
              <w:rPr>
                <w:rFonts w:cs="Arial"/>
              </w:rPr>
              <w:t xml:space="preserve">; </w:t>
            </w:r>
          </w:p>
          <w:p w14:paraId="78D97B98" w14:textId="41876903" w:rsidR="00B51B04" w:rsidRPr="00565C99" w:rsidRDefault="00605BDD" w:rsidP="00EB0659">
            <w:pPr>
              <w:spacing w:before="0" w:after="0" w:line="240" w:lineRule="auto"/>
              <w:rPr>
                <w:rFonts w:cs="Arial"/>
              </w:rPr>
            </w:pPr>
            <w:r w:rsidRPr="00565C99">
              <w:rPr>
                <w:rFonts w:cs="Arial"/>
              </w:rPr>
              <w:t xml:space="preserve">Możliwe warianty oceny: </w:t>
            </w:r>
            <w:r w:rsidR="0035299C" w:rsidRPr="00565C99">
              <w:rPr>
                <w:rFonts w:cs="Arial"/>
              </w:rPr>
              <w:br/>
            </w:r>
            <w:r w:rsidRPr="00565C99">
              <w:rPr>
                <w:rFonts w:cs="Arial"/>
              </w:rPr>
              <w:t>„0 – nie spełnia” lub „1 - spełnia”</w:t>
            </w:r>
            <w:r w:rsidR="009F1AB4" w:rsidRPr="00565C99">
              <w:rPr>
                <w:rFonts w:cs="Arial"/>
              </w:rPr>
              <w:t xml:space="preserve"> lub „U – do uzupełnienia</w:t>
            </w:r>
            <w:r w:rsidR="008D598E" w:rsidRPr="00565C99">
              <w:rPr>
                <w:rFonts w:cs="Arial"/>
              </w:rPr>
              <w:t xml:space="preserve"> na etapie negocjacji</w:t>
            </w:r>
            <w:r w:rsidR="009F1AB4" w:rsidRPr="00565C99">
              <w:rPr>
                <w:rFonts w:cs="Arial"/>
              </w:rPr>
              <w:t>”</w:t>
            </w:r>
            <w:r w:rsidR="00E61EBC" w:rsidRPr="00565C99">
              <w:rPr>
                <w:rFonts w:cs="Arial"/>
              </w:rPr>
              <w:t>.</w:t>
            </w:r>
          </w:p>
          <w:p w14:paraId="13084AFE" w14:textId="77777777" w:rsidR="00BB5709" w:rsidRPr="00EB0659" w:rsidRDefault="00BB5709" w:rsidP="00EB0659">
            <w:pPr>
              <w:spacing w:before="0" w:after="0" w:line="240" w:lineRule="auto"/>
              <w:rPr>
                <w:rFonts w:cs="Arial"/>
              </w:rPr>
            </w:pPr>
          </w:p>
          <w:p w14:paraId="212F5B80" w14:textId="070F74CC" w:rsidR="000D65A3" w:rsidRPr="00EB0659" w:rsidRDefault="00605BDD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4562C69" w14:textId="77777777" w:rsidR="002D5E31" w:rsidRPr="00EB0659" w:rsidRDefault="002D5E31" w:rsidP="00EB0659">
            <w:pPr>
              <w:spacing w:before="0" w:after="0" w:line="240" w:lineRule="auto"/>
              <w:rPr>
                <w:rFonts w:cs="Arial"/>
              </w:rPr>
            </w:pPr>
          </w:p>
          <w:p w14:paraId="1BBE0AA8" w14:textId="3298C5BA" w:rsidR="000D65A3" w:rsidRPr="00EB0659" w:rsidRDefault="00605BDD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Uzyskanie oceny „0 – nie spełnia” skutkuje odrzuceniem wniosku.</w:t>
            </w:r>
          </w:p>
          <w:p w14:paraId="3AE413B1" w14:textId="77777777" w:rsidR="002D5E31" w:rsidRPr="00EB0659" w:rsidRDefault="002D5E31" w:rsidP="00EB0659">
            <w:pPr>
              <w:spacing w:before="0" w:after="0" w:line="240" w:lineRule="auto"/>
              <w:rPr>
                <w:rFonts w:cs="Arial"/>
              </w:rPr>
            </w:pPr>
          </w:p>
          <w:p w14:paraId="6EE38C87" w14:textId="38576794" w:rsidR="00E52C94" w:rsidRPr="00565C99" w:rsidRDefault="00605BDD" w:rsidP="00EB0659">
            <w:pPr>
              <w:spacing w:before="0" w:after="0" w:line="240" w:lineRule="auto"/>
              <w:rPr>
                <w:rFonts w:cs="Arial"/>
              </w:rPr>
            </w:pPr>
            <w:r w:rsidRPr="00565C99">
              <w:rPr>
                <w:rFonts w:cs="Arial"/>
              </w:rPr>
              <w:t xml:space="preserve">Projekty niespełniające kryterium są kierowane do </w:t>
            </w:r>
            <w:r w:rsidR="009F1AB4" w:rsidRPr="00565C99">
              <w:rPr>
                <w:rFonts w:cs="Arial"/>
              </w:rPr>
              <w:t xml:space="preserve">jednorazowej </w:t>
            </w:r>
            <w:r w:rsidRPr="00565C99">
              <w:rPr>
                <w:rFonts w:cs="Arial"/>
              </w:rPr>
              <w:t>poprawy lub uzupełnienia</w:t>
            </w:r>
            <w:r w:rsidR="009F1AB4" w:rsidRPr="00565C99">
              <w:rPr>
                <w:rFonts w:cs="Arial"/>
              </w:rPr>
              <w:t xml:space="preserve"> (</w:t>
            </w:r>
            <w:r w:rsidR="009F1AB4" w:rsidRPr="00565C99">
              <w:t>dotyczy wniosku, w</w:t>
            </w:r>
            <w:r w:rsidR="00C957F7">
              <w:t> </w:t>
            </w:r>
            <w:r w:rsidR="009F1AB4" w:rsidRPr="00565C99">
              <w:t>którym znajduje się odniesienie do spełnienia kryterium tj. zawarto niepełną i/lub niejasną informację, a</w:t>
            </w:r>
            <w:r w:rsidR="00C957F7">
              <w:t> </w:t>
            </w:r>
            <w:r w:rsidR="009F1AB4" w:rsidRPr="00565C99">
              <w:t>jej brzmienie nie pozwala na jednoznaczne potwierdzenie spełnienia kryterium</w:t>
            </w:r>
            <w:r w:rsidR="008D598E" w:rsidRPr="00565C99">
              <w:t xml:space="preserve"> </w:t>
            </w:r>
            <w:r w:rsidR="008D598E" w:rsidRPr="00565C99">
              <w:rPr>
                <w:rStyle w:val="cf01"/>
                <w:rFonts w:ascii="Arial" w:hAnsi="Arial" w:cs="Arial"/>
                <w:sz w:val="20"/>
                <w:szCs w:val="20"/>
              </w:rPr>
              <w:t>oraz wniosek w</w:t>
            </w:r>
            <w:r w:rsidR="00C957F7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8D598E" w:rsidRPr="00565C99">
              <w:rPr>
                <w:rStyle w:val="cf01"/>
                <w:rFonts w:ascii="Arial" w:hAnsi="Arial" w:cs="Arial"/>
                <w:sz w:val="20"/>
                <w:szCs w:val="20"/>
              </w:rPr>
              <w:t>wyniku oceny uzyskał co najmniej 60 punktów ogółem oraz 60% punktów w każdym kryterium merytorycznym od każdego z</w:t>
            </w:r>
            <w:r w:rsidR="00C957F7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8D598E" w:rsidRPr="00565C99">
              <w:rPr>
                <w:rStyle w:val="cf01"/>
                <w:rFonts w:ascii="Arial" w:hAnsi="Arial" w:cs="Arial"/>
                <w:sz w:val="20"/>
                <w:szCs w:val="20"/>
              </w:rPr>
              <w:t>oceniających</w:t>
            </w:r>
            <w:r w:rsidR="009F1AB4" w:rsidRPr="00565C99">
              <w:t>)</w:t>
            </w:r>
            <w:r w:rsidRPr="00565C99">
              <w:rPr>
                <w:rFonts w:cs="Arial"/>
              </w:rPr>
              <w:t>.</w:t>
            </w:r>
            <w:bookmarkEnd w:id="2"/>
          </w:p>
        </w:tc>
      </w:tr>
      <w:tr w:rsidR="00094842" w:rsidRPr="00EB0659" w14:paraId="255E356A" w14:textId="77777777" w:rsidTr="00E645A7">
        <w:trPr>
          <w:trHeight w:val="280"/>
        </w:trPr>
        <w:tc>
          <w:tcPr>
            <w:tcW w:w="704" w:type="dxa"/>
            <w:shd w:val="clear" w:color="auto" w:fill="auto"/>
          </w:tcPr>
          <w:p w14:paraId="4CFADE45" w14:textId="2C64B53E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271E3ED3" w14:textId="27A09F26" w:rsidR="0098043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Wnioskodawcą w ramach projektu</w:t>
            </w:r>
            <w:r w:rsidR="00B7074D" w:rsidRPr="00EB0659">
              <w:rPr>
                <w:rFonts w:cs="Arial"/>
              </w:rPr>
              <w:t xml:space="preserve"> </w:t>
            </w:r>
            <w:r w:rsidR="00F63994" w:rsidRPr="00EB0659">
              <w:rPr>
                <w:rFonts w:cs="Arial"/>
              </w:rPr>
              <w:t>są</w:t>
            </w:r>
            <w:r w:rsidR="00980432" w:rsidRPr="00EB0659">
              <w:rPr>
                <w:rFonts w:cs="Arial"/>
              </w:rPr>
              <w:t>:</w:t>
            </w:r>
            <w:r w:rsidR="00F63994" w:rsidRPr="00EB0659">
              <w:rPr>
                <w:rFonts w:cs="Arial"/>
              </w:rPr>
              <w:t xml:space="preserve"> </w:t>
            </w:r>
          </w:p>
          <w:p w14:paraId="0258ACC1" w14:textId="77777777" w:rsidR="00980432" w:rsidRPr="00EB0659" w:rsidRDefault="00F63994" w:rsidP="00BE19AC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instytucje wspierające biznes,</w:t>
            </w:r>
          </w:p>
          <w:p w14:paraId="2147F684" w14:textId="77777777" w:rsidR="00980432" w:rsidRPr="00EB0659" w:rsidRDefault="00F63994" w:rsidP="00BE19AC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lastRenderedPageBreak/>
              <w:t xml:space="preserve">organizacje społeczne </w:t>
            </w:r>
            <w:r w:rsidR="004B39C1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>i związki wyznaniowe,</w:t>
            </w:r>
          </w:p>
          <w:p w14:paraId="06E8123F" w14:textId="77777777" w:rsidR="00980432" w:rsidRPr="00EB0659" w:rsidRDefault="00F63994" w:rsidP="00BE19AC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partnerzy społeczni,</w:t>
            </w:r>
          </w:p>
          <w:p w14:paraId="62C2572D" w14:textId="77777777" w:rsidR="00980432" w:rsidRPr="00EB0659" w:rsidRDefault="00F63994" w:rsidP="00BE19AC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służby publiczne,</w:t>
            </w:r>
          </w:p>
          <w:p w14:paraId="152D670E" w14:textId="1CA8BF84" w:rsidR="00980432" w:rsidRPr="00EB0659" w:rsidRDefault="00F63994" w:rsidP="00BE19AC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przedsiębiorstwa</w:t>
            </w:r>
            <w:r w:rsidR="00A155C8">
              <w:rPr>
                <w:rFonts w:cs="Arial"/>
              </w:rPr>
              <w:t>.</w:t>
            </w:r>
            <w:r w:rsidR="00A52273" w:rsidRPr="00EB0659">
              <w:rPr>
                <w:rFonts w:cs="Arial"/>
              </w:rPr>
              <w:t xml:space="preserve"> </w:t>
            </w:r>
          </w:p>
          <w:p w14:paraId="7473281D" w14:textId="5ADF8F8D" w:rsidR="00F63994" w:rsidRPr="00A155C8" w:rsidRDefault="00F63994" w:rsidP="00EB0659">
            <w:pPr>
              <w:spacing w:before="0" w:after="0" w:line="240" w:lineRule="auto"/>
              <w:rPr>
                <w:rFonts w:cs="Arial"/>
              </w:rPr>
            </w:pPr>
          </w:p>
          <w:p w14:paraId="4F2DD3AF" w14:textId="3788507D" w:rsidR="00094842" w:rsidRPr="00EB0659" w:rsidRDefault="00434A95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14:paraId="0C52F9B6" w14:textId="40401035" w:rsidR="002B3FC4" w:rsidRPr="00EB0659" w:rsidRDefault="00455F71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color w:val="000000" w:themeColor="text1"/>
              </w:rPr>
              <w:lastRenderedPageBreak/>
              <w:t>Celem wprowadzenia kryterium jest zagwarantowanie, iż projekty są realizowane przez właściwe dla danego typu projektu podmioty, mające potencjał do realizacji projektów zgodnie z przyjętymi założeniami.</w:t>
            </w:r>
          </w:p>
          <w:p w14:paraId="5CDCBBD5" w14:textId="77777777" w:rsidR="001A3442" w:rsidRPr="00EB0659" w:rsidRDefault="001A3442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</w:p>
          <w:p w14:paraId="104EA914" w14:textId="33601D5F" w:rsidR="00327F9D" w:rsidRPr="00EB0659" w:rsidRDefault="00327F9D" w:rsidP="00EB0659">
            <w:pPr>
              <w:spacing w:before="0"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 w:rsidRPr="00EB0659">
              <w:rPr>
                <w:rFonts w:cs="Arial"/>
                <w:b/>
                <w:bCs/>
                <w:color w:val="000000" w:themeColor="text1"/>
              </w:rPr>
              <w:lastRenderedPageBreak/>
              <w:t>Instytucj</w:t>
            </w:r>
            <w:r w:rsidR="00991C57" w:rsidRPr="00EB0659">
              <w:rPr>
                <w:rFonts w:cs="Arial"/>
                <w:b/>
                <w:bCs/>
                <w:color w:val="000000" w:themeColor="text1"/>
              </w:rPr>
              <w:t>e wspierające biznes –</w:t>
            </w:r>
            <w:r w:rsidR="001C0C69" w:rsidRPr="00EB0659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2B0096" w:rsidRPr="00EB0659">
              <w:rPr>
                <w:rFonts w:cs="Arial"/>
                <w:color w:val="000000" w:themeColor="text1"/>
              </w:rPr>
              <w:t>w</w:t>
            </w:r>
            <w:r w:rsidR="001C0C69" w:rsidRPr="00EB0659">
              <w:rPr>
                <w:rFonts w:cs="Arial"/>
                <w:color w:val="000000" w:themeColor="text1"/>
              </w:rPr>
              <w:t>szelkie instytucje ułatwiające funkcjonowanie przedsiębiorstw, w tym: jednostki systemu finansowo-ubezpieczeniowego, organizacje ułatwiające nawiązywanie kontaktów gospodarczych, wspierające rozwój gospodarczy, itd. Instytucje otoczenia biznesu działają w następujących formach organizacyjno-prawnych: stowarzyszenia, fundacje, spółki niedziałające dla zysku, izby gospodarcze, jednostki badawczo-rozwojowe, jednostki budżetowe, uczelnie, ośrodki innowacji, inkubatory przedsiębiorczości. Możliwe są również różnego rodzaju związk</w:t>
            </w:r>
            <w:r w:rsidR="00BA652D" w:rsidRPr="00EB0659">
              <w:rPr>
                <w:rFonts w:cs="Arial"/>
                <w:color w:val="000000" w:themeColor="text1"/>
              </w:rPr>
              <w:t>i</w:t>
            </w:r>
            <w:r w:rsidR="001C0C69" w:rsidRPr="00EB0659">
              <w:rPr>
                <w:rFonts w:cs="Arial"/>
                <w:color w:val="000000" w:themeColor="text1"/>
              </w:rPr>
              <w:t xml:space="preserve"> czy porozumienia wymienianych podmiotów. Są to podmioty nie działające dla zysku, tylko całe swoje zyski przeznaczające na ponowne reinwestowanie w podejmowaną działalność oraz prowadzące działalność związaną ze wspieraniem biznesu lub kojarzeniem współpracy sektorów nauka-biznes</w:t>
            </w:r>
            <w:r w:rsidR="001C0C69" w:rsidRPr="00EB0659">
              <w:rPr>
                <w:rFonts w:cs="Arial"/>
                <w:b/>
                <w:bCs/>
                <w:color w:val="000000" w:themeColor="text1"/>
              </w:rPr>
              <w:t>.</w:t>
            </w:r>
          </w:p>
          <w:p w14:paraId="39ADBA9C" w14:textId="77777777" w:rsidR="001A3442" w:rsidRPr="00EB0659" w:rsidRDefault="001A3442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</w:p>
          <w:p w14:paraId="5D6BBDF2" w14:textId="77777777" w:rsidR="0002430B" w:rsidRPr="00EB0659" w:rsidRDefault="008724D6" w:rsidP="00EB0659">
            <w:pPr>
              <w:spacing w:before="0" w:after="0" w:line="240" w:lineRule="auto"/>
              <w:ind w:left="708" w:hanging="708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b/>
                <w:bCs/>
                <w:color w:val="000000" w:themeColor="text1"/>
              </w:rPr>
              <w:t>Organizacje społeczne</w:t>
            </w:r>
            <w:r w:rsidR="0002430B" w:rsidRPr="00EB0659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12071A" w:rsidRPr="00EB0659">
              <w:rPr>
                <w:rFonts w:cs="Arial"/>
                <w:b/>
                <w:bCs/>
                <w:color w:val="000000" w:themeColor="text1"/>
              </w:rPr>
              <w:t>–</w:t>
            </w:r>
            <w:r w:rsidR="00B15531" w:rsidRPr="00EB0659">
              <w:rPr>
                <w:rFonts w:cs="Arial"/>
                <w:color w:val="000000" w:themeColor="text1"/>
              </w:rPr>
              <w:t xml:space="preserve"> o</w:t>
            </w:r>
            <w:r w:rsidR="00854E98" w:rsidRPr="00EB0659">
              <w:rPr>
                <w:rFonts w:cs="Arial"/>
                <w:color w:val="000000" w:themeColor="text1"/>
              </w:rPr>
              <w:t>rganizacje</w:t>
            </w:r>
            <w:r w:rsidR="0002430B" w:rsidRPr="00EB0659">
              <w:rPr>
                <w:rFonts w:cs="Arial"/>
                <w:color w:val="000000" w:themeColor="text1"/>
              </w:rPr>
              <w:t xml:space="preserve"> </w:t>
            </w:r>
            <w:r w:rsidR="00DC06C5" w:rsidRPr="00EB0659">
              <w:rPr>
                <w:rFonts w:cs="Arial"/>
                <w:color w:val="000000" w:themeColor="text1"/>
              </w:rPr>
              <w:t xml:space="preserve">zdefiniowane </w:t>
            </w:r>
            <w:r w:rsidR="00854E98" w:rsidRPr="00EB0659">
              <w:rPr>
                <w:rFonts w:cs="Arial"/>
                <w:color w:val="000000" w:themeColor="text1"/>
              </w:rPr>
              <w:t>w ustawi</w:t>
            </w:r>
            <w:r w:rsidR="0002430B" w:rsidRPr="00EB0659">
              <w:rPr>
                <w:rFonts w:cs="Arial"/>
                <w:color w:val="000000" w:themeColor="text1"/>
              </w:rPr>
              <w:t xml:space="preserve">e z dnia 14 </w:t>
            </w:r>
          </w:p>
          <w:p w14:paraId="395CA7DB" w14:textId="0751C6EA" w:rsidR="0002430B" w:rsidRPr="00EB0659" w:rsidRDefault="0002430B" w:rsidP="00582F80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color w:val="000000" w:themeColor="text1"/>
              </w:rPr>
              <w:t>czerwca 1960 r.</w:t>
            </w:r>
            <w:r w:rsidR="00FD1234" w:rsidRPr="00EB0659">
              <w:rPr>
                <w:rFonts w:cs="Arial"/>
                <w:color w:val="000000" w:themeColor="text1"/>
              </w:rPr>
              <w:t xml:space="preserve"> </w:t>
            </w:r>
            <w:r w:rsidRPr="00EB0659">
              <w:rPr>
                <w:rFonts w:cs="Arial"/>
                <w:color w:val="000000" w:themeColor="text1"/>
              </w:rPr>
              <w:t xml:space="preserve">Kodeks postępowania administracyjnego </w:t>
            </w:r>
            <w:r w:rsidR="00854E98" w:rsidRPr="00EB0659">
              <w:rPr>
                <w:rFonts w:cs="Arial"/>
                <w:color w:val="000000" w:themeColor="text1"/>
              </w:rPr>
              <w:t>(</w:t>
            </w:r>
            <w:r w:rsidRPr="00EB0659">
              <w:rPr>
                <w:rFonts w:cs="Arial"/>
                <w:color w:val="000000" w:themeColor="text1"/>
              </w:rPr>
              <w:t xml:space="preserve">Dz. U. </w:t>
            </w:r>
            <w:r w:rsidR="00C957F7">
              <w:rPr>
                <w:rFonts w:cs="Arial"/>
                <w:color w:val="000000" w:themeColor="text1"/>
              </w:rPr>
              <w:t>z 2024 r. poz. 572</w:t>
            </w:r>
            <w:r w:rsidR="00854E98" w:rsidRPr="00EB0659">
              <w:rPr>
                <w:rFonts w:cs="Arial"/>
                <w:color w:val="000000" w:themeColor="text1"/>
              </w:rPr>
              <w:t>) jako</w:t>
            </w:r>
            <w:r w:rsidRPr="00EB0659">
              <w:rPr>
                <w:rFonts w:cs="Arial"/>
                <w:color w:val="000000" w:themeColor="text1"/>
              </w:rPr>
              <w:t xml:space="preserve"> organizacje zawodowe, samorządowe, spółdzielcze i inne</w:t>
            </w:r>
          </w:p>
          <w:p w14:paraId="099DF122" w14:textId="7CC8AB32" w:rsidR="00854E98" w:rsidRPr="00EB0659" w:rsidRDefault="0002430B" w:rsidP="00EB0659">
            <w:pPr>
              <w:spacing w:before="0" w:after="0" w:line="240" w:lineRule="auto"/>
              <w:ind w:left="708" w:hanging="708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color w:val="000000" w:themeColor="text1"/>
              </w:rPr>
              <w:t xml:space="preserve"> organizacje społeczne.</w:t>
            </w:r>
          </w:p>
          <w:p w14:paraId="37EC9AC2" w14:textId="77777777" w:rsidR="006938E3" w:rsidRPr="00EB0659" w:rsidRDefault="006938E3" w:rsidP="00EB0659">
            <w:pPr>
              <w:spacing w:before="0" w:after="0" w:line="240" w:lineRule="auto"/>
              <w:rPr>
                <w:rFonts w:cs="Arial"/>
                <w:b/>
                <w:bCs/>
                <w:color w:val="000000" w:themeColor="text1"/>
              </w:rPr>
            </w:pPr>
          </w:p>
          <w:p w14:paraId="2AFB582F" w14:textId="75CB1EC6" w:rsidR="008724D6" w:rsidRPr="00EB0659" w:rsidRDefault="006938E3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b/>
                <w:bCs/>
                <w:color w:val="000000" w:themeColor="text1"/>
              </w:rPr>
              <w:t>Z</w:t>
            </w:r>
            <w:r w:rsidR="008724D6" w:rsidRPr="00EB0659">
              <w:rPr>
                <w:rFonts w:cs="Arial"/>
                <w:b/>
                <w:bCs/>
                <w:color w:val="000000" w:themeColor="text1"/>
              </w:rPr>
              <w:t>wiązki wyznaniowe</w:t>
            </w:r>
            <w:r w:rsidR="008724D6" w:rsidRPr="00EB0659">
              <w:rPr>
                <w:rFonts w:cs="Arial"/>
                <w:color w:val="000000" w:themeColor="text1"/>
              </w:rPr>
              <w:t xml:space="preserve"> </w:t>
            </w:r>
            <w:r w:rsidR="00773EA8" w:rsidRPr="00EB0659">
              <w:rPr>
                <w:rFonts w:cs="Arial"/>
                <w:b/>
                <w:bCs/>
                <w:color w:val="000000" w:themeColor="text1"/>
              </w:rPr>
              <w:t>–</w:t>
            </w:r>
            <w:r w:rsidR="00CA41D3" w:rsidRPr="00EB0659">
              <w:rPr>
                <w:rFonts w:cs="Arial"/>
                <w:color w:val="000000" w:themeColor="text1"/>
              </w:rPr>
              <w:t xml:space="preserve"> specyficzny typ zorganizowanej społeczności ludzkiej, posiadający określony ustrój wewnętrzny, zdolny do wytworzenia organów władzy, spełniających funkcje wewnętrzne i reprezentujących związek na zewnątrz oraz uprawnionych do określania praw i obowiązków swoich członków. Podstawowym kryterium wyodrębniającym związek wyznaniowy od innych organizacji społecznych jest cel, który polega na zapewnieniu wyznawcom możliwości zaspokajania ich potrzeb religijnych.</w:t>
            </w:r>
          </w:p>
          <w:p w14:paraId="7B31C68C" w14:textId="77777777" w:rsidR="001A3442" w:rsidRPr="00EB0659" w:rsidRDefault="001A3442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</w:p>
          <w:p w14:paraId="39F97204" w14:textId="2E777EE6" w:rsidR="00544A46" w:rsidRPr="00EB0659" w:rsidRDefault="00773EA8" w:rsidP="00EB0659">
            <w:pPr>
              <w:pStyle w:val="Default"/>
              <w:spacing w:before="0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6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Partnerzy społeczni </w:t>
            </w:r>
            <w:r w:rsidR="00CE2908" w:rsidRPr="00EB06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="00247621" w:rsidRPr="00EB065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47621" w:rsidRPr="00EB0659">
              <w:rPr>
                <w:rFonts w:ascii="Arial" w:hAnsi="Arial" w:cs="Arial"/>
                <w:color w:val="000000" w:themeColor="text1"/>
                <w:sz w:val="20"/>
                <w:szCs w:val="20"/>
              </w:rPr>
              <w:t>przedstawiciele</w:t>
            </w:r>
            <w:r w:rsidR="00257E5B" w:rsidRPr="00EB06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47621" w:rsidRPr="00EB06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pracodawców i pracowników (organizacji pracodawców i związków zawodowych). Reprezentatywne organizacje pracodawców i pracowników w rozumieniu ustawy </w:t>
            </w:r>
            <w:r w:rsidR="00582F80" w:rsidRPr="00582F80">
              <w:rPr>
                <w:rFonts w:ascii="Arial" w:hAnsi="Arial" w:cs="Arial"/>
                <w:color w:val="000000" w:themeColor="text1"/>
                <w:sz w:val="20"/>
                <w:szCs w:val="20"/>
              </w:rPr>
              <w:t>z dnia 24 lipca 2015 r. o radzie dialogu społecznego i innych instytucjach dialogu społecznego (Dz. U. z 2018 r., poz.2232 z późn. zm.)</w:t>
            </w:r>
            <w:r w:rsidR="00247621" w:rsidRPr="00EB06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 branżowe i regionalne organizacje pracodawców</w:t>
            </w:r>
            <w:r w:rsidR="00D902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47621" w:rsidRPr="00EB0659">
              <w:rPr>
                <w:rFonts w:ascii="Arial" w:hAnsi="Arial" w:cs="Arial"/>
                <w:color w:val="000000" w:themeColor="text1"/>
                <w:sz w:val="20"/>
                <w:szCs w:val="20"/>
              </w:rPr>
              <w:t>i pracowników w rozumieniu ustawy z dnia 23 maja 1991 r. o organizacjach pracodawców (</w:t>
            </w:r>
            <w:r w:rsidR="00D902C0" w:rsidRPr="00D902C0">
              <w:rPr>
                <w:rFonts w:ascii="Arial" w:hAnsi="Arial" w:cs="Arial"/>
                <w:color w:val="000000" w:themeColor="text1"/>
                <w:sz w:val="20"/>
                <w:szCs w:val="20"/>
              </w:rPr>
              <w:t>Dz. U. z 2025 r. poz. 423</w:t>
            </w:r>
            <w:r w:rsidR="00247621" w:rsidRPr="00EB0659">
              <w:rPr>
                <w:rFonts w:ascii="Arial" w:hAnsi="Arial" w:cs="Arial"/>
                <w:color w:val="000000" w:themeColor="text1"/>
                <w:sz w:val="20"/>
                <w:szCs w:val="20"/>
              </w:rPr>
              <w:t>), ustawy z dnia 22 marca 1989 r. o rzemiośle (</w:t>
            </w:r>
            <w:r w:rsidR="006F52FA" w:rsidRPr="006F52FA">
              <w:rPr>
                <w:rFonts w:ascii="Arial" w:hAnsi="Arial" w:cs="Arial"/>
                <w:color w:val="000000" w:themeColor="text1"/>
                <w:sz w:val="20"/>
                <w:szCs w:val="20"/>
              </w:rPr>
              <w:t>Dz. U. z 2020 r., poz. 2159</w:t>
            </w:r>
            <w:r w:rsidR="00247621" w:rsidRPr="00EB06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i ustawy </w:t>
            </w:r>
            <w:r w:rsidR="00AC66F4" w:rsidRPr="00EB065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247621" w:rsidRPr="00EB0659">
              <w:rPr>
                <w:rFonts w:ascii="Arial" w:hAnsi="Arial" w:cs="Arial"/>
                <w:color w:val="000000" w:themeColor="text1"/>
                <w:sz w:val="20"/>
                <w:szCs w:val="20"/>
              </w:rPr>
              <w:t>z dnia 23 maja 1991 r. o związkach zawodowych (</w:t>
            </w:r>
            <w:r w:rsidR="00F84ACB" w:rsidRPr="00F84ACB">
              <w:rPr>
                <w:rFonts w:ascii="Arial" w:hAnsi="Arial" w:cs="Arial"/>
                <w:color w:val="000000" w:themeColor="text1"/>
                <w:sz w:val="20"/>
                <w:szCs w:val="20"/>
              </w:rPr>
              <w:t>Dz. U. z 2025 r., poz. 440</w:t>
            </w:r>
            <w:r w:rsidR="00247621" w:rsidRPr="00EB0659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E13974" w:rsidRPr="00EB065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247621" w:rsidRPr="00EB06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724ECDB" w14:textId="77777777" w:rsidR="002478A1" w:rsidRPr="00EB0659" w:rsidRDefault="002478A1" w:rsidP="00EB0659">
            <w:pPr>
              <w:pStyle w:val="Default"/>
              <w:spacing w:before="0"/>
              <w:ind w:left="0" w:firstLine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D3E6EB" w14:textId="0AC1483F" w:rsidR="00544A46" w:rsidRPr="00EB0659" w:rsidRDefault="00544A46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b/>
                <w:bCs/>
                <w:color w:val="000000" w:themeColor="text1"/>
              </w:rPr>
              <w:t>Służby publiczne –</w:t>
            </w:r>
            <w:r w:rsidRPr="00EB0659">
              <w:rPr>
                <w:rFonts w:cs="Arial"/>
                <w:color w:val="000000" w:themeColor="text1"/>
              </w:rPr>
              <w:t xml:space="preserve"> publiczne lub prywatne podmioty, które świadczą usługi publiczne (w przypadku usług publicznych zlecanych przez państwo podmiotom prywatnym lub świadczonych w ramach partnerstwa publiczno-prywatnego)</w:t>
            </w:r>
            <w:r w:rsidR="00342E86" w:rsidRPr="00EB0659">
              <w:rPr>
                <w:rFonts w:cs="Arial"/>
                <w:color w:val="000000" w:themeColor="text1"/>
              </w:rPr>
              <w:t>.</w:t>
            </w:r>
          </w:p>
          <w:p w14:paraId="45C95E3E" w14:textId="77777777" w:rsidR="001A3442" w:rsidRPr="00EB0659" w:rsidRDefault="001A3442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</w:p>
          <w:p w14:paraId="0B79E7B3" w14:textId="40E1706E" w:rsidR="00F2195E" w:rsidRPr="00EB0659" w:rsidRDefault="00F215B6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  <w:r w:rsidRPr="00EB0659">
              <w:rPr>
                <w:rFonts w:cs="Arial"/>
                <w:b/>
                <w:bCs/>
                <w:color w:val="000000" w:themeColor="text1"/>
              </w:rPr>
              <w:t xml:space="preserve">Przedsiębiorstwo </w:t>
            </w:r>
            <w:r w:rsidR="00243253" w:rsidRPr="00EB0659">
              <w:rPr>
                <w:rFonts w:cs="Arial"/>
                <w:b/>
                <w:bCs/>
                <w:color w:val="000000" w:themeColor="text1"/>
              </w:rPr>
              <w:t>–</w:t>
            </w:r>
            <w:r w:rsidR="00412934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F2195E" w:rsidRPr="00EB0659">
              <w:rPr>
                <w:rFonts w:cs="Arial"/>
                <w:color w:val="000000" w:themeColor="text1"/>
              </w:rPr>
              <w:t xml:space="preserve">podmiot prowadzący działalność gospodarczą bez względu na jego formę prawną. Do podmiotu prowadzącego działalność gospodarczą zalicza się również przedsiębiorstwo spółdzielcze </w:t>
            </w:r>
            <w:r w:rsidR="00C25405" w:rsidRPr="00EB0659">
              <w:rPr>
                <w:rFonts w:cs="Arial"/>
                <w:color w:val="000000" w:themeColor="text1"/>
              </w:rPr>
              <w:br/>
            </w:r>
            <w:r w:rsidR="00F2195E" w:rsidRPr="00EB0659">
              <w:rPr>
                <w:rFonts w:cs="Arial"/>
                <w:color w:val="000000" w:themeColor="text1"/>
              </w:rPr>
              <w:t xml:space="preserve">i przedsiębiorstwo ekonomii społecznej. </w:t>
            </w:r>
          </w:p>
          <w:p w14:paraId="022DAB68" w14:textId="77777777" w:rsidR="001A3442" w:rsidRPr="00EB0659" w:rsidRDefault="001A3442" w:rsidP="00EB0659">
            <w:pPr>
              <w:spacing w:before="0" w:after="0" w:line="240" w:lineRule="auto"/>
              <w:rPr>
                <w:rFonts w:cs="Arial"/>
                <w:color w:val="000000" w:themeColor="text1"/>
              </w:rPr>
            </w:pPr>
          </w:p>
          <w:p w14:paraId="2C1EB984" w14:textId="5B01F78B" w:rsidR="00F93938" w:rsidRPr="00EB0659" w:rsidRDefault="00F93938" w:rsidP="00EB0659">
            <w:pPr>
              <w:spacing w:before="0"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 w:rsidRPr="00EB0659">
              <w:rPr>
                <w:rFonts w:cs="Arial"/>
                <w:b/>
                <w:bCs/>
                <w:color w:val="000000" w:themeColor="text1"/>
              </w:rPr>
              <w:t xml:space="preserve">Spełnienie kryterium będzie oceniane na podstawie zapisów we wniosku </w:t>
            </w:r>
            <w:r w:rsidRPr="00EB0659">
              <w:rPr>
                <w:rFonts w:cs="Arial"/>
                <w:b/>
                <w:bCs/>
                <w:color w:val="000000" w:themeColor="text1"/>
              </w:rPr>
              <w:br/>
              <w:t>o dofinansowanie projektu.</w:t>
            </w:r>
          </w:p>
        </w:tc>
        <w:tc>
          <w:tcPr>
            <w:tcW w:w="3543" w:type="dxa"/>
            <w:shd w:val="clear" w:color="auto" w:fill="auto"/>
          </w:tcPr>
          <w:p w14:paraId="340E43D9" w14:textId="6AF210F6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lastRenderedPageBreak/>
              <w:t>0/1</w:t>
            </w:r>
            <w:r w:rsidR="009F1AB4" w:rsidRPr="00B06C52">
              <w:rPr>
                <w:rFonts w:cs="Arial"/>
              </w:rPr>
              <w:t>/U</w:t>
            </w:r>
            <w:r w:rsidRPr="00B06C52">
              <w:rPr>
                <w:rFonts w:cs="Arial"/>
              </w:rPr>
              <w:t xml:space="preserve">; </w:t>
            </w:r>
          </w:p>
          <w:p w14:paraId="224DB9B8" w14:textId="4EB5D3F2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Możliwe warianty oceny: </w:t>
            </w:r>
            <w:r w:rsidR="00336837" w:rsidRPr="00B06C52">
              <w:rPr>
                <w:rFonts w:cs="Arial"/>
              </w:rPr>
              <w:br/>
            </w:r>
            <w:r w:rsidRPr="00B06C52">
              <w:rPr>
                <w:rFonts w:cs="Arial"/>
              </w:rPr>
              <w:t>„0 – nie spełnia” lub „1 - spełnia”</w:t>
            </w:r>
            <w:r w:rsidR="009F1AB4" w:rsidRPr="00B06C52">
              <w:rPr>
                <w:rFonts w:cs="Arial"/>
              </w:rPr>
              <w:t xml:space="preserve"> lub „U – do uzupełnienia</w:t>
            </w:r>
            <w:r w:rsidR="004109C8" w:rsidRPr="00B06C52">
              <w:rPr>
                <w:rFonts w:cs="Arial"/>
              </w:rPr>
              <w:t xml:space="preserve"> na etapie negocjacji</w:t>
            </w:r>
            <w:r w:rsidR="009F1AB4" w:rsidRPr="00B06C52">
              <w:rPr>
                <w:rFonts w:cs="Arial"/>
              </w:rPr>
              <w:t>”</w:t>
            </w:r>
            <w:r w:rsidRPr="00B06C52">
              <w:rPr>
                <w:rFonts w:cs="Arial"/>
              </w:rPr>
              <w:t xml:space="preserve">. </w:t>
            </w:r>
          </w:p>
          <w:p w14:paraId="20590ED9" w14:textId="77777777" w:rsidR="00B14BCB" w:rsidRPr="00B06C52" w:rsidRDefault="00B14BCB" w:rsidP="00EB0659">
            <w:pPr>
              <w:spacing w:before="0" w:after="0" w:line="240" w:lineRule="auto"/>
              <w:rPr>
                <w:rFonts w:cs="Arial"/>
              </w:rPr>
            </w:pPr>
          </w:p>
          <w:p w14:paraId="076EABEE" w14:textId="77777777" w:rsidR="00B14BCB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>Spełnienie kryterium (uzyskanie oceny „1 - spełnia”) jest warunkiem koniecznym do otrzymania dofinansowania.</w:t>
            </w:r>
          </w:p>
          <w:p w14:paraId="07AE2DF5" w14:textId="77777777" w:rsidR="00B14BCB" w:rsidRPr="00B06C52" w:rsidRDefault="00B14BCB" w:rsidP="00EB0659">
            <w:pPr>
              <w:spacing w:before="0" w:after="0" w:line="240" w:lineRule="auto"/>
              <w:rPr>
                <w:rFonts w:cs="Arial"/>
              </w:rPr>
            </w:pPr>
          </w:p>
          <w:p w14:paraId="018CFB2B" w14:textId="7B8EF976" w:rsidR="00B14BCB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>Uzyskanie oceny „0 – nie spełnia” skutkuje odrzuceniem wniosku.</w:t>
            </w:r>
          </w:p>
          <w:p w14:paraId="391D7FCF" w14:textId="77777777" w:rsidR="009F4250" w:rsidRPr="00B06C52" w:rsidRDefault="009F4250" w:rsidP="00EB0659">
            <w:pPr>
              <w:spacing w:before="0" w:after="0" w:line="240" w:lineRule="auto"/>
              <w:rPr>
                <w:rFonts w:cs="Arial"/>
              </w:rPr>
            </w:pPr>
          </w:p>
          <w:p w14:paraId="31BFC7BC" w14:textId="424181AF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Projekty niespełniające kryterium są kierowane do </w:t>
            </w:r>
            <w:r w:rsidR="009F4250" w:rsidRPr="00B06C52">
              <w:rPr>
                <w:rFonts w:cs="Arial"/>
              </w:rPr>
              <w:t xml:space="preserve">jednorazowej </w:t>
            </w:r>
            <w:r w:rsidRPr="00B06C52">
              <w:rPr>
                <w:rFonts w:cs="Arial"/>
              </w:rPr>
              <w:t>poprawy lub uzupełnienia</w:t>
            </w:r>
            <w:r w:rsidR="009F4250" w:rsidRPr="00B06C52">
              <w:rPr>
                <w:rFonts w:cs="Arial"/>
              </w:rPr>
              <w:t xml:space="preserve"> (</w:t>
            </w:r>
            <w:r w:rsidR="009F4250" w:rsidRPr="00B06C52">
              <w:t>dotyczy wniosku, w</w:t>
            </w:r>
            <w:r w:rsidR="00C957F7">
              <w:t> </w:t>
            </w:r>
            <w:r w:rsidR="009F4250" w:rsidRPr="00B06C52">
              <w:t>którym znajduje się odniesienie do spełnienia kryterium tj. zawarto niepełną i/lub niejasną informację, a</w:t>
            </w:r>
            <w:r w:rsidR="00C957F7">
              <w:t> </w:t>
            </w:r>
            <w:r w:rsidR="009F4250" w:rsidRPr="00B06C52">
              <w:t xml:space="preserve">jej brzmienie nie pozwala na jednoznaczne potwierdzenie spełnienia kryterium 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oraz wniosek w</w:t>
            </w:r>
            <w:r w:rsidR="00C957F7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wyniku oceny uzyskał co najmniej 60 punktów ogółem oraz 60% punktów w każdym kryterium merytorycznym od każdego z</w:t>
            </w:r>
            <w:r w:rsidR="00C957F7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oceniających</w:t>
            </w:r>
            <w:r w:rsidR="009F4250" w:rsidRPr="00B06C52">
              <w:t>)</w:t>
            </w:r>
            <w:r w:rsidRPr="00B06C52">
              <w:rPr>
                <w:rFonts w:cs="Arial"/>
              </w:rPr>
              <w:t>.</w:t>
            </w:r>
          </w:p>
        </w:tc>
      </w:tr>
      <w:tr w:rsidR="00094842" w:rsidRPr="00EB0659" w14:paraId="157808E3" w14:textId="77777777" w:rsidTr="00B244F2">
        <w:tc>
          <w:tcPr>
            <w:tcW w:w="704" w:type="dxa"/>
            <w:shd w:val="clear" w:color="auto" w:fill="auto"/>
          </w:tcPr>
          <w:p w14:paraId="0D4CC93D" w14:textId="78FAABEE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lastRenderedPageBreak/>
              <w:t>3.</w:t>
            </w:r>
          </w:p>
        </w:tc>
        <w:tc>
          <w:tcPr>
            <w:tcW w:w="2693" w:type="dxa"/>
            <w:shd w:val="clear" w:color="auto" w:fill="auto"/>
          </w:tcPr>
          <w:p w14:paraId="55D0E4CD" w14:textId="6E9839D9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Okres realizacji projektu nie przekracza 24 miesięcy.</w:t>
            </w:r>
          </w:p>
        </w:tc>
        <w:tc>
          <w:tcPr>
            <w:tcW w:w="7230" w:type="dxa"/>
            <w:shd w:val="clear" w:color="auto" w:fill="auto"/>
          </w:tcPr>
          <w:p w14:paraId="2030E55E" w14:textId="5076752F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Kryterium wynika z oferowanego charakteru wsparcia w ramach projektów.</w:t>
            </w:r>
          </w:p>
          <w:p w14:paraId="04588232" w14:textId="570F2314" w:rsidR="00094842" w:rsidRPr="00EB0659" w:rsidRDefault="00E33FC5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Zweryfikowane zostanie, czy o</w:t>
            </w:r>
            <w:r w:rsidR="00094842" w:rsidRPr="00EB0659">
              <w:rPr>
                <w:rFonts w:cs="Arial"/>
              </w:rPr>
              <w:t xml:space="preserve">kres realizacji projektu nie przekracza 24 miesięcy. </w:t>
            </w:r>
          </w:p>
          <w:p w14:paraId="6E668661" w14:textId="77777777" w:rsidR="000564C3" w:rsidRPr="00EB0659" w:rsidRDefault="000564C3" w:rsidP="00EB0659">
            <w:pPr>
              <w:spacing w:before="0" w:after="0" w:line="240" w:lineRule="auto"/>
              <w:rPr>
                <w:rFonts w:cs="Arial"/>
              </w:rPr>
            </w:pPr>
          </w:p>
          <w:p w14:paraId="07F1D2CC" w14:textId="5BAF19F0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Ograniczenie okresu realizacji projektu zapewni możliwość racjonalnego zaplanowania działań w projekcie</w:t>
            </w:r>
            <w:r w:rsidR="00F77DB0" w:rsidRPr="00EB0659">
              <w:rPr>
                <w:rFonts w:cs="Arial"/>
              </w:rPr>
              <w:t>.</w:t>
            </w:r>
          </w:p>
          <w:p w14:paraId="64015A73" w14:textId="77777777" w:rsidR="000564C3" w:rsidRPr="00EB0659" w:rsidRDefault="000564C3" w:rsidP="00EB0659">
            <w:pPr>
              <w:spacing w:before="0" w:after="0" w:line="240" w:lineRule="auto"/>
              <w:rPr>
                <w:rFonts w:cs="Arial"/>
              </w:rPr>
            </w:pPr>
          </w:p>
          <w:p w14:paraId="633088FD" w14:textId="77777777" w:rsidR="00A50079" w:rsidRPr="00EB0659" w:rsidRDefault="00A50079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Spełnienie kryterium będzie oceniane na podstawie zapisów we wniosku </w:t>
            </w:r>
            <w:r w:rsidRPr="00EB0659">
              <w:rPr>
                <w:rFonts w:cs="Arial"/>
                <w:b/>
                <w:bCs/>
              </w:rPr>
              <w:br/>
              <w:t xml:space="preserve">o dofinansowanie projektu. </w:t>
            </w:r>
          </w:p>
          <w:p w14:paraId="49E67CCA" w14:textId="196488B2" w:rsidR="00A50079" w:rsidRPr="00EB0659" w:rsidRDefault="00A50079" w:rsidP="00EB0659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3543" w:type="dxa"/>
            <w:shd w:val="clear" w:color="auto" w:fill="auto"/>
          </w:tcPr>
          <w:p w14:paraId="6EFF07E6" w14:textId="31249E61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>0/1</w:t>
            </w:r>
            <w:r w:rsidR="00501D6A" w:rsidRPr="00B06C52">
              <w:rPr>
                <w:rFonts w:cs="Arial"/>
              </w:rPr>
              <w:t>/U</w:t>
            </w:r>
            <w:r w:rsidRPr="00B06C52">
              <w:rPr>
                <w:rFonts w:cs="Arial"/>
              </w:rPr>
              <w:t xml:space="preserve">; </w:t>
            </w:r>
          </w:p>
          <w:p w14:paraId="48DEFDBD" w14:textId="1FB16820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Możliwe warianty oceny: </w:t>
            </w:r>
            <w:r w:rsidR="00336837" w:rsidRPr="00B06C52">
              <w:rPr>
                <w:rFonts w:cs="Arial"/>
              </w:rPr>
              <w:br/>
            </w:r>
            <w:r w:rsidRPr="00B06C52">
              <w:rPr>
                <w:rFonts w:cs="Arial"/>
              </w:rPr>
              <w:t>„0 – nie spełnia” lub „1 - spełnia”</w:t>
            </w:r>
            <w:r w:rsidR="00501D6A" w:rsidRPr="00B06C52">
              <w:rPr>
                <w:rFonts w:cs="Arial"/>
              </w:rPr>
              <w:t xml:space="preserve"> lub „U – do uzupełnienia na etapie negocjacji”</w:t>
            </w:r>
            <w:r w:rsidRPr="00B06C52">
              <w:rPr>
                <w:rFonts w:cs="Arial"/>
              </w:rPr>
              <w:t xml:space="preserve">. </w:t>
            </w:r>
          </w:p>
          <w:p w14:paraId="25146DFC" w14:textId="77777777" w:rsidR="00AB5972" w:rsidRPr="00B06C52" w:rsidRDefault="00AB5972" w:rsidP="00EB0659">
            <w:pPr>
              <w:spacing w:before="0" w:after="0" w:line="240" w:lineRule="auto"/>
              <w:rPr>
                <w:rFonts w:cs="Arial"/>
              </w:rPr>
            </w:pPr>
          </w:p>
          <w:p w14:paraId="57700144" w14:textId="77777777" w:rsidR="00AB597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9758AD2" w14:textId="77777777" w:rsidR="00AB5972" w:rsidRPr="00B06C52" w:rsidRDefault="00AB5972" w:rsidP="00EB0659">
            <w:pPr>
              <w:spacing w:before="0" w:after="0" w:line="240" w:lineRule="auto"/>
              <w:rPr>
                <w:rFonts w:cs="Arial"/>
              </w:rPr>
            </w:pPr>
          </w:p>
          <w:p w14:paraId="2DB906D1" w14:textId="615949EA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>Uzyskanie oceny „0 – nie spełnia” skutkuje odrzuceniem wniosku.</w:t>
            </w:r>
          </w:p>
          <w:p w14:paraId="48E0C3A4" w14:textId="77777777" w:rsidR="007F2DF1" w:rsidRPr="00B06C52" w:rsidRDefault="007F2DF1" w:rsidP="00EB0659">
            <w:pPr>
              <w:spacing w:before="0" w:after="0" w:line="240" w:lineRule="auto"/>
              <w:rPr>
                <w:rFonts w:cs="Arial"/>
              </w:rPr>
            </w:pPr>
          </w:p>
          <w:p w14:paraId="2A4E35F0" w14:textId="6270B2D9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>Projekty niespełniające kryterium są kierowane do</w:t>
            </w:r>
            <w:r w:rsidR="00501D6A" w:rsidRPr="00B06C52">
              <w:rPr>
                <w:rFonts w:cs="Arial"/>
              </w:rPr>
              <w:t xml:space="preserve"> jednorazowej</w:t>
            </w:r>
            <w:r w:rsidRPr="00B06C52">
              <w:rPr>
                <w:rFonts w:cs="Arial"/>
              </w:rPr>
              <w:t xml:space="preserve"> poprawy lub uzupełnienia</w:t>
            </w:r>
            <w:r w:rsidR="009F4250" w:rsidRPr="00B06C52">
              <w:rPr>
                <w:rFonts w:cs="Arial"/>
              </w:rPr>
              <w:t xml:space="preserve"> (</w:t>
            </w:r>
            <w:r w:rsidR="009F4250" w:rsidRPr="00B06C52">
              <w:t>dotyczy wniosku, w</w:t>
            </w:r>
            <w:r w:rsidR="007939D6">
              <w:t> </w:t>
            </w:r>
            <w:r w:rsidR="009F4250" w:rsidRPr="00B06C52">
              <w:t>którym znajduje się odniesienie do spełnienia kryterium tj. zawarto niepełną i/lub niejasną informację, a</w:t>
            </w:r>
            <w:r w:rsidR="007939D6">
              <w:t> </w:t>
            </w:r>
            <w:r w:rsidR="009F4250" w:rsidRPr="00B06C52">
              <w:t xml:space="preserve">jej brzmienie nie pozwala na jednoznaczne potwierdzenie spełnienia kryterium 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 xml:space="preserve">oraz wniosek 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w</w:t>
            </w:r>
            <w:r w:rsidR="007939D6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wyniku oceny uzyskał co najmniej 60 punktów ogółem oraz 60% punktów w każdym kryterium merytorycznym od każdego z</w:t>
            </w:r>
            <w:r w:rsidR="007939D6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oceniających</w:t>
            </w:r>
            <w:r w:rsidR="009F4250" w:rsidRPr="00B06C52">
              <w:t>)</w:t>
            </w:r>
            <w:r w:rsidRPr="00B06C52">
              <w:rPr>
                <w:rFonts w:cs="Arial"/>
              </w:rPr>
              <w:t>.</w:t>
            </w:r>
          </w:p>
        </w:tc>
      </w:tr>
      <w:tr w:rsidR="00094842" w:rsidRPr="00EB0659" w14:paraId="4ADA959F" w14:textId="77777777" w:rsidTr="00B244F2">
        <w:tc>
          <w:tcPr>
            <w:tcW w:w="704" w:type="dxa"/>
            <w:shd w:val="clear" w:color="auto" w:fill="auto"/>
          </w:tcPr>
          <w:p w14:paraId="09D340C1" w14:textId="57FCA678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lastRenderedPageBreak/>
              <w:t>4.</w:t>
            </w:r>
          </w:p>
        </w:tc>
        <w:tc>
          <w:tcPr>
            <w:tcW w:w="2693" w:type="dxa"/>
            <w:shd w:val="clear" w:color="auto" w:fill="auto"/>
          </w:tcPr>
          <w:p w14:paraId="0867E703" w14:textId="6E41EBCC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Grupą docelową projektu są przedsiębiorcy </w:t>
            </w:r>
            <w:r w:rsidR="00477BEE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>i pracodawcy</w:t>
            </w:r>
            <w:r w:rsidR="00DA679C" w:rsidRPr="00EB0659">
              <w:rPr>
                <w:rFonts w:cs="Arial"/>
              </w:rPr>
              <w:t xml:space="preserve"> z </w:t>
            </w:r>
            <w:r w:rsidRPr="00EB0659">
              <w:rPr>
                <w:rFonts w:cs="Arial"/>
              </w:rPr>
              <w:t xml:space="preserve">sektora mikro, małych i średnich przedsiębiorstw oraz osoby </w:t>
            </w:r>
            <w:r w:rsidR="0055312F" w:rsidRPr="00EB0659">
              <w:rPr>
                <w:rFonts w:cs="Arial"/>
              </w:rPr>
              <w:t xml:space="preserve">przyjmowane </w:t>
            </w:r>
            <w:r w:rsidR="004E5CB2" w:rsidRPr="00EB0659">
              <w:rPr>
                <w:rFonts w:cs="Arial"/>
              </w:rPr>
              <w:t xml:space="preserve">przez nich </w:t>
            </w:r>
            <w:r w:rsidRPr="00EB0659">
              <w:rPr>
                <w:rFonts w:cs="Arial"/>
              </w:rPr>
              <w:t>do pracy zdalnej.</w:t>
            </w:r>
          </w:p>
        </w:tc>
        <w:tc>
          <w:tcPr>
            <w:tcW w:w="7230" w:type="dxa"/>
            <w:shd w:val="clear" w:color="auto" w:fill="auto"/>
          </w:tcPr>
          <w:p w14:paraId="3C913CB0" w14:textId="77777777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Kryterium wynika z regionalnego charakteru wsparcia określonego w FEM 2021-2027.</w:t>
            </w:r>
          </w:p>
          <w:p w14:paraId="025E1055" w14:textId="77777777" w:rsidR="00A64580" w:rsidRPr="00EB0659" w:rsidRDefault="00A64580" w:rsidP="00EB0659">
            <w:pPr>
              <w:spacing w:before="0" w:after="0" w:line="240" w:lineRule="auto"/>
              <w:rPr>
                <w:rFonts w:cs="Arial"/>
              </w:rPr>
            </w:pPr>
          </w:p>
          <w:p w14:paraId="7100F629" w14:textId="661AB1BF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Wsparcie </w:t>
            </w:r>
            <w:r w:rsidR="008178F6" w:rsidRPr="00EB0659">
              <w:rPr>
                <w:rFonts w:cs="Arial"/>
              </w:rPr>
              <w:t>skierowane jest do</w:t>
            </w:r>
            <w:r w:rsidRPr="00EB0659">
              <w:rPr>
                <w:rFonts w:cs="Arial"/>
              </w:rPr>
              <w:t xml:space="preserve"> podmiotów posiadających siedzibę (filię, delegaturę, oddział czy inną prawnie dozwoloną formę organizacyjną działalności podmiotu) na obszarze realizacji projektu (na terenie którego realizowane jest wsparcie).</w:t>
            </w:r>
          </w:p>
          <w:p w14:paraId="2B446B6E" w14:textId="77777777" w:rsidR="002A6A16" w:rsidRPr="00EB0659" w:rsidRDefault="002A6A16" w:rsidP="00EB0659">
            <w:pPr>
              <w:spacing w:before="0" w:after="0" w:line="240" w:lineRule="auto"/>
              <w:rPr>
                <w:rFonts w:cs="Arial"/>
              </w:rPr>
            </w:pPr>
          </w:p>
          <w:p w14:paraId="521FEA75" w14:textId="6C00C387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Wsparcie </w:t>
            </w:r>
            <w:r w:rsidR="008178F6" w:rsidRPr="00EB0659">
              <w:rPr>
                <w:rFonts w:cs="Arial"/>
              </w:rPr>
              <w:t>skierowane jest do</w:t>
            </w:r>
            <w:r w:rsidRPr="00EB0659">
              <w:rPr>
                <w:rFonts w:cs="Arial"/>
              </w:rPr>
              <w:t xml:space="preserve"> mikro, małych i średnich przedsiębiorców, spełniających kryteria określone dla mikro, małych i średnich przedsiębiorstw (MŚP) w art. 2 załącznika I do rozporządzenia Komisji (UE) nr 651/2014</w:t>
            </w:r>
            <w:r w:rsidR="00AA5B07" w:rsidRPr="00EB0659">
              <w:rPr>
                <w:rStyle w:val="Odwoanieprzypisudolnego"/>
                <w:rFonts w:cs="Arial"/>
              </w:rPr>
              <w:footnoteReference w:id="2"/>
            </w:r>
            <w:r w:rsidRPr="00EB0659">
              <w:rPr>
                <w:rFonts w:cs="Arial"/>
              </w:rPr>
              <w:t xml:space="preserve"> oraz osób</w:t>
            </w:r>
            <w:r w:rsidR="00232615" w:rsidRPr="00EB0659">
              <w:rPr>
                <w:rFonts w:cs="Arial"/>
              </w:rPr>
              <w:t xml:space="preserve"> przyjmowanych</w:t>
            </w:r>
            <w:r w:rsidR="002B06A7" w:rsidRPr="00EB0659">
              <w:rPr>
                <w:rFonts w:cs="Arial"/>
              </w:rPr>
              <w:t xml:space="preserve"> </w:t>
            </w:r>
            <w:r w:rsidRPr="00EB0659">
              <w:rPr>
                <w:rFonts w:cs="Arial"/>
              </w:rPr>
              <w:t>przez nich do pracy zdalnej.</w:t>
            </w:r>
          </w:p>
          <w:p w14:paraId="231C0E88" w14:textId="206B84C5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Wsparcie obejmuje osoby </w:t>
            </w:r>
            <w:r w:rsidR="00B43CA0" w:rsidRPr="00EB0659">
              <w:rPr>
                <w:rFonts w:cs="Arial"/>
              </w:rPr>
              <w:t xml:space="preserve">zatrudnione </w:t>
            </w:r>
            <w:r w:rsidRPr="00EB0659">
              <w:rPr>
                <w:rFonts w:cs="Arial"/>
              </w:rPr>
              <w:t xml:space="preserve">do pracy zdalnej na podstawie </w:t>
            </w:r>
            <w:r w:rsidRPr="00EB0659">
              <w:rPr>
                <w:rFonts w:cs="Arial"/>
                <w:b/>
                <w:bCs/>
              </w:rPr>
              <w:t>umowy o pracę</w:t>
            </w:r>
            <w:r w:rsidRPr="00EB0659">
              <w:rPr>
                <w:rFonts w:cs="Arial"/>
              </w:rPr>
              <w:t xml:space="preserve">, które w chwili przystąpienia do projektu były osobami niebędącymi </w:t>
            </w:r>
            <w:r w:rsidR="005D7F15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>w zatrudnieniu z grup defaworyzowanych tj. osób należących do co najmniej jednej z grup:</w:t>
            </w:r>
          </w:p>
          <w:p w14:paraId="08A4791E" w14:textId="77777777" w:rsidR="00BA461F" w:rsidRPr="00EB0659" w:rsidRDefault="00BA461F" w:rsidP="00BE19A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opiekunowie osób potrzebujących wsparcia w codziennym funkcjonowaniu,</w:t>
            </w:r>
          </w:p>
          <w:p w14:paraId="2850C4BE" w14:textId="77777777" w:rsidR="00BA461F" w:rsidRPr="00EB0659" w:rsidRDefault="00BA461F" w:rsidP="00BE19A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osoby z niepełnosprawnościami,</w:t>
            </w:r>
          </w:p>
          <w:p w14:paraId="647BAF4A" w14:textId="77777777" w:rsidR="00BA461F" w:rsidRPr="00EB0659" w:rsidRDefault="00BA461F" w:rsidP="00BE19A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osoby bezrobotne, </w:t>
            </w:r>
          </w:p>
          <w:p w14:paraId="17AC94EC" w14:textId="79950207" w:rsidR="00BA461F" w:rsidRPr="00EB0659" w:rsidRDefault="00BA461F" w:rsidP="00BE19AC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osoby w wieku poprodukcyjnym.</w:t>
            </w:r>
          </w:p>
          <w:p w14:paraId="2DCDF268" w14:textId="77777777" w:rsidR="00481E03" w:rsidRPr="00EB0659" w:rsidRDefault="00481E03" w:rsidP="00EB0659">
            <w:pPr>
              <w:spacing w:before="0" w:after="0" w:line="240" w:lineRule="auto"/>
              <w:rPr>
                <w:rFonts w:cs="Arial"/>
              </w:rPr>
            </w:pPr>
          </w:p>
          <w:p w14:paraId="648DD9EF" w14:textId="3EF721E6" w:rsidR="003D19AB" w:rsidRPr="00EB0659" w:rsidRDefault="003D19AB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Ww. osoby nie mog</w:t>
            </w:r>
            <w:r w:rsidR="00C14AC6" w:rsidRPr="00EB0659">
              <w:rPr>
                <w:rFonts w:cs="Arial"/>
              </w:rPr>
              <w:t>ą</w:t>
            </w:r>
            <w:r w:rsidRPr="00EB0659">
              <w:rPr>
                <w:rFonts w:cs="Arial"/>
              </w:rPr>
              <w:t xml:space="preserve"> być zatrudnione u pracodawcy</w:t>
            </w:r>
            <w:r w:rsidR="00A351AB" w:rsidRPr="00EB0659">
              <w:rPr>
                <w:rFonts w:cs="Arial"/>
              </w:rPr>
              <w:t>, u którego zorganizowane zostanie miejsce pracy zdalnej w ramach projektu,</w:t>
            </w:r>
            <w:r w:rsidRPr="00EB0659">
              <w:rPr>
                <w:rFonts w:cs="Arial"/>
              </w:rPr>
              <w:t xml:space="preserve"> w okresie ostatnich 3 miesięcy przed </w:t>
            </w:r>
            <w:r w:rsidR="00A351AB" w:rsidRPr="00EB0659">
              <w:rPr>
                <w:rFonts w:cs="Arial"/>
              </w:rPr>
              <w:t>przystąpieniem do projektu</w:t>
            </w:r>
            <w:r w:rsidRPr="00EB0659">
              <w:rPr>
                <w:rFonts w:cs="Arial"/>
              </w:rPr>
              <w:t>.</w:t>
            </w:r>
          </w:p>
          <w:p w14:paraId="6B47EA51" w14:textId="77777777" w:rsidR="00481E03" w:rsidRPr="00EB0659" w:rsidRDefault="00481E03" w:rsidP="00EB0659">
            <w:pPr>
              <w:spacing w:before="0" w:after="0" w:line="240" w:lineRule="auto"/>
              <w:rPr>
                <w:rFonts w:cs="Arial"/>
              </w:rPr>
            </w:pPr>
          </w:p>
          <w:p w14:paraId="24DEB1BC" w14:textId="2EB20447" w:rsidR="009B5A4F" w:rsidRPr="00534E87" w:rsidRDefault="009B5A4F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lastRenderedPageBreak/>
              <w:t xml:space="preserve">Poprzez pracę zdalną należy rozumieć pracę, która może być wykonywana całkowicie lub częściowo w miejscu wskazanym przez pracownika </w:t>
            </w:r>
            <w:r w:rsidR="008F7D01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>i każdorazowo uzgodnionym z pracodawcą, w tym pod adresem zamieszkania pracownika, w szczególności z wykorzystaniem środków bezpośredniego porozumiewania się na odległość.</w:t>
            </w:r>
            <w:r w:rsidR="009D76DE" w:rsidRPr="00EB0659">
              <w:rPr>
                <w:rFonts w:cs="Arial"/>
              </w:rPr>
              <w:t xml:space="preserve"> </w:t>
            </w:r>
            <w:r w:rsidRPr="00EB0659">
              <w:rPr>
                <w:rFonts w:cs="Arial"/>
              </w:rPr>
              <w:t>W przypadku pracy zdalnej częściowej wsparciem mogą zostać obję</w:t>
            </w:r>
            <w:r w:rsidR="009D76DE" w:rsidRPr="00EB0659">
              <w:rPr>
                <w:rFonts w:cs="Arial"/>
              </w:rPr>
              <w:t>te</w:t>
            </w:r>
            <w:r w:rsidRPr="00EB0659">
              <w:rPr>
                <w:rFonts w:cs="Arial"/>
              </w:rPr>
              <w:t xml:space="preserve"> wyłącznie osoby wykonujące pracę </w:t>
            </w:r>
            <w:r w:rsidR="009D76DE" w:rsidRPr="00EB0659">
              <w:rPr>
                <w:rFonts w:cs="Arial"/>
              </w:rPr>
              <w:t>w formie</w:t>
            </w:r>
            <w:r w:rsidRPr="00EB0659">
              <w:rPr>
                <w:rFonts w:cs="Arial"/>
              </w:rPr>
              <w:t xml:space="preserve"> </w:t>
            </w:r>
            <w:r w:rsidR="009D76DE" w:rsidRPr="00EB0659">
              <w:rPr>
                <w:rFonts w:cs="Arial"/>
              </w:rPr>
              <w:t xml:space="preserve">pracy zdalnej przez </w:t>
            </w:r>
            <w:r w:rsidRPr="00EB0659">
              <w:rPr>
                <w:rFonts w:cs="Arial"/>
              </w:rPr>
              <w:t>minimum</w:t>
            </w:r>
            <w:r w:rsidR="00D03077" w:rsidRPr="00EB0659">
              <w:rPr>
                <w:rFonts w:cs="Arial"/>
              </w:rPr>
              <w:t xml:space="preserve"> </w:t>
            </w:r>
            <w:r w:rsidRPr="00EB0659">
              <w:rPr>
                <w:rFonts w:cs="Arial"/>
              </w:rPr>
              <w:t>50% czasu</w:t>
            </w:r>
            <w:r w:rsidR="009D76DE" w:rsidRPr="00EB0659">
              <w:rPr>
                <w:rFonts w:cs="Arial"/>
              </w:rPr>
              <w:t xml:space="preserve"> pracy. </w:t>
            </w:r>
            <w:r w:rsidR="009D76DE" w:rsidRPr="008C011F">
              <w:rPr>
                <w:rFonts w:cs="Arial"/>
              </w:rPr>
              <w:t>N</w:t>
            </w:r>
            <w:r w:rsidRPr="008C011F">
              <w:rPr>
                <w:rFonts w:cs="Arial"/>
              </w:rPr>
              <w:t xml:space="preserve">ie </w:t>
            </w:r>
            <w:r w:rsidR="009D76DE" w:rsidRPr="008C011F">
              <w:rPr>
                <w:rFonts w:cs="Arial"/>
              </w:rPr>
              <w:t xml:space="preserve">jest możliwe dofinansowanie </w:t>
            </w:r>
            <w:r w:rsidR="008C5418">
              <w:rPr>
                <w:rFonts w:cs="Arial"/>
              </w:rPr>
              <w:t>wyłącznie samej</w:t>
            </w:r>
            <w:r w:rsidR="004F7501">
              <w:rPr>
                <w:rFonts w:cs="Arial"/>
              </w:rPr>
              <w:t xml:space="preserve"> </w:t>
            </w:r>
            <w:r w:rsidRPr="008C011F">
              <w:rPr>
                <w:rFonts w:cs="Arial"/>
              </w:rPr>
              <w:t>okazjonalnej pracy zdalnej.</w:t>
            </w:r>
            <w:r w:rsidR="0045466E" w:rsidRPr="008C011F">
              <w:rPr>
                <w:rFonts w:cs="Arial"/>
              </w:rPr>
              <w:t xml:space="preserve"> Wykonywanie okazjonalnej pracy zdalnej nie wlicza się do limitu 50% pracy zdalnej częściowej.</w:t>
            </w:r>
            <w:r w:rsidR="0045466E">
              <w:rPr>
                <w:rFonts w:cs="Arial"/>
              </w:rPr>
              <w:t xml:space="preserve">  </w:t>
            </w:r>
          </w:p>
          <w:p w14:paraId="5C9EBE2B" w14:textId="77777777" w:rsidR="001F6DA0" w:rsidRPr="00EB0659" w:rsidRDefault="001F6DA0" w:rsidP="00EB0659">
            <w:pPr>
              <w:spacing w:before="0" w:after="0" w:line="240" w:lineRule="auto"/>
              <w:rPr>
                <w:rFonts w:cs="Arial"/>
                <w:u w:val="single"/>
              </w:rPr>
            </w:pPr>
          </w:p>
          <w:p w14:paraId="20AFA571" w14:textId="77777777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Wsparcie udzielane przedsiębiorcom stanowi pomoc de minimis udzielaną na podstawie aktualnie obowiązujących przepisów prawa.</w:t>
            </w:r>
          </w:p>
          <w:p w14:paraId="7B1D8E2F" w14:textId="77777777" w:rsidR="001F6DA0" w:rsidRPr="00EB0659" w:rsidRDefault="001F6DA0" w:rsidP="00EB0659">
            <w:pPr>
              <w:spacing w:before="0" w:after="0" w:line="240" w:lineRule="auto"/>
              <w:rPr>
                <w:rFonts w:cs="Arial"/>
              </w:rPr>
            </w:pPr>
          </w:p>
          <w:p w14:paraId="151608BA" w14:textId="4CCCF22A" w:rsidR="00872EE7" w:rsidRPr="00EB0659" w:rsidRDefault="00872EE7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Spełnienie kryterium będzie oceniane na podstawie zapisów we wniosku </w:t>
            </w:r>
            <w:r w:rsidRPr="00EB0659">
              <w:rPr>
                <w:rFonts w:cs="Arial"/>
                <w:b/>
                <w:bCs/>
              </w:rPr>
              <w:br/>
              <w:t>o dofinansowanie projektu.</w:t>
            </w:r>
          </w:p>
        </w:tc>
        <w:tc>
          <w:tcPr>
            <w:tcW w:w="3543" w:type="dxa"/>
            <w:shd w:val="clear" w:color="auto" w:fill="auto"/>
          </w:tcPr>
          <w:p w14:paraId="2E9403B2" w14:textId="2D695583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lastRenderedPageBreak/>
              <w:t>0/1</w:t>
            </w:r>
            <w:r w:rsidR="00501D6A" w:rsidRPr="00B06C52">
              <w:rPr>
                <w:rFonts w:cs="Arial"/>
              </w:rPr>
              <w:t>/U</w:t>
            </w:r>
            <w:r w:rsidRPr="00B06C52">
              <w:rPr>
                <w:rFonts w:cs="Arial"/>
              </w:rPr>
              <w:t xml:space="preserve">; </w:t>
            </w:r>
          </w:p>
          <w:p w14:paraId="104C3E91" w14:textId="20C395CA" w:rsidR="005D7F15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Możliwe warianty oceny: </w:t>
            </w:r>
            <w:r w:rsidR="00336837" w:rsidRPr="00B06C52">
              <w:rPr>
                <w:rFonts w:cs="Arial"/>
              </w:rPr>
              <w:br/>
            </w:r>
            <w:r w:rsidRPr="00B06C52">
              <w:rPr>
                <w:rFonts w:cs="Arial"/>
              </w:rPr>
              <w:t>„0 – nie spełnia” lub „1 - spełnia”</w:t>
            </w:r>
            <w:r w:rsidR="00501D6A" w:rsidRPr="00B06C52">
              <w:rPr>
                <w:rFonts w:cs="Arial"/>
              </w:rPr>
              <w:t xml:space="preserve"> lub „U – do uzupełnienia na etapie negocjacji”</w:t>
            </w:r>
            <w:r w:rsidRPr="00B06C52">
              <w:rPr>
                <w:rFonts w:cs="Arial"/>
              </w:rPr>
              <w:t xml:space="preserve">. </w:t>
            </w:r>
          </w:p>
          <w:p w14:paraId="7FD1E9D6" w14:textId="77777777" w:rsidR="00CC38B4" w:rsidRPr="00B06C52" w:rsidRDefault="00CC38B4" w:rsidP="00EB0659">
            <w:pPr>
              <w:spacing w:before="0" w:after="0" w:line="240" w:lineRule="auto"/>
              <w:rPr>
                <w:rFonts w:cs="Arial"/>
              </w:rPr>
            </w:pPr>
          </w:p>
          <w:p w14:paraId="2DE973F2" w14:textId="4C69BF01" w:rsidR="005D7F15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C90090C" w14:textId="77777777" w:rsidR="00CD407E" w:rsidRPr="00B06C52" w:rsidRDefault="00CD407E" w:rsidP="00EB0659">
            <w:pPr>
              <w:spacing w:before="0" w:after="0" w:line="240" w:lineRule="auto"/>
              <w:rPr>
                <w:rFonts w:cs="Arial"/>
              </w:rPr>
            </w:pPr>
          </w:p>
          <w:p w14:paraId="6BD00F67" w14:textId="477D5317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>Uzyskanie oceny „0 – nie spełnia” skutkuje odrzuceniem wniosku.</w:t>
            </w:r>
          </w:p>
          <w:p w14:paraId="25A40656" w14:textId="77777777" w:rsidR="00CA473E" w:rsidRPr="00B06C52" w:rsidRDefault="00CA473E" w:rsidP="00EB0659">
            <w:pPr>
              <w:spacing w:before="0" w:after="0" w:line="240" w:lineRule="auto"/>
              <w:rPr>
                <w:rFonts w:cs="Arial"/>
              </w:rPr>
            </w:pPr>
          </w:p>
          <w:p w14:paraId="0959889D" w14:textId="6AB3A6A5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Projekty niespełniające kryterium są kierowane do </w:t>
            </w:r>
            <w:r w:rsidR="00501D6A" w:rsidRPr="00B06C52">
              <w:rPr>
                <w:rFonts w:cs="Arial"/>
              </w:rPr>
              <w:t xml:space="preserve">jednorazowej </w:t>
            </w:r>
            <w:r w:rsidRPr="00B06C52">
              <w:rPr>
                <w:rFonts w:cs="Arial"/>
              </w:rPr>
              <w:t>poprawy lub uzupełnienia</w:t>
            </w:r>
            <w:r w:rsidR="009F4250" w:rsidRPr="00B06C52">
              <w:rPr>
                <w:rFonts w:cs="Arial"/>
              </w:rPr>
              <w:t xml:space="preserve"> (</w:t>
            </w:r>
            <w:r w:rsidR="009F4250" w:rsidRPr="00B06C52">
              <w:t>dotyczy wniosku, w</w:t>
            </w:r>
            <w:r w:rsidR="007939D6">
              <w:t> </w:t>
            </w:r>
            <w:r w:rsidR="009F4250" w:rsidRPr="00B06C52">
              <w:t>którym znajduje się odniesienie do spełnienia kryterium tj. zawarto niepełną i/lub niejasną informację, a</w:t>
            </w:r>
            <w:r w:rsidR="007939D6">
              <w:t> </w:t>
            </w:r>
            <w:r w:rsidR="009F4250" w:rsidRPr="00B06C52">
              <w:t xml:space="preserve">jej brzmienie nie pozwala na jednoznaczne potwierdzenie spełnienia kryterium 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oraz wniosek w</w:t>
            </w:r>
            <w:r w:rsidR="007939D6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wyniku oceny uzyskał co najmniej 60 punktów ogółem oraz 60% punktów w każdym kryterium merytorycznym od każdego z</w:t>
            </w:r>
            <w:r w:rsidR="007939D6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oceniających</w:t>
            </w:r>
            <w:r w:rsidR="009F4250" w:rsidRPr="00B06C52">
              <w:t>)</w:t>
            </w:r>
            <w:r w:rsidRPr="00B06C52">
              <w:rPr>
                <w:rFonts w:cs="Arial"/>
              </w:rPr>
              <w:t>.</w:t>
            </w:r>
          </w:p>
        </w:tc>
      </w:tr>
      <w:tr w:rsidR="00094842" w:rsidRPr="00EB0659" w14:paraId="3CAB08EF" w14:textId="77777777" w:rsidTr="002C5CB4">
        <w:tc>
          <w:tcPr>
            <w:tcW w:w="704" w:type="dxa"/>
            <w:shd w:val="clear" w:color="auto" w:fill="auto"/>
          </w:tcPr>
          <w:p w14:paraId="60C74AF2" w14:textId="690B0A69" w:rsidR="00094842" w:rsidRPr="00EB0659" w:rsidRDefault="009676C7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lastRenderedPageBreak/>
              <w:t>5</w:t>
            </w:r>
            <w:r w:rsidR="00094842" w:rsidRPr="00EB0659">
              <w:rPr>
                <w:rFonts w:cs="Aria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02B4C0F" w14:textId="1FD9375B" w:rsidR="009A7847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Projekt obejmuje realizację wsparcia w zakresie</w:t>
            </w:r>
            <w:r w:rsidR="00666408" w:rsidRPr="00EB0659">
              <w:rPr>
                <w:rFonts w:cs="Arial"/>
              </w:rPr>
              <w:t xml:space="preserve"> </w:t>
            </w:r>
            <w:r w:rsidR="00FB5EA7" w:rsidRPr="00EB0659">
              <w:rPr>
                <w:rFonts w:cs="Arial"/>
              </w:rPr>
              <w:t>organizow</w:t>
            </w:r>
            <w:r w:rsidR="009A7847" w:rsidRPr="00EB0659">
              <w:rPr>
                <w:rFonts w:cs="Arial"/>
              </w:rPr>
              <w:t>ania miejsc</w:t>
            </w:r>
            <w:r w:rsidR="00FB5EA7" w:rsidRPr="00EB0659">
              <w:rPr>
                <w:rFonts w:cs="Arial"/>
              </w:rPr>
              <w:t xml:space="preserve"> </w:t>
            </w:r>
            <w:r w:rsidR="00423F14" w:rsidRPr="00EB0659">
              <w:rPr>
                <w:rFonts w:cs="Arial"/>
              </w:rPr>
              <w:t xml:space="preserve">pracy </w:t>
            </w:r>
            <w:r w:rsidR="009A7847" w:rsidRPr="00EB0659">
              <w:rPr>
                <w:rFonts w:cs="Arial"/>
              </w:rPr>
              <w:t>zdalnej</w:t>
            </w:r>
            <w:r w:rsidR="007F6CBE" w:rsidRPr="00EB0659">
              <w:rPr>
                <w:rFonts w:cs="Arial"/>
              </w:rPr>
              <w:t>.</w:t>
            </w:r>
          </w:p>
          <w:p w14:paraId="3B05A250" w14:textId="77777777" w:rsidR="009A7847" w:rsidRPr="00EB0659" w:rsidRDefault="009A7847" w:rsidP="00EB0659">
            <w:pPr>
              <w:spacing w:before="0" w:after="0" w:line="240" w:lineRule="auto"/>
              <w:rPr>
                <w:rFonts w:cs="Arial"/>
              </w:rPr>
            </w:pPr>
          </w:p>
          <w:p w14:paraId="00D72168" w14:textId="77777777" w:rsidR="009A7847" w:rsidRPr="00EB0659" w:rsidRDefault="009A7847" w:rsidP="00EB0659">
            <w:pPr>
              <w:spacing w:before="0" w:after="0" w:line="240" w:lineRule="auto"/>
              <w:rPr>
                <w:rFonts w:cs="Arial"/>
              </w:rPr>
            </w:pPr>
          </w:p>
          <w:p w14:paraId="589319D4" w14:textId="50C9A047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7230" w:type="dxa"/>
            <w:shd w:val="clear" w:color="auto" w:fill="auto"/>
          </w:tcPr>
          <w:p w14:paraId="6B0B0210" w14:textId="09B2D87F" w:rsidR="00476F60" w:rsidRPr="00EB0659" w:rsidRDefault="00476F60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Kryterium wynika z zapisów FEM 2021-2027.</w:t>
            </w:r>
          </w:p>
          <w:p w14:paraId="127510A1" w14:textId="77777777" w:rsidR="00CB6498" w:rsidRPr="00EB0659" w:rsidRDefault="00CB6498" w:rsidP="00EB0659">
            <w:pPr>
              <w:spacing w:before="0" w:after="0" w:line="240" w:lineRule="auto"/>
              <w:rPr>
                <w:rFonts w:cs="Arial"/>
              </w:rPr>
            </w:pPr>
          </w:p>
          <w:p w14:paraId="3250EE7B" w14:textId="624F2CC3" w:rsidR="00AD2BF3" w:rsidRPr="00EB0659" w:rsidRDefault="00C869A1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Kwalifikowalne będą przedsięwzięcia wspierające powstawanie miejsc pracy </w:t>
            </w:r>
            <w:r w:rsidR="00984452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>w ramach pracy zdalnej wśród pracodawców i przedsiębiorców sektora MŚP</w:t>
            </w:r>
            <w:r w:rsidR="00AD2BF3" w:rsidRPr="00EB0659">
              <w:rPr>
                <w:rFonts w:cs="Arial"/>
              </w:rPr>
              <w:t>:</w:t>
            </w:r>
          </w:p>
          <w:p w14:paraId="739CEC75" w14:textId="6B6975F0" w:rsidR="00C869A1" w:rsidRPr="00EB0659" w:rsidRDefault="007939D6" w:rsidP="00BE19AC">
            <w:pPr>
              <w:pStyle w:val="Akapitzlist"/>
              <w:numPr>
                <w:ilvl w:val="0"/>
                <w:numId w:val="5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B0659">
              <w:rPr>
                <w:rFonts w:cs="Arial"/>
              </w:rPr>
              <w:t xml:space="preserve"> </w:t>
            </w:r>
            <w:r w:rsidR="009A7847" w:rsidRPr="00EB0659">
              <w:rPr>
                <w:rFonts w:cs="Arial"/>
              </w:rPr>
              <w:t>zakresie</w:t>
            </w:r>
            <w:r w:rsidR="007F6CBE" w:rsidRPr="00EB0659">
              <w:rPr>
                <w:rFonts w:cs="Arial"/>
              </w:rPr>
              <w:t xml:space="preserve"> wskazanym </w:t>
            </w:r>
            <w:bookmarkStart w:id="3" w:name="_Hlk156294214"/>
            <w:r w:rsidR="007F6CBE" w:rsidRPr="00EB0659">
              <w:rPr>
                <w:rFonts w:cs="Arial"/>
              </w:rPr>
              <w:t xml:space="preserve">w art. </w:t>
            </w:r>
            <w:r w:rsidR="007807B4" w:rsidRPr="00EB0659">
              <w:rPr>
                <w:rStyle w:val="cf01"/>
                <w:rFonts w:ascii="Arial" w:hAnsi="Arial" w:cs="Arial"/>
                <w:bCs/>
                <w:sz w:val="20"/>
                <w:szCs w:val="20"/>
              </w:rPr>
              <w:t>67</w:t>
            </w:r>
            <w:r w:rsidR="007807B4" w:rsidRPr="00EB0659">
              <w:rPr>
                <w:rStyle w:val="cf01"/>
                <w:rFonts w:ascii="Arial" w:hAnsi="Arial" w:cs="Arial"/>
                <w:bCs/>
                <w:sz w:val="20"/>
                <w:szCs w:val="20"/>
                <w:vertAlign w:val="superscript"/>
              </w:rPr>
              <w:t>18-</w:t>
            </w:r>
            <w:r w:rsidR="0092482F">
              <w:rPr>
                <w:rStyle w:val="cf01"/>
                <w:rFonts w:ascii="Arial" w:hAnsi="Arial" w:cs="Arial"/>
                <w:bCs/>
                <w:sz w:val="20"/>
                <w:szCs w:val="20"/>
                <w:vertAlign w:val="superscript"/>
              </w:rPr>
              <w:t>33</w:t>
            </w:r>
            <w:r w:rsidR="0092482F" w:rsidRPr="00EB065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BB06BF" w:rsidRPr="00EB0659">
              <w:rPr>
                <w:rFonts w:cs="Arial"/>
              </w:rPr>
              <w:t>(Rozdział IIc Praca zdalna)</w:t>
            </w:r>
            <w:bookmarkEnd w:id="3"/>
            <w:r w:rsidR="00BB06BF" w:rsidRPr="00EB0659">
              <w:rPr>
                <w:rFonts w:cs="Arial"/>
              </w:rPr>
              <w:t xml:space="preserve"> </w:t>
            </w:r>
            <w:r w:rsidR="007F6CBE" w:rsidRPr="00EB0659">
              <w:rPr>
                <w:rFonts w:cs="Arial"/>
              </w:rPr>
              <w:t xml:space="preserve">ustawy </w:t>
            </w:r>
            <w:r w:rsidR="00984452" w:rsidRPr="00EB0659">
              <w:rPr>
                <w:rFonts w:cs="Arial"/>
              </w:rPr>
              <w:br/>
            </w:r>
            <w:r w:rsidR="007F6CBE" w:rsidRPr="00EB0659">
              <w:rPr>
                <w:rFonts w:cs="Arial"/>
              </w:rPr>
              <w:t xml:space="preserve">z dnia 26 czerwca 1974 r. Kodeks </w:t>
            </w:r>
            <w:r w:rsidR="00C76397" w:rsidRPr="00EB0659">
              <w:rPr>
                <w:rFonts w:cs="Arial"/>
              </w:rPr>
              <w:t>p</w:t>
            </w:r>
            <w:r w:rsidR="007F6CBE" w:rsidRPr="00EB0659">
              <w:rPr>
                <w:rFonts w:cs="Arial"/>
              </w:rPr>
              <w:t>racy</w:t>
            </w:r>
            <w:r w:rsidR="00C869A1" w:rsidRPr="00EB0659">
              <w:rPr>
                <w:rFonts w:cs="Arial"/>
              </w:rPr>
              <w:t>:</w:t>
            </w:r>
          </w:p>
          <w:p w14:paraId="4E8CDE33" w14:textId="4E7520B2" w:rsidR="008226D7" w:rsidRPr="00EB0659" w:rsidRDefault="008226D7" w:rsidP="00BE19AC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działania związane z zapewnieniem pracownikowi niezbędnego sprzętu do wykonywania pracy zdalnej, spełniającego wymagania zgodnie </w:t>
            </w:r>
            <w:r w:rsidR="0069201C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 xml:space="preserve">z rozdziałem IV działu dziesiątego </w:t>
            </w:r>
            <w:r w:rsidR="0069201C" w:rsidRPr="00EB0659">
              <w:rPr>
                <w:rFonts w:cs="Arial"/>
              </w:rPr>
              <w:t>K</w:t>
            </w:r>
            <w:r w:rsidRPr="00EB0659">
              <w:rPr>
                <w:rFonts w:cs="Arial"/>
              </w:rPr>
              <w:t xml:space="preserve">odeksu </w:t>
            </w:r>
            <w:r w:rsidR="0098418D" w:rsidRPr="00EB0659">
              <w:rPr>
                <w:rFonts w:cs="Arial"/>
              </w:rPr>
              <w:t>p</w:t>
            </w:r>
            <w:r w:rsidRPr="00EB0659">
              <w:rPr>
                <w:rFonts w:cs="Arial"/>
              </w:rPr>
              <w:t>racy, przedsięwzięcia dotyczące zakupu sprzętu i wyposażenia dla organizowanego miejsca, zakupu licencji, oprogramowania koniecznego do świadczenia pracy zdalnej,</w:t>
            </w:r>
          </w:p>
          <w:p w14:paraId="0D3526EB" w14:textId="4A0B3E74" w:rsidR="008226D7" w:rsidRPr="00EB0659" w:rsidRDefault="008226D7" w:rsidP="00BE19AC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pokrycie kosztów związanych z instalacją, serwisem, eksploatacją </w:t>
            </w:r>
            <w:r w:rsidR="00245D33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 xml:space="preserve">i konserwacją sprzętu, </w:t>
            </w:r>
          </w:p>
          <w:p w14:paraId="4B22B76C" w14:textId="77777777" w:rsidR="008226D7" w:rsidRPr="00EB0659" w:rsidRDefault="008226D7" w:rsidP="00BE19AC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zapewnienie pracownikowi wykonującemu pracę w formie zdalnej pomocy technicznej, szkoleń dla pracownika w zakresie wykonywania pracy zdalnej i zakupionego oprogramowania,</w:t>
            </w:r>
          </w:p>
          <w:p w14:paraId="0DE390F7" w14:textId="3A798B34" w:rsidR="008226D7" w:rsidRPr="00EB0659" w:rsidRDefault="008226D7" w:rsidP="00BE19AC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pokrycie przez pracodawcę kosztów mediów niezbędnych do prawidłowego funkcjonowania miejsca pracy zdalnej</w:t>
            </w:r>
            <w:r w:rsidR="007939D6">
              <w:rPr>
                <w:rFonts w:cs="Arial"/>
              </w:rPr>
              <w:t>;</w:t>
            </w:r>
            <w:r w:rsidRPr="00EB0659">
              <w:rPr>
                <w:rFonts w:cs="Arial"/>
              </w:rPr>
              <w:t xml:space="preserve"> </w:t>
            </w:r>
          </w:p>
          <w:p w14:paraId="37C9D70E" w14:textId="77777777" w:rsidR="00984452" w:rsidRPr="00EB0659" w:rsidRDefault="00984452" w:rsidP="00EB0659">
            <w:pPr>
              <w:pStyle w:val="Akapitzlist"/>
              <w:spacing w:before="0" w:after="0" w:line="240" w:lineRule="auto"/>
              <w:ind w:left="360"/>
              <w:rPr>
                <w:rFonts w:cs="Arial"/>
              </w:rPr>
            </w:pPr>
          </w:p>
          <w:p w14:paraId="55258DB1" w14:textId="1F653526" w:rsidR="00CE7A7D" w:rsidRPr="00EB0659" w:rsidRDefault="007939D6" w:rsidP="00BE19AC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w</w:t>
            </w:r>
            <w:r w:rsidRPr="00EB0659">
              <w:rPr>
                <w:rFonts w:cs="Arial"/>
              </w:rPr>
              <w:t xml:space="preserve"> </w:t>
            </w:r>
            <w:r w:rsidR="00AD2BF3" w:rsidRPr="00EB0659">
              <w:rPr>
                <w:rFonts w:cs="Arial"/>
              </w:rPr>
              <w:t xml:space="preserve">zakresie </w:t>
            </w:r>
            <w:r w:rsidR="003473CA" w:rsidRPr="00EB0659">
              <w:rPr>
                <w:rFonts w:cs="Arial"/>
              </w:rPr>
              <w:t xml:space="preserve">analogicznym jak dla </w:t>
            </w:r>
            <w:r w:rsidR="003473CA" w:rsidRPr="005D1F91">
              <w:rPr>
                <w:rFonts w:cs="Arial"/>
              </w:rPr>
              <w:t>osób bezrobotnych w</w:t>
            </w:r>
            <w:r w:rsidR="003473CA" w:rsidRPr="00EB0659">
              <w:rPr>
                <w:rFonts w:cs="Arial"/>
              </w:rPr>
              <w:t xml:space="preserve"> art.</w:t>
            </w:r>
            <w:r w:rsidR="00E2483E" w:rsidRPr="00EB0659">
              <w:rPr>
                <w:rFonts w:cs="Arial"/>
              </w:rPr>
              <w:t xml:space="preserve"> </w:t>
            </w:r>
            <w:r w:rsidR="005C11DB" w:rsidRPr="00EB0659">
              <w:rPr>
                <w:rFonts w:cs="Arial"/>
              </w:rPr>
              <w:t>144</w:t>
            </w:r>
            <w:r w:rsidR="00596E2F" w:rsidRPr="00EB0659">
              <w:rPr>
                <w:rFonts w:cs="Arial"/>
              </w:rPr>
              <w:t xml:space="preserve"> </w:t>
            </w:r>
            <w:r w:rsidR="003473CA" w:rsidRPr="00EB0659">
              <w:rPr>
                <w:rFonts w:cs="Arial"/>
              </w:rPr>
              <w:t>ustawy z</w:t>
            </w:r>
            <w:r w:rsidR="00DA4F44" w:rsidRPr="00EB0659">
              <w:rPr>
                <w:rFonts w:cs="Arial"/>
              </w:rPr>
              <w:t> </w:t>
            </w:r>
            <w:r w:rsidR="003473CA" w:rsidRPr="00EB0659">
              <w:rPr>
                <w:rFonts w:cs="Arial"/>
              </w:rPr>
              <w:t xml:space="preserve">dnia 20 </w:t>
            </w:r>
            <w:r w:rsidR="005C11DB" w:rsidRPr="00EB0659">
              <w:rPr>
                <w:rFonts w:cs="Arial"/>
              </w:rPr>
              <w:t xml:space="preserve">marca 2025 </w:t>
            </w:r>
            <w:r w:rsidR="003473CA" w:rsidRPr="00EB0659">
              <w:rPr>
                <w:rFonts w:cs="Arial"/>
              </w:rPr>
              <w:t xml:space="preserve">r. o </w:t>
            </w:r>
            <w:r w:rsidR="005C11DB" w:rsidRPr="00EB0659">
              <w:rPr>
                <w:rFonts w:cs="Arial"/>
              </w:rPr>
              <w:t>rynku pracy i służbach zatrudnienia</w:t>
            </w:r>
            <w:r w:rsidR="003E577D" w:rsidRPr="00EB0659">
              <w:rPr>
                <w:rFonts w:cs="Arial"/>
              </w:rPr>
              <w:t>:</w:t>
            </w:r>
            <w:r w:rsidR="00F53621" w:rsidRPr="00EB0659">
              <w:rPr>
                <w:rFonts w:cs="Arial"/>
              </w:rPr>
              <w:t xml:space="preserve"> </w:t>
            </w:r>
          </w:p>
          <w:p w14:paraId="0EDF70B1" w14:textId="243AE06C" w:rsidR="00C96C13" w:rsidRPr="00EB0659" w:rsidRDefault="005C11DB" w:rsidP="00BE19AC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dofinansowanie na organizację miejsca pracy zdalnej nie przekraczające 3-krotności minimalnego wynagrodzenia za pracę obowiązującego w dniu zawarcia umowy, za każdą osobę zatrudnioną do wykonywania pracy zdalnej.</w:t>
            </w:r>
          </w:p>
          <w:p w14:paraId="206C836C" w14:textId="781EACE6" w:rsidR="00BC6F07" w:rsidRPr="00EB0659" w:rsidRDefault="00BC6F07" w:rsidP="00412934">
            <w:pPr>
              <w:spacing w:before="0" w:after="0" w:line="240" w:lineRule="auto"/>
              <w:ind w:left="322"/>
              <w:rPr>
                <w:rFonts w:cs="Arial"/>
              </w:rPr>
            </w:pPr>
            <w:r w:rsidRPr="00EB0659">
              <w:rPr>
                <w:rFonts w:cs="Arial"/>
              </w:rPr>
              <w:t xml:space="preserve">Warunkiem przyznania dofinansowania dla pracodawców lub przedsiębiorców sektora MŚP jest utrzymanie zatrudnienia na utworzonym miejscu pracy zdalnej przez okres minimum 12 miesięcy </w:t>
            </w:r>
            <w:r w:rsidRPr="00EB0659">
              <w:rPr>
                <w:rFonts w:cs="Arial"/>
                <w:b/>
                <w:bCs/>
              </w:rPr>
              <w:t>–</w:t>
            </w:r>
            <w:r w:rsidRPr="00EB0659">
              <w:rPr>
                <w:rFonts w:cs="Arial"/>
              </w:rPr>
              <w:t xml:space="preserve">  w pełnym wymiarze czasu pracy lub przez okres minimum 18 miesięcy </w:t>
            </w:r>
            <w:r w:rsidRPr="00EB0659">
              <w:rPr>
                <w:rFonts w:cs="Arial"/>
                <w:b/>
                <w:bCs/>
              </w:rPr>
              <w:t>–</w:t>
            </w:r>
            <w:r w:rsidRPr="00EB0659">
              <w:rPr>
                <w:rFonts w:cs="Arial"/>
              </w:rPr>
              <w:t xml:space="preserve">  w </w:t>
            </w:r>
            <w:r w:rsidR="00AF0B98">
              <w:rPr>
                <w:rFonts w:cs="Arial"/>
              </w:rPr>
              <w:t xml:space="preserve">co najmniej </w:t>
            </w:r>
            <w:r w:rsidRPr="00EB0659">
              <w:rPr>
                <w:rFonts w:cs="Arial"/>
              </w:rPr>
              <w:t xml:space="preserve">połowie </w:t>
            </w:r>
            <w:r w:rsidR="00AF0B98">
              <w:rPr>
                <w:rFonts w:cs="Arial"/>
              </w:rPr>
              <w:t xml:space="preserve">pełnego </w:t>
            </w:r>
            <w:r w:rsidRPr="00EB0659">
              <w:rPr>
                <w:rFonts w:cs="Arial"/>
              </w:rPr>
              <w:t>wymiaru czasu pracy, od momentu podjęcia zatrudnienia na utworzonym w</w:t>
            </w:r>
            <w:r w:rsidR="00A04ABC">
              <w:rPr>
                <w:rFonts w:cs="Arial"/>
              </w:rPr>
              <w:t> </w:t>
            </w:r>
            <w:r w:rsidRPr="00EB0659">
              <w:rPr>
                <w:rFonts w:cs="Arial"/>
              </w:rPr>
              <w:t>ramach projektu miejscu pracy zdalnej</w:t>
            </w:r>
            <w:r w:rsidR="007939D6">
              <w:rPr>
                <w:rFonts w:cs="Arial"/>
              </w:rPr>
              <w:t>;</w:t>
            </w:r>
          </w:p>
          <w:p w14:paraId="7A03CE4B" w14:textId="77777777" w:rsidR="00E014AA" w:rsidRDefault="00E014AA" w:rsidP="00BC6F07">
            <w:pPr>
              <w:spacing w:line="240" w:lineRule="auto"/>
              <w:rPr>
                <w:rFonts w:cs="Arial"/>
              </w:rPr>
            </w:pPr>
          </w:p>
          <w:p w14:paraId="7EF44EDD" w14:textId="7E17BFAF" w:rsidR="00BC6F07" w:rsidRPr="00EB0659" w:rsidRDefault="007939D6" w:rsidP="00BE19AC">
            <w:pPr>
              <w:pStyle w:val="Akapitzlist"/>
              <w:numPr>
                <w:ilvl w:val="0"/>
                <w:numId w:val="5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EB0659">
              <w:rPr>
                <w:rFonts w:cs="Arial"/>
              </w:rPr>
              <w:t xml:space="preserve"> </w:t>
            </w:r>
            <w:r w:rsidR="00BC6F07" w:rsidRPr="00EB0659">
              <w:rPr>
                <w:rFonts w:cs="Arial"/>
              </w:rPr>
              <w:t>zakresie dodatkowej refundacji części kosztów zatrudnienia pracownika:</w:t>
            </w:r>
          </w:p>
          <w:p w14:paraId="546F29AC" w14:textId="028904E7" w:rsidR="00BC6F07" w:rsidRDefault="00BC6F07" w:rsidP="00BE19AC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</w:rPr>
            </w:pPr>
            <w:r w:rsidRPr="00412934">
              <w:rPr>
                <w:rFonts w:cs="Arial"/>
              </w:rPr>
              <w:t>refundacja dla pracodawcy wynagrodzenia pracownika zatrudnionego na utworzonym miejscu do pracy zdalnej w wysokości minimalnego wynagrodzenia za pracę i należnych składek na ubezpieczenie</w:t>
            </w:r>
            <w:r w:rsidR="00412934">
              <w:rPr>
                <w:rFonts w:cs="Arial"/>
              </w:rPr>
              <w:t xml:space="preserve"> </w:t>
            </w:r>
            <w:r w:rsidRPr="00412934">
              <w:rPr>
                <w:rFonts w:cs="Arial"/>
              </w:rPr>
              <w:t xml:space="preserve">społeczne </w:t>
            </w:r>
            <w:r w:rsidRPr="00412934">
              <w:rPr>
                <w:rFonts w:cs="Arial"/>
                <w:bCs/>
              </w:rPr>
              <w:t>oraz składki w ramach Pracowniczych Planów Kapitałowych</w:t>
            </w:r>
            <w:r w:rsidRPr="00412934">
              <w:rPr>
                <w:rFonts w:cs="Arial"/>
              </w:rPr>
              <w:t>, przy czym maksymalny okres refundacji wynosi 3 miesiące.</w:t>
            </w:r>
            <w:r w:rsidRPr="00412934" w:rsidDel="00192760">
              <w:rPr>
                <w:rFonts w:cs="Arial"/>
              </w:rPr>
              <w:t xml:space="preserve"> </w:t>
            </w:r>
          </w:p>
          <w:p w14:paraId="5CEB9C36" w14:textId="77777777" w:rsidR="00412934" w:rsidRPr="00412934" w:rsidRDefault="00412934" w:rsidP="00412934">
            <w:pPr>
              <w:pStyle w:val="Akapitzlist"/>
              <w:spacing w:before="0" w:after="0" w:line="240" w:lineRule="auto"/>
              <w:ind w:left="360"/>
              <w:rPr>
                <w:rFonts w:cs="Arial"/>
              </w:rPr>
            </w:pPr>
          </w:p>
          <w:p w14:paraId="1E52B3C8" w14:textId="14F9DEE2" w:rsidR="00872EE7" w:rsidRPr="00EB0659" w:rsidRDefault="00872EE7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>Spełnienie kryterium będzie oceniane na podstawie zapisów we wniosku o dofinansowanie projektu.</w:t>
            </w:r>
          </w:p>
        </w:tc>
        <w:tc>
          <w:tcPr>
            <w:tcW w:w="3543" w:type="dxa"/>
            <w:shd w:val="clear" w:color="auto" w:fill="auto"/>
          </w:tcPr>
          <w:p w14:paraId="4A5E91E3" w14:textId="5F4CD1E2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lastRenderedPageBreak/>
              <w:t>0/1</w:t>
            </w:r>
            <w:r w:rsidR="00501D6A" w:rsidRPr="00B06C52">
              <w:rPr>
                <w:rFonts w:cs="Arial"/>
              </w:rPr>
              <w:t>/U</w:t>
            </w:r>
            <w:r w:rsidRPr="00B06C52">
              <w:rPr>
                <w:rFonts w:cs="Arial"/>
              </w:rPr>
              <w:t xml:space="preserve">; </w:t>
            </w:r>
          </w:p>
          <w:p w14:paraId="290F8E61" w14:textId="4EEFBB62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Możliwe warianty oceny: </w:t>
            </w:r>
            <w:r w:rsidR="00D1244B" w:rsidRPr="00B06C52">
              <w:rPr>
                <w:rFonts w:cs="Arial"/>
              </w:rPr>
              <w:br/>
            </w:r>
            <w:r w:rsidRPr="00B06C52">
              <w:rPr>
                <w:rFonts w:cs="Arial"/>
              </w:rPr>
              <w:t>„0 – nie spełnia” lub „1 - spełnia”</w:t>
            </w:r>
            <w:r w:rsidR="00501D6A" w:rsidRPr="00B06C52">
              <w:rPr>
                <w:rFonts w:cs="Arial"/>
              </w:rPr>
              <w:t xml:space="preserve"> lub „U – do uzupełnienia na etapie negocjacji”</w:t>
            </w:r>
            <w:r w:rsidRPr="00B06C52">
              <w:rPr>
                <w:rFonts w:cs="Arial"/>
              </w:rPr>
              <w:t xml:space="preserve">. </w:t>
            </w:r>
          </w:p>
          <w:p w14:paraId="0E4AD7E6" w14:textId="77777777" w:rsidR="009D3376" w:rsidRPr="00B06C52" w:rsidRDefault="009D3376" w:rsidP="00EB0659">
            <w:pPr>
              <w:spacing w:before="0" w:after="0" w:line="240" w:lineRule="auto"/>
              <w:rPr>
                <w:rFonts w:cs="Arial"/>
              </w:rPr>
            </w:pPr>
          </w:p>
          <w:p w14:paraId="5DDCB4E8" w14:textId="77777777" w:rsidR="009D3376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B8C361A" w14:textId="77777777" w:rsidR="009D3376" w:rsidRPr="00B06C52" w:rsidRDefault="009D3376" w:rsidP="00EB0659">
            <w:pPr>
              <w:spacing w:before="0" w:after="0" w:line="240" w:lineRule="auto"/>
              <w:rPr>
                <w:rFonts w:cs="Arial"/>
              </w:rPr>
            </w:pPr>
          </w:p>
          <w:p w14:paraId="33C815B0" w14:textId="7714FF1F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>Uzyskanie oceny „0 – nie spełnia” skutkuje odrzuceniem wniosku.</w:t>
            </w:r>
          </w:p>
          <w:p w14:paraId="42E4B5E9" w14:textId="77777777" w:rsidR="009D3376" w:rsidRPr="00B06C52" w:rsidRDefault="009D3376" w:rsidP="00EB0659">
            <w:pPr>
              <w:spacing w:before="0" w:after="0" w:line="240" w:lineRule="auto"/>
              <w:rPr>
                <w:rFonts w:cs="Arial"/>
              </w:rPr>
            </w:pPr>
          </w:p>
          <w:p w14:paraId="65C7CA5C" w14:textId="47C56EBA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Projekty niespełniające kryterium są kierowane do </w:t>
            </w:r>
            <w:r w:rsidR="00501D6A" w:rsidRPr="00B06C52">
              <w:rPr>
                <w:rFonts w:cs="Arial"/>
              </w:rPr>
              <w:t xml:space="preserve">jednorazowej </w:t>
            </w:r>
            <w:r w:rsidRPr="00B06C52">
              <w:rPr>
                <w:rFonts w:cs="Arial"/>
              </w:rPr>
              <w:t>poprawy lub uzupełnienia</w:t>
            </w:r>
            <w:r w:rsidR="009F4250" w:rsidRPr="00B06C52">
              <w:rPr>
                <w:rFonts w:cs="Arial"/>
              </w:rPr>
              <w:t xml:space="preserve"> (</w:t>
            </w:r>
            <w:r w:rsidR="009F4250" w:rsidRPr="00B06C52">
              <w:t>dotyczy wniosku, w</w:t>
            </w:r>
            <w:r w:rsidR="007939D6">
              <w:t> </w:t>
            </w:r>
            <w:r w:rsidR="009F4250" w:rsidRPr="00B06C52">
              <w:t xml:space="preserve">którym znajduje się odniesienie do spełnienia kryterium tj. zawarto niepełną i/lub niejasną informację, </w:t>
            </w:r>
            <w:r w:rsidR="009F4250" w:rsidRPr="00B06C52">
              <w:lastRenderedPageBreak/>
              <w:t>a</w:t>
            </w:r>
            <w:r w:rsidR="007939D6">
              <w:t> </w:t>
            </w:r>
            <w:r w:rsidR="009F4250" w:rsidRPr="00B06C52">
              <w:t xml:space="preserve">jej brzmienie nie pozwala na jednoznaczne potwierdzenie spełnienia kryterium 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oraz wniosek w</w:t>
            </w:r>
            <w:r w:rsidR="007939D6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wyniku oceny uzyskał co najmniej 60 punktów ogółem oraz 60% punktów w każdym kryterium merytorycznym od każdego z</w:t>
            </w:r>
            <w:r w:rsidR="007939D6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oceniających</w:t>
            </w:r>
            <w:r w:rsidR="009F4250" w:rsidRPr="00B06C52">
              <w:t>)</w:t>
            </w:r>
            <w:r w:rsidRPr="00B06C52">
              <w:rPr>
                <w:rFonts w:cs="Arial"/>
              </w:rPr>
              <w:t>.</w:t>
            </w:r>
          </w:p>
        </w:tc>
      </w:tr>
      <w:tr w:rsidR="00094842" w:rsidRPr="00EB0659" w14:paraId="2329A598" w14:textId="77777777" w:rsidTr="002C5CB4">
        <w:tc>
          <w:tcPr>
            <w:tcW w:w="704" w:type="dxa"/>
            <w:shd w:val="clear" w:color="auto" w:fill="auto"/>
          </w:tcPr>
          <w:p w14:paraId="564D08FB" w14:textId="13ACCCD1" w:rsidR="00094842" w:rsidRPr="00EB0659" w:rsidRDefault="006D254B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lastRenderedPageBreak/>
              <w:t>6</w:t>
            </w:r>
            <w:r w:rsidR="007008EE" w:rsidRPr="00EB0659">
              <w:rPr>
                <w:rFonts w:cs="Aria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45E7C2B" w14:textId="14C7DE5A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Wnioskodawca zapewnia brak podwójnego finansowania </w:t>
            </w:r>
            <w:r w:rsidR="001C43AE" w:rsidRPr="00EB0659">
              <w:rPr>
                <w:rFonts w:cs="Arial"/>
              </w:rPr>
              <w:t>tych samych kosz</w:t>
            </w:r>
            <w:r w:rsidR="00423F14" w:rsidRPr="00EB0659">
              <w:rPr>
                <w:rFonts w:cs="Arial"/>
              </w:rPr>
              <w:t>t</w:t>
            </w:r>
            <w:r w:rsidR="001C43AE" w:rsidRPr="00EB0659">
              <w:rPr>
                <w:rFonts w:cs="Arial"/>
              </w:rPr>
              <w:t xml:space="preserve">ów związanych </w:t>
            </w:r>
            <w:r w:rsidR="00650D51" w:rsidRPr="00EB0659">
              <w:rPr>
                <w:rFonts w:cs="Arial"/>
              </w:rPr>
              <w:br/>
            </w:r>
            <w:r w:rsidR="001C43AE" w:rsidRPr="00EB0659">
              <w:rPr>
                <w:rFonts w:cs="Arial"/>
              </w:rPr>
              <w:t>z utworzeniem miejsca pracy zdalnej.</w:t>
            </w:r>
          </w:p>
        </w:tc>
        <w:tc>
          <w:tcPr>
            <w:tcW w:w="7230" w:type="dxa"/>
            <w:shd w:val="clear" w:color="auto" w:fill="auto"/>
          </w:tcPr>
          <w:p w14:paraId="5CC4DDD0" w14:textId="0D0381A3" w:rsidR="007769FF" w:rsidRPr="00EB0659" w:rsidRDefault="007769FF" w:rsidP="00BE19A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 przypadku gdy Wnioskodawca składa wniosek o dofinansowanie na utworzenie i wyposażenie stanowiska do pracy zdalnej wyłącznie dla </w:t>
            </w:r>
            <w:r w:rsidR="008335EB" w:rsidRPr="00EB0659">
              <w:rPr>
                <w:rFonts w:cs="Arial"/>
              </w:rPr>
              <w:t xml:space="preserve">swojego przedsiębiorstwa </w:t>
            </w:r>
            <w:r w:rsidRPr="00EB0659">
              <w:rPr>
                <w:rFonts w:cs="Arial"/>
              </w:rPr>
              <w:t>zobowiązany jest do zawarcia w treści wniosku oświadczenia, pod rygorem zwrotu środków, że nie sfinansował tych samych kosz</w:t>
            </w:r>
            <w:r w:rsidR="00614326" w:rsidRPr="00EB0659">
              <w:rPr>
                <w:rFonts w:cs="Arial"/>
              </w:rPr>
              <w:t>t</w:t>
            </w:r>
            <w:r w:rsidRPr="00EB0659">
              <w:rPr>
                <w:rFonts w:cs="Arial"/>
              </w:rPr>
              <w:t>ów, związanych z utworzeniem miejsca pracy zdalnej z</w:t>
            </w:r>
            <w:r w:rsidR="00EC43D1">
              <w:rPr>
                <w:rFonts w:cs="Arial"/>
              </w:rPr>
              <w:t> </w:t>
            </w:r>
            <w:r w:rsidRPr="00EB0659">
              <w:rPr>
                <w:rFonts w:cs="Arial"/>
              </w:rPr>
              <w:t xml:space="preserve">innych źródeł. </w:t>
            </w:r>
            <w:r w:rsidRPr="001C61B0">
              <w:rPr>
                <w:rFonts w:cs="Arial"/>
              </w:rPr>
              <w:t>Weryfikacja złożonego oświadczenia nastąpi poprzez złożeni</w:t>
            </w:r>
            <w:r w:rsidR="000D185E" w:rsidRPr="001C61B0">
              <w:rPr>
                <w:rFonts w:cs="Arial"/>
              </w:rPr>
              <w:t>e</w:t>
            </w:r>
            <w:r w:rsidRPr="001C61B0">
              <w:rPr>
                <w:rFonts w:cs="Arial"/>
              </w:rPr>
              <w:t xml:space="preserve"> przez Wnioskodawcę zaświadczenia potwierdzającego dane zawarte</w:t>
            </w:r>
            <w:r w:rsidR="00262D3E" w:rsidRPr="001C61B0">
              <w:rPr>
                <w:rFonts w:cs="Arial"/>
              </w:rPr>
              <w:t xml:space="preserve"> </w:t>
            </w:r>
            <w:r w:rsidRPr="001C61B0">
              <w:rPr>
                <w:rFonts w:cs="Arial"/>
              </w:rPr>
              <w:t>w oświadczeniu</w:t>
            </w:r>
            <w:r w:rsidRPr="00EB0659">
              <w:rPr>
                <w:rFonts w:cs="Arial"/>
              </w:rPr>
              <w:t xml:space="preserve">. W przypadku nie złożenia </w:t>
            </w:r>
            <w:r w:rsidR="005F6086">
              <w:rPr>
                <w:rFonts w:cs="Arial"/>
              </w:rPr>
              <w:t>potwierdzenia</w:t>
            </w:r>
            <w:r w:rsidRPr="00EB0659">
              <w:rPr>
                <w:rFonts w:cs="Arial"/>
              </w:rPr>
              <w:t xml:space="preserve"> nie będzie możliwości zawarcia umow</w:t>
            </w:r>
            <w:r w:rsidR="003B5AEE" w:rsidRPr="00EB0659">
              <w:rPr>
                <w:rFonts w:cs="Arial"/>
              </w:rPr>
              <w:t>y</w:t>
            </w:r>
            <w:r w:rsidRPr="00EB0659">
              <w:rPr>
                <w:rFonts w:cs="Arial"/>
              </w:rPr>
              <w:t xml:space="preserve"> o dofinansowanie projektu.</w:t>
            </w:r>
          </w:p>
          <w:p w14:paraId="4111A3C7" w14:textId="77777777" w:rsidR="007769FF" w:rsidRPr="00EB0659" w:rsidRDefault="007769FF" w:rsidP="00EB0659">
            <w:pPr>
              <w:spacing w:before="0" w:after="0" w:line="240" w:lineRule="auto"/>
              <w:rPr>
                <w:rFonts w:cs="Arial"/>
              </w:rPr>
            </w:pPr>
          </w:p>
          <w:p w14:paraId="71EBBDBB" w14:textId="07B8F655" w:rsidR="00EB7102" w:rsidRPr="00EB0659" w:rsidRDefault="00B92F5A" w:rsidP="00BE19AC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W przypadku gdy Wnioskodawca realizuje projekt obejmujący wsparciem kilku </w:t>
            </w:r>
            <w:r w:rsidR="00C9625F" w:rsidRPr="00EB0659">
              <w:rPr>
                <w:rFonts w:cs="Arial"/>
              </w:rPr>
              <w:t>przedsiębiorców/</w:t>
            </w:r>
            <w:r w:rsidR="005A33B5" w:rsidRPr="00EB0659">
              <w:rPr>
                <w:rFonts w:cs="Arial"/>
              </w:rPr>
              <w:t>pracodawców</w:t>
            </w:r>
            <w:r w:rsidRPr="00EB0659">
              <w:rPr>
                <w:rFonts w:cs="Arial"/>
              </w:rPr>
              <w:t xml:space="preserve"> zobowiązany jest </w:t>
            </w:r>
            <w:r w:rsidR="00BA66CE" w:rsidRPr="00EB0659">
              <w:rPr>
                <w:rFonts w:cs="Arial"/>
              </w:rPr>
              <w:t xml:space="preserve">zapewnić w treści wniosku, że będzie zbierał </w:t>
            </w:r>
            <w:r w:rsidR="00DD7A34" w:rsidRPr="00EB0659">
              <w:rPr>
                <w:rFonts w:cs="Arial"/>
              </w:rPr>
              <w:t>o</w:t>
            </w:r>
            <w:r w:rsidR="00094842" w:rsidRPr="00EB0659">
              <w:rPr>
                <w:rFonts w:cs="Arial"/>
              </w:rPr>
              <w:t>świadczeni</w:t>
            </w:r>
            <w:r w:rsidR="00BA66CE" w:rsidRPr="00EB0659">
              <w:rPr>
                <w:rFonts w:cs="Arial"/>
              </w:rPr>
              <w:t>a</w:t>
            </w:r>
            <w:r w:rsidR="00657B56" w:rsidRPr="00EB0659">
              <w:rPr>
                <w:rFonts w:cs="Arial"/>
              </w:rPr>
              <w:t xml:space="preserve"> od</w:t>
            </w:r>
            <w:r w:rsidR="00094842" w:rsidRPr="00EB0659">
              <w:rPr>
                <w:rFonts w:cs="Arial"/>
              </w:rPr>
              <w:t xml:space="preserve"> </w:t>
            </w:r>
            <w:r w:rsidR="005A33B5" w:rsidRPr="00EB0659">
              <w:rPr>
                <w:rFonts w:cs="Arial"/>
              </w:rPr>
              <w:t>przedsiębiorców</w:t>
            </w:r>
            <w:r w:rsidR="00547480" w:rsidRPr="00EB0659">
              <w:rPr>
                <w:rFonts w:cs="Arial"/>
              </w:rPr>
              <w:t xml:space="preserve"> </w:t>
            </w:r>
            <w:r w:rsidR="005A33B5" w:rsidRPr="00EB0659">
              <w:rPr>
                <w:rFonts w:cs="Arial"/>
              </w:rPr>
              <w:lastRenderedPageBreak/>
              <w:t>/pracodawców</w:t>
            </w:r>
            <w:r w:rsidR="00DD7A34" w:rsidRPr="00EB0659">
              <w:rPr>
                <w:rFonts w:cs="Arial"/>
              </w:rPr>
              <w:t xml:space="preserve">, pod rygorem zwrotu środków, że nie </w:t>
            </w:r>
            <w:r w:rsidR="008A3244" w:rsidRPr="00EB0659">
              <w:rPr>
                <w:rFonts w:cs="Arial"/>
              </w:rPr>
              <w:t>s</w:t>
            </w:r>
            <w:r w:rsidR="00DD7A34" w:rsidRPr="00EB0659">
              <w:rPr>
                <w:rFonts w:cs="Arial"/>
              </w:rPr>
              <w:t>finansowa</w:t>
            </w:r>
            <w:r w:rsidR="00BA66CE" w:rsidRPr="00EB0659">
              <w:rPr>
                <w:rFonts w:cs="Arial"/>
              </w:rPr>
              <w:t>li oni</w:t>
            </w:r>
            <w:r w:rsidR="00DD7A34" w:rsidRPr="00EB0659">
              <w:rPr>
                <w:rFonts w:cs="Arial"/>
              </w:rPr>
              <w:t xml:space="preserve"> tych samych koszów</w:t>
            </w:r>
            <w:r w:rsidR="00530294" w:rsidRPr="00EB0659">
              <w:rPr>
                <w:rFonts w:cs="Arial"/>
              </w:rPr>
              <w:t>,</w:t>
            </w:r>
            <w:r w:rsidR="00DD7A34" w:rsidRPr="00EB0659">
              <w:rPr>
                <w:rFonts w:cs="Arial"/>
              </w:rPr>
              <w:t xml:space="preserve"> związanych z utworzeniem miejsca pracy zdalnej </w:t>
            </w:r>
            <w:r w:rsidR="00547480" w:rsidRPr="00EB0659">
              <w:rPr>
                <w:rFonts w:cs="Arial"/>
              </w:rPr>
              <w:br/>
            </w:r>
            <w:r w:rsidR="00DD7A34" w:rsidRPr="00EB0659">
              <w:rPr>
                <w:rFonts w:cs="Arial"/>
              </w:rPr>
              <w:t>z innych źródeł.</w:t>
            </w:r>
            <w:r w:rsidR="00925277" w:rsidRPr="00EB0659">
              <w:rPr>
                <w:rFonts w:cs="Arial"/>
              </w:rPr>
              <w:t xml:space="preserve"> </w:t>
            </w:r>
            <w:r w:rsidR="008A3244" w:rsidRPr="00EB0659">
              <w:rPr>
                <w:rFonts w:cs="Arial"/>
              </w:rPr>
              <w:t>Wnioskodawca jest zobowiązany</w:t>
            </w:r>
            <w:r w:rsidR="00E735F0" w:rsidRPr="00EB0659">
              <w:rPr>
                <w:rFonts w:cs="Arial"/>
              </w:rPr>
              <w:t xml:space="preserve"> zweryfikować złożone przez </w:t>
            </w:r>
            <w:r w:rsidR="00DC4A13" w:rsidRPr="00EB0659">
              <w:rPr>
                <w:rFonts w:cs="Arial"/>
              </w:rPr>
              <w:t>przedsiębiorców/</w:t>
            </w:r>
            <w:r w:rsidR="00E735F0" w:rsidRPr="00EB0659">
              <w:rPr>
                <w:rFonts w:cs="Arial"/>
              </w:rPr>
              <w:t>pracodawców oświadczenia, poprzez</w:t>
            </w:r>
            <w:r w:rsidR="00C95109" w:rsidRPr="00EB0659">
              <w:rPr>
                <w:rFonts w:cs="Arial"/>
              </w:rPr>
              <w:t xml:space="preserve"> uzyskanie potwierdzenia faktu, że dany </w:t>
            </w:r>
            <w:r w:rsidR="00244760" w:rsidRPr="00EB0659">
              <w:rPr>
                <w:rFonts w:cs="Arial"/>
              </w:rPr>
              <w:t>przedsiębiorca/</w:t>
            </w:r>
            <w:r w:rsidR="00C95109" w:rsidRPr="00EB0659">
              <w:rPr>
                <w:rFonts w:cs="Arial"/>
              </w:rPr>
              <w:t xml:space="preserve">pracodawca nie korzystał </w:t>
            </w:r>
            <w:r w:rsidR="000419F1" w:rsidRPr="00EB0659">
              <w:rPr>
                <w:rFonts w:cs="Arial"/>
              </w:rPr>
              <w:br/>
            </w:r>
            <w:r w:rsidR="00C95109" w:rsidRPr="00EB0659">
              <w:rPr>
                <w:rFonts w:cs="Arial"/>
              </w:rPr>
              <w:t xml:space="preserve">z analogicznego wsparcia. </w:t>
            </w:r>
            <w:r w:rsidR="007C1B7D" w:rsidRPr="001C61B0">
              <w:rPr>
                <w:rFonts w:cs="Arial"/>
              </w:rPr>
              <w:t>Wspomniane oświadczenie może być zweryfikowane poprzez obowiązek złożenia przez przedsiębiorców</w:t>
            </w:r>
            <w:r w:rsidR="003839AD" w:rsidRPr="001C61B0">
              <w:rPr>
                <w:rFonts w:cs="Arial"/>
              </w:rPr>
              <w:t xml:space="preserve"> </w:t>
            </w:r>
            <w:r w:rsidR="007C1B7D" w:rsidRPr="001C61B0">
              <w:rPr>
                <w:rFonts w:cs="Arial"/>
              </w:rPr>
              <w:t xml:space="preserve">/pracodawców zaświadczeń potwierdzających dane zawarte </w:t>
            </w:r>
            <w:r w:rsidR="002E1A94" w:rsidRPr="001C61B0">
              <w:rPr>
                <w:rFonts w:cs="Arial"/>
              </w:rPr>
              <w:br/>
            </w:r>
            <w:r w:rsidR="007C1B7D" w:rsidRPr="001C61B0">
              <w:rPr>
                <w:rFonts w:cs="Arial"/>
              </w:rPr>
              <w:t xml:space="preserve">w oświadczeniach. W przypadku braku takiego </w:t>
            </w:r>
            <w:r w:rsidR="005F6086" w:rsidRPr="001C61B0">
              <w:rPr>
                <w:rFonts w:cs="Arial"/>
              </w:rPr>
              <w:t xml:space="preserve">potwierdzenia </w:t>
            </w:r>
            <w:r w:rsidR="007C1B7D" w:rsidRPr="001C61B0">
              <w:rPr>
                <w:rFonts w:cs="Arial"/>
              </w:rPr>
              <w:t>przedsiębiorca/pracodawca nie będzie mógł skorzystać ze wsparcia oferowanego w ramach projektu</w:t>
            </w:r>
            <w:r w:rsidR="007C1B7D" w:rsidRPr="00EB0659">
              <w:rPr>
                <w:rFonts w:cs="Arial"/>
              </w:rPr>
              <w:t xml:space="preserve">. </w:t>
            </w:r>
            <w:r w:rsidR="00925277" w:rsidRPr="00EB0659">
              <w:rPr>
                <w:rFonts w:cs="Arial"/>
              </w:rPr>
              <w:t xml:space="preserve">O powyższej procedurze </w:t>
            </w:r>
            <w:r w:rsidR="00054E94" w:rsidRPr="00EB0659">
              <w:rPr>
                <w:rFonts w:cs="Arial"/>
              </w:rPr>
              <w:t>przedsiębiorca/</w:t>
            </w:r>
            <w:r w:rsidR="00925277" w:rsidRPr="00EB0659">
              <w:rPr>
                <w:rFonts w:cs="Arial"/>
              </w:rPr>
              <w:t>pracodawca musi zostać poinformowany przez Wnioskodawcę.</w:t>
            </w:r>
            <w:r w:rsidR="00BA66CE" w:rsidRPr="00EB0659">
              <w:rPr>
                <w:rFonts w:cs="Arial"/>
              </w:rPr>
              <w:t xml:space="preserve"> </w:t>
            </w:r>
          </w:p>
          <w:p w14:paraId="71B3FD15" w14:textId="77777777" w:rsidR="00EB7102" w:rsidRPr="00EB0659" w:rsidRDefault="00EB7102" w:rsidP="00EB0659">
            <w:pPr>
              <w:spacing w:before="0" w:after="0" w:line="240" w:lineRule="auto"/>
              <w:rPr>
                <w:rFonts w:cs="Arial"/>
              </w:rPr>
            </w:pPr>
          </w:p>
          <w:p w14:paraId="51608EE8" w14:textId="52E9DA62" w:rsidR="00925277" w:rsidRPr="00EB0659" w:rsidRDefault="00BA66CE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Oświadczenia muszą zawierać klauzulę wskazaną w art. 47 ust. 2 ustawy</w:t>
            </w:r>
            <w:r w:rsidR="00041B45" w:rsidRPr="00EB0659">
              <w:rPr>
                <w:rFonts w:cs="Arial"/>
              </w:rPr>
              <w:t xml:space="preserve"> </w:t>
            </w:r>
            <w:r w:rsidR="00FF2ED8" w:rsidRPr="00EB0659">
              <w:rPr>
                <w:rFonts w:cs="Arial"/>
              </w:rPr>
              <w:br/>
            </w:r>
            <w:r w:rsidR="00041B45" w:rsidRPr="00EB0659">
              <w:rPr>
                <w:rFonts w:cs="Arial"/>
              </w:rPr>
              <w:t>z dnia 28 kwietnia 2022 r. o zasadach realizacji zadań finansowanych ze środków europejskich w perspektywie finansowej 2021–2027</w:t>
            </w:r>
            <w:r w:rsidRPr="00EB0659">
              <w:rPr>
                <w:rFonts w:cs="Arial"/>
              </w:rPr>
              <w:t xml:space="preserve"> i muszą zostać podpisane przez składającego.</w:t>
            </w:r>
          </w:p>
          <w:p w14:paraId="33CC7706" w14:textId="77777777" w:rsidR="000A5BE3" w:rsidRPr="00EB0659" w:rsidRDefault="000A5BE3" w:rsidP="00EB0659">
            <w:pPr>
              <w:spacing w:before="0" w:after="0" w:line="240" w:lineRule="auto"/>
              <w:rPr>
                <w:rFonts w:cs="Arial"/>
              </w:rPr>
            </w:pPr>
          </w:p>
          <w:p w14:paraId="68E16AD9" w14:textId="45FEFF97" w:rsidR="00094842" w:rsidRPr="00EB0659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 xml:space="preserve">Kryterium ma na celu zapewnienie braku podwójnego finansowania wsparcia realizowanego w ramach FEM 2021-2027 z działaniami wdrażanymi </w:t>
            </w:r>
            <w:r w:rsidR="000A5BE3" w:rsidRPr="00EB0659">
              <w:rPr>
                <w:rFonts w:cs="Arial"/>
              </w:rPr>
              <w:br/>
            </w:r>
            <w:r w:rsidRPr="00EB0659">
              <w:rPr>
                <w:rFonts w:cs="Arial"/>
              </w:rPr>
              <w:t xml:space="preserve">i finansowanymi z </w:t>
            </w:r>
            <w:r w:rsidR="00925277" w:rsidRPr="00EB0659">
              <w:rPr>
                <w:rFonts w:cs="Arial"/>
              </w:rPr>
              <w:t>innych źródeł</w:t>
            </w:r>
            <w:r w:rsidRPr="00EB0659">
              <w:rPr>
                <w:rFonts w:cs="Arial"/>
              </w:rPr>
              <w:t xml:space="preserve">. </w:t>
            </w:r>
          </w:p>
          <w:p w14:paraId="0E86E6E6" w14:textId="77777777" w:rsidR="003E1467" w:rsidRPr="00EB0659" w:rsidRDefault="003E1467" w:rsidP="00EB0659">
            <w:pPr>
              <w:spacing w:before="0" w:after="0" w:line="240" w:lineRule="auto"/>
              <w:rPr>
                <w:rFonts w:cs="Arial"/>
              </w:rPr>
            </w:pPr>
          </w:p>
          <w:p w14:paraId="17CE688C" w14:textId="11B9EDD0" w:rsidR="006166BE" w:rsidRPr="00EB0659" w:rsidRDefault="006166BE" w:rsidP="00EB065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B0659">
              <w:rPr>
                <w:rFonts w:cs="Arial"/>
                <w:b/>
                <w:bCs/>
              </w:rPr>
              <w:t xml:space="preserve">Spełnienie kryterium zostanie zweryfikowane na podstawie zapisów we wniosku o dofinansowanie projektu o braku podwójnego finansowania tych samych koszów związanych z utworzeniem miejsca pracy zdalnej. </w:t>
            </w:r>
          </w:p>
        </w:tc>
        <w:tc>
          <w:tcPr>
            <w:tcW w:w="3543" w:type="dxa"/>
            <w:shd w:val="clear" w:color="auto" w:fill="auto"/>
          </w:tcPr>
          <w:p w14:paraId="4F876C56" w14:textId="5EDB4F82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lastRenderedPageBreak/>
              <w:t>0/1</w:t>
            </w:r>
            <w:r w:rsidR="00501D6A" w:rsidRPr="00B06C52">
              <w:rPr>
                <w:rFonts w:cs="Arial"/>
              </w:rPr>
              <w:t>/U</w:t>
            </w:r>
            <w:r w:rsidRPr="00B06C52">
              <w:rPr>
                <w:rFonts w:cs="Arial"/>
              </w:rPr>
              <w:t xml:space="preserve">; </w:t>
            </w:r>
          </w:p>
          <w:p w14:paraId="1953F9AF" w14:textId="2D013FA7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Możliwe warianty oceny: </w:t>
            </w:r>
            <w:r w:rsidR="00D1244B" w:rsidRPr="00B06C52">
              <w:rPr>
                <w:rFonts w:cs="Arial"/>
              </w:rPr>
              <w:br/>
            </w:r>
            <w:r w:rsidRPr="00B06C52">
              <w:rPr>
                <w:rFonts w:cs="Arial"/>
              </w:rPr>
              <w:t>„0 – nie spełnia” lub „1 - spełnia”</w:t>
            </w:r>
            <w:r w:rsidR="00501D6A" w:rsidRPr="00B06C52">
              <w:rPr>
                <w:rFonts w:cs="Arial"/>
              </w:rPr>
              <w:t xml:space="preserve"> lub „U – do uzupełnienia na etapie negocjacji”</w:t>
            </w:r>
            <w:r w:rsidRPr="00B06C52">
              <w:rPr>
                <w:rFonts w:cs="Arial"/>
              </w:rPr>
              <w:t xml:space="preserve">. </w:t>
            </w:r>
          </w:p>
          <w:p w14:paraId="0193E7B0" w14:textId="77777777" w:rsidR="00D35CAD" w:rsidRPr="00B06C52" w:rsidRDefault="00D35CAD" w:rsidP="00EB0659">
            <w:pPr>
              <w:spacing w:before="0" w:after="0" w:line="240" w:lineRule="auto"/>
              <w:rPr>
                <w:rFonts w:cs="Arial"/>
              </w:rPr>
            </w:pPr>
          </w:p>
          <w:p w14:paraId="200C7DD2" w14:textId="77777777" w:rsidR="00D35CAD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>Spełnienie kryterium (uzyskanie oceny „1 - spełnia”) jest warunkiem koniecznym do otrzymania dofinansowania.</w:t>
            </w:r>
          </w:p>
          <w:p w14:paraId="2F0AC53A" w14:textId="77777777" w:rsidR="00D35CAD" w:rsidRPr="00B06C52" w:rsidRDefault="00D35CAD" w:rsidP="00EB0659">
            <w:pPr>
              <w:spacing w:before="0" w:after="0" w:line="240" w:lineRule="auto"/>
              <w:rPr>
                <w:rFonts w:cs="Arial"/>
              </w:rPr>
            </w:pPr>
          </w:p>
          <w:p w14:paraId="459E6B44" w14:textId="1A439DD5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>Uzyskanie oceny „0 – nie spełnia” skutkuje odrzuceniem wniosku.</w:t>
            </w:r>
          </w:p>
          <w:p w14:paraId="02562BF8" w14:textId="77777777" w:rsidR="00D35CAD" w:rsidRPr="00B06C52" w:rsidRDefault="00D35CAD" w:rsidP="00EB0659">
            <w:pPr>
              <w:spacing w:before="0" w:after="0" w:line="240" w:lineRule="auto"/>
              <w:rPr>
                <w:rFonts w:cs="Arial"/>
              </w:rPr>
            </w:pPr>
          </w:p>
          <w:p w14:paraId="648D7E0D" w14:textId="2B90C3BA" w:rsidR="00094842" w:rsidRPr="00B06C52" w:rsidRDefault="00094842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Projekty niespełniające kryterium są kierowane do </w:t>
            </w:r>
            <w:r w:rsidR="00501D6A" w:rsidRPr="00B06C52">
              <w:rPr>
                <w:rFonts w:cs="Arial"/>
              </w:rPr>
              <w:t xml:space="preserve">jednorazowej </w:t>
            </w:r>
            <w:r w:rsidRPr="00B06C52">
              <w:rPr>
                <w:rFonts w:cs="Arial"/>
              </w:rPr>
              <w:t>poprawy lub uzupełnienia</w:t>
            </w:r>
            <w:r w:rsidR="009F4250" w:rsidRPr="00B06C52">
              <w:rPr>
                <w:rFonts w:cs="Arial"/>
              </w:rPr>
              <w:t xml:space="preserve"> (</w:t>
            </w:r>
            <w:r w:rsidR="009F4250" w:rsidRPr="00B06C52">
              <w:t>dotyczy wniosku, w</w:t>
            </w:r>
            <w:r w:rsidR="00A7034E">
              <w:t> </w:t>
            </w:r>
            <w:r w:rsidR="009F4250" w:rsidRPr="00B06C52">
              <w:t>którym znajduje się odniesienie do spełnienia kryterium tj. zawarto niepełną i/lub niejasną informację, a</w:t>
            </w:r>
            <w:r w:rsidR="00A7034E">
              <w:t> </w:t>
            </w:r>
            <w:r w:rsidR="009F4250" w:rsidRPr="00B06C52">
              <w:t xml:space="preserve">jej brzmienie nie pozwala na jednoznaczne potwierdzenie spełnienia kryterium 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oraz wniosek w</w:t>
            </w:r>
            <w:r w:rsidR="00A7034E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wyniku oceny uzyskał co najmniej 60 punktów ogółem oraz 60% punktów w każdym kryterium merytorycznym od każdego z</w:t>
            </w:r>
            <w:r w:rsidR="00A7034E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oceniających</w:t>
            </w:r>
            <w:r w:rsidR="009F4250" w:rsidRPr="00B06C52">
              <w:t>)</w:t>
            </w:r>
            <w:r w:rsidRPr="00B06C52">
              <w:rPr>
                <w:rFonts w:cs="Arial"/>
              </w:rPr>
              <w:t>.</w:t>
            </w:r>
          </w:p>
        </w:tc>
      </w:tr>
      <w:tr w:rsidR="000F5DF0" w:rsidRPr="00EB0659" w14:paraId="6ABFE94C" w14:textId="77777777" w:rsidTr="002C5CB4">
        <w:tc>
          <w:tcPr>
            <w:tcW w:w="704" w:type="dxa"/>
            <w:shd w:val="clear" w:color="auto" w:fill="auto"/>
          </w:tcPr>
          <w:p w14:paraId="68A5AEEE" w14:textId="125E6EDF" w:rsidR="000F5DF0" w:rsidRPr="00EB0659" w:rsidRDefault="006D254B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lastRenderedPageBreak/>
              <w:t>7</w:t>
            </w:r>
            <w:r w:rsidR="000F5DF0" w:rsidRPr="00EB0659">
              <w:rPr>
                <w:rFonts w:cs="Aria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9201F41" w14:textId="4F38E46B" w:rsidR="000F5DF0" w:rsidRPr="00EB0659" w:rsidRDefault="000F5DF0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</w:rPr>
              <w:t>Wnioskodawca zapewnia</w:t>
            </w:r>
            <w:r w:rsidR="00C147DF" w:rsidRPr="00EB0659">
              <w:rPr>
                <w:rFonts w:cs="Arial"/>
              </w:rPr>
              <w:t xml:space="preserve">, </w:t>
            </w:r>
            <w:r w:rsidRPr="00EB0659">
              <w:rPr>
                <w:rFonts w:cs="Arial"/>
              </w:rPr>
              <w:t>że dana osoba nie otrzymuje jednocześnie wsparcia w więcej niż jednym projekcie z zakresu aktywizacji społeczno-zawodowej dofinansowanym ze środków EFS+.</w:t>
            </w:r>
          </w:p>
          <w:p w14:paraId="3734C0F8" w14:textId="4AE3280A" w:rsidR="000F5DF0" w:rsidRPr="00EB0659" w:rsidRDefault="000F5DF0" w:rsidP="00EB0659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14:paraId="6A24AB06" w14:textId="1A012ABA" w:rsidR="00FA55D1" w:rsidRPr="00FA55D1" w:rsidRDefault="00FA55D1" w:rsidP="00FA55D1">
            <w:pPr>
              <w:spacing w:before="0" w:after="0" w:line="240" w:lineRule="auto"/>
              <w:rPr>
                <w:rFonts w:cs="Arial"/>
              </w:rPr>
            </w:pPr>
            <w:r w:rsidRPr="00FA55D1">
              <w:rPr>
                <w:rFonts w:cs="Arial"/>
              </w:rPr>
              <w:t>Wnioskodawca w treści wniosku o dofina</w:t>
            </w:r>
            <w:r>
              <w:rPr>
                <w:rFonts w:cs="Arial"/>
              </w:rPr>
              <w:t>n</w:t>
            </w:r>
            <w:r w:rsidRPr="00FA55D1">
              <w:rPr>
                <w:rFonts w:cs="Arial"/>
              </w:rPr>
              <w:t xml:space="preserve">sowanie </w:t>
            </w:r>
            <w:r w:rsidRPr="001C61B0">
              <w:rPr>
                <w:rFonts w:cs="Arial"/>
              </w:rPr>
              <w:t>oświadcza, że:</w:t>
            </w:r>
            <w:r w:rsidRPr="00FA55D1">
              <w:rPr>
                <w:rFonts w:cs="Arial"/>
              </w:rPr>
              <w:t xml:space="preserve"> </w:t>
            </w:r>
          </w:p>
          <w:p w14:paraId="1BC1F9B2" w14:textId="1D49DC36" w:rsidR="00FA55D1" w:rsidRPr="00FA55D1" w:rsidRDefault="00FA55D1" w:rsidP="00FA55D1">
            <w:pPr>
              <w:spacing w:before="0" w:after="0" w:line="240" w:lineRule="auto"/>
              <w:rPr>
                <w:rFonts w:cs="Arial"/>
              </w:rPr>
            </w:pPr>
            <w:r w:rsidRPr="00FA55D1">
              <w:rPr>
                <w:rFonts w:cs="Arial"/>
              </w:rPr>
              <w:t xml:space="preserve">- osoby uczestniczące w projekcie nie otrzymują jednocześnie </w:t>
            </w:r>
            <w:r w:rsidR="00262D3E">
              <w:rPr>
                <w:rFonts w:cs="Arial"/>
              </w:rPr>
              <w:t xml:space="preserve">analogicznego </w:t>
            </w:r>
            <w:r w:rsidRPr="00FA55D1">
              <w:rPr>
                <w:rFonts w:cs="Arial"/>
              </w:rPr>
              <w:t xml:space="preserve">wsparcia w więcej niż jednym projekcie z zakresu aktywizacji społeczno-zawodowej dofinansowanym ze środków EFS+ oraz </w:t>
            </w:r>
          </w:p>
          <w:p w14:paraId="7B94E672" w14:textId="6A18CD8B" w:rsidR="00FA55D1" w:rsidRDefault="00FA55D1" w:rsidP="00FA55D1">
            <w:pPr>
              <w:spacing w:before="0" w:after="0" w:line="240" w:lineRule="auto"/>
              <w:rPr>
                <w:rFonts w:cs="Arial"/>
              </w:rPr>
            </w:pPr>
            <w:r w:rsidRPr="001C61B0">
              <w:rPr>
                <w:rFonts w:cs="Arial"/>
              </w:rPr>
              <w:t>- będzie zbierał od osób objętych wsparciem oświadczenia potwierdzające ten fakt.</w:t>
            </w:r>
          </w:p>
          <w:p w14:paraId="1C4B5026" w14:textId="58C84F4D" w:rsidR="00FA55D1" w:rsidRPr="00FA55D1" w:rsidRDefault="00FA55D1" w:rsidP="00FA55D1">
            <w:pPr>
              <w:spacing w:before="0" w:after="0" w:line="240" w:lineRule="auto"/>
              <w:rPr>
                <w:rFonts w:cs="Arial"/>
              </w:rPr>
            </w:pPr>
            <w:r w:rsidRPr="00FA55D1">
              <w:rPr>
                <w:rFonts w:cs="Arial"/>
              </w:rPr>
              <w:t>Wnioskodawca zapewnia, że przewidywane w projekcie wsparcie z zakresu aktywizacji społeczno-zawodowej odpowiada na zindywidualizowane potrzeby danej osoby.</w:t>
            </w:r>
          </w:p>
          <w:p w14:paraId="085146F7" w14:textId="77777777" w:rsidR="00FA55D1" w:rsidRDefault="00FA55D1" w:rsidP="00EB0659">
            <w:pPr>
              <w:spacing w:before="0" w:after="0" w:line="240" w:lineRule="auto"/>
              <w:rPr>
                <w:rFonts w:cs="Arial"/>
              </w:rPr>
            </w:pPr>
          </w:p>
          <w:p w14:paraId="7DDBC222" w14:textId="06CA450E" w:rsidR="003627D2" w:rsidRPr="00EB0659" w:rsidRDefault="003627D2" w:rsidP="00EB0659">
            <w:pPr>
              <w:spacing w:before="0" w:after="0" w:line="240" w:lineRule="auto"/>
              <w:rPr>
                <w:rFonts w:cs="Arial"/>
              </w:rPr>
            </w:pPr>
            <w:r w:rsidRPr="00EB0659">
              <w:rPr>
                <w:rFonts w:cs="Arial"/>
                <w:b/>
                <w:bCs/>
              </w:rPr>
              <w:lastRenderedPageBreak/>
              <w:t>Spełnienie kryterium będzie oceniane na podstawie zapisów we wniosku o dofinansowanie projektu.</w:t>
            </w:r>
          </w:p>
        </w:tc>
        <w:tc>
          <w:tcPr>
            <w:tcW w:w="3543" w:type="dxa"/>
            <w:shd w:val="clear" w:color="auto" w:fill="FFFFFF" w:themeFill="background1"/>
          </w:tcPr>
          <w:p w14:paraId="6C8B35BA" w14:textId="536C143A" w:rsidR="000F5DF0" w:rsidRPr="00B06C52" w:rsidRDefault="000F5DF0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lastRenderedPageBreak/>
              <w:t>0/1</w:t>
            </w:r>
            <w:r w:rsidR="00501D6A" w:rsidRPr="00B06C52">
              <w:rPr>
                <w:rFonts w:cs="Arial"/>
              </w:rPr>
              <w:t>/U</w:t>
            </w:r>
            <w:r w:rsidRPr="00B06C52">
              <w:rPr>
                <w:rFonts w:cs="Arial"/>
              </w:rPr>
              <w:t xml:space="preserve">; </w:t>
            </w:r>
          </w:p>
          <w:p w14:paraId="33991B14" w14:textId="5F637623" w:rsidR="000F5DF0" w:rsidRPr="00B06C52" w:rsidRDefault="000F5DF0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Możliwe warianty oceny: </w:t>
            </w:r>
            <w:r w:rsidR="006F32B7" w:rsidRPr="00B06C52">
              <w:rPr>
                <w:rFonts w:cs="Arial"/>
              </w:rPr>
              <w:br/>
            </w:r>
            <w:r w:rsidRPr="00B06C52">
              <w:rPr>
                <w:rFonts w:cs="Arial"/>
              </w:rPr>
              <w:t>„0 – nie spełnia” lub „1 - spełnia”</w:t>
            </w:r>
            <w:r w:rsidR="00501D6A" w:rsidRPr="00B06C52">
              <w:rPr>
                <w:rFonts w:cs="Arial"/>
              </w:rPr>
              <w:t xml:space="preserve"> lub „U – do uzupełnienia na etapie negocjacji”</w:t>
            </w:r>
            <w:r w:rsidRPr="00B06C52">
              <w:rPr>
                <w:rFonts w:cs="Arial"/>
              </w:rPr>
              <w:t xml:space="preserve">. </w:t>
            </w:r>
          </w:p>
          <w:p w14:paraId="34F334A1" w14:textId="77777777" w:rsidR="006749E6" w:rsidRPr="00B06C52" w:rsidRDefault="006749E6" w:rsidP="00EB0659">
            <w:pPr>
              <w:spacing w:before="0" w:after="0" w:line="240" w:lineRule="auto"/>
              <w:rPr>
                <w:rFonts w:cs="Arial"/>
              </w:rPr>
            </w:pPr>
          </w:p>
          <w:p w14:paraId="60E50F38" w14:textId="77777777" w:rsidR="006749E6" w:rsidRPr="00B06C52" w:rsidRDefault="000F5DF0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ED0715B" w14:textId="77777777" w:rsidR="006749E6" w:rsidRPr="00B06C52" w:rsidRDefault="006749E6" w:rsidP="00EB0659">
            <w:pPr>
              <w:spacing w:before="0" w:after="0" w:line="240" w:lineRule="auto"/>
              <w:rPr>
                <w:rFonts w:cs="Arial"/>
              </w:rPr>
            </w:pPr>
          </w:p>
          <w:p w14:paraId="13B0A782" w14:textId="4E85D1DA" w:rsidR="000F5DF0" w:rsidRPr="00B06C52" w:rsidRDefault="000F5DF0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>Uzyskanie oceny „0 – nie spełnia” skutkuje odrzuceniem wniosku.</w:t>
            </w:r>
          </w:p>
          <w:p w14:paraId="2CEC0200" w14:textId="77777777" w:rsidR="006749E6" w:rsidRPr="00B06C52" w:rsidRDefault="006749E6" w:rsidP="00EB0659">
            <w:pPr>
              <w:spacing w:before="0" w:after="0" w:line="240" w:lineRule="auto"/>
              <w:rPr>
                <w:rFonts w:cs="Arial"/>
              </w:rPr>
            </w:pPr>
          </w:p>
          <w:p w14:paraId="72B37C99" w14:textId="37C9F20D" w:rsidR="000F5DF0" w:rsidRPr="00B06C52" w:rsidRDefault="000F5DF0" w:rsidP="00EB0659">
            <w:pPr>
              <w:spacing w:before="0" w:after="0" w:line="240" w:lineRule="auto"/>
              <w:rPr>
                <w:rFonts w:cs="Arial"/>
              </w:rPr>
            </w:pPr>
            <w:r w:rsidRPr="00B06C52">
              <w:rPr>
                <w:rFonts w:cs="Arial"/>
              </w:rPr>
              <w:t xml:space="preserve">Projekty niespełniające kryterium są kierowane do </w:t>
            </w:r>
            <w:r w:rsidR="00501D6A" w:rsidRPr="00B06C52">
              <w:rPr>
                <w:rFonts w:cs="Arial"/>
              </w:rPr>
              <w:t xml:space="preserve">jednorazowej </w:t>
            </w:r>
            <w:r w:rsidRPr="00B06C52">
              <w:rPr>
                <w:rFonts w:cs="Arial"/>
              </w:rPr>
              <w:t>poprawy lub uzupełnienia</w:t>
            </w:r>
            <w:r w:rsidR="009F4250" w:rsidRPr="00B06C52">
              <w:rPr>
                <w:rFonts w:cs="Arial"/>
              </w:rPr>
              <w:t xml:space="preserve"> (</w:t>
            </w:r>
            <w:r w:rsidR="009F4250" w:rsidRPr="00B06C52">
              <w:t>dotyczy wniosku, w</w:t>
            </w:r>
            <w:r w:rsidR="00A7034E">
              <w:t> </w:t>
            </w:r>
            <w:r w:rsidR="009F4250" w:rsidRPr="00B06C52">
              <w:t>którym znajduje się odniesienie do spełnienia kryterium tj. zawarto niepełną i/lub niejasną informację, a</w:t>
            </w:r>
            <w:r w:rsidR="00A7034E">
              <w:t> </w:t>
            </w:r>
            <w:r w:rsidR="009F4250" w:rsidRPr="00B06C52">
              <w:t xml:space="preserve">jej brzmienie nie pozwala na jednoznaczne potwierdzenie spełnienia kryterium 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oraz wniosek w</w:t>
            </w:r>
            <w:r w:rsidR="00A7034E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wyniku oceny uzyskał co najmniej 60 punktów ogółem oraz 60% punktów w każdym kryterium merytorycznym od każdego z</w:t>
            </w:r>
            <w:r w:rsidR="00A7034E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 w:rsidR="009F4250" w:rsidRPr="00B06C52">
              <w:rPr>
                <w:rStyle w:val="cf01"/>
                <w:rFonts w:ascii="Arial" w:hAnsi="Arial" w:cs="Arial"/>
                <w:sz w:val="20"/>
                <w:szCs w:val="20"/>
              </w:rPr>
              <w:t>oceniających</w:t>
            </w:r>
            <w:r w:rsidR="009F4250" w:rsidRPr="00B06C52">
              <w:t>)</w:t>
            </w:r>
            <w:r w:rsidRPr="00B06C52">
              <w:rPr>
                <w:rFonts w:cs="Arial"/>
              </w:rPr>
              <w:t>.</w:t>
            </w:r>
          </w:p>
        </w:tc>
      </w:tr>
    </w:tbl>
    <w:p w14:paraId="078AE4FA" w14:textId="767EEDBC" w:rsidR="00193045" w:rsidRPr="00BC2046" w:rsidRDefault="00193045" w:rsidP="00B244F2"/>
    <w:p w14:paraId="71F569F3" w14:textId="77777777" w:rsidR="00406682" w:rsidRDefault="00406682" w:rsidP="00B244F2"/>
    <w:p w14:paraId="593FE7A0" w14:textId="77777777" w:rsidR="005B2C57" w:rsidRPr="00BC2046" w:rsidRDefault="005B2C57" w:rsidP="00BC2046"/>
    <w:tbl>
      <w:tblPr>
        <w:tblW w:w="14170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88"/>
        <w:gridCol w:w="3543"/>
      </w:tblGrid>
      <w:tr w:rsidR="00837A16" w:rsidRPr="00697E32" w14:paraId="19044FFE" w14:textId="77777777" w:rsidTr="000323C8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7126A70D" w14:textId="77777777" w:rsidR="00837A16" w:rsidRPr="00697E32" w:rsidRDefault="00837A16" w:rsidP="00356BF8">
            <w:pPr>
              <w:spacing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t>Kryterium</w:t>
            </w:r>
          </w:p>
        </w:tc>
        <w:tc>
          <w:tcPr>
            <w:tcW w:w="7088" w:type="dxa"/>
            <w:shd w:val="clear" w:color="auto" w:fill="E7E6E6" w:themeFill="background2"/>
            <w:vAlign w:val="center"/>
          </w:tcPr>
          <w:p w14:paraId="72E39395" w14:textId="77777777" w:rsidR="00837A16" w:rsidRPr="00697E32" w:rsidRDefault="00837A16" w:rsidP="00356BF8">
            <w:pPr>
              <w:spacing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t>Opis kryterium (informacja o zasadach oceny)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1FA1B0B2" w14:textId="77777777" w:rsidR="00837A16" w:rsidRPr="00697E32" w:rsidRDefault="00837A16" w:rsidP="00356BF8">
            <w:pPr>
              <w:spacing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t>Punktacja</w:t>
            </w:r>
          </w:p>
        </w:tc>
      </w:tr>
      <w:tr w:rsidR="00837A16" w:rsidRPr="00697E32" w14:paraId="4BB1395C" w14:textId="77777777">
        <w:trPr>
          <w:trHeight w:val="554"/>
        </w:trPr>
        <w:tc>
          <w:tcPr>
            <w:tcW w:w="14170" w:type="dxa"/>
            <w:gridSpan w:val="4"/>
            <w:shd w:val="clear" w:color="auto" w:fill="E7E6E6" w:themeFill="background2"/>
            <w:vAlign w:val="center"/>
          </w:tcPr>
          <w:p w14:paraId="557D8702" w14:textId="77777777" w:rsidR="00837A16" w:rsidRPr="00697E32" w:rsidRDefault="00837A16" w:rsidP="00356BF8">
            <w:pPr>
              <w:spacing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t>Kryteria premiujące</w:t>
            </w:r>
          </w:p>
        </w:tc>
      </w:tr>
      <w:tr w:rsidR="00837A16" w:rsidRPr="00697E32" w14:paraId="434C7EA0" w14:textId="77777777" w:rsidTr="002C5CB4">
        <w:trPr>
          <w:trHeight w:val="280"/>
        </w:trPr>
        <w:tc>
          <w:tcPr>
            <w:tcW w:w="562" w:type="dxa"/>
            <w:shd w:val="clear" w:color="auto" w:fill="auto"/>
          </w:tcPr>
          <w:p w14:paraId="12641E8C" w14:textId="619640C9" w:rsidR="00837A16" w:rsidRPr="00697E32" w:rsidRDefault="00837A16" w:rsidP="00697E32">
            <w:pPr>
              <w:spacing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1. </w:t>
            </w:r>
          </w:p>
        </w:tc>
        <w:tc>
          <w:tcPr>
            <w:tcW w:w="2977" w:type="dxa"/>
            <w:shd w:val="clear" w:color="auto" w:fill="auto"/>
          </w:tcPr>
          <w:p w14:paraId="25F48D72" w14:textId="331F1FB1" w:rsidR="00837A16" w:rsidRPr="00697E32" w:rsidRDefault="00837A16" w:rsidP="00697E32">
            <w:pPr>
              <w:spacing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Wnioskodawca zapewnia preferencje </w:t>
            </w:r>
            <w:r w:rsidR="00767B34" w:rsidRPr="00697E32">
              <w:rPr>
                <w:rFonts w:cs="Arial"/>
              </w:rPr>
              <w:t>dla osób do 30 r.ż.</w:t>
            </w:r>
            <w:r w:rsidR="00054F42" w:rsidRPr="00697E32">
              <w:rPr>
                <w:rFonts w:cs="Arial"/>
              </w:rPr>
              <w:t xml:space="preserve"> oraz dla osób, które ukończyły 50 lat.</w:t>
            </w:r>
          </w:p>
        </w:tc>
        <w:tc>
          <w:tcPr>
            <w:tcW w:w="7088" w:type="dxa"/>
            <w:shd w:val="clear" w:color="auto" w:fill="auto"/>
          </w:tcPr>
          <w:p w14:paraId="10AFE789" w14:textId="7D39A689" w:rsidR="00837A16" w:rsidRPr="00697E32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Projekt </w:t>
            </w:r>
            <w:r w:rsidR="00942A49" w:rsidRPr="00697E32">
              <w:rPr>
                <w:rFonts w:cs="Arial"/>
              </w:rPr>
              <w:t xml:space="preserve">zapewnia preferencje dla </w:t>
            </w:r>
            <w:r w:rsidRPr="00697E32">
              <w:rPr>
                <w:rFonts w:cs="Arial"/>
              </w:rPr>
              <w:t>os</w:t>
            </w:r>
            <w:r w:rsidR="00942A49" w:rsidRPr="00697E32">
              <w:rPr>
                <w:rFonts w:cs="Arial"/>
              </w:rPr>
              <w:t>ó</w:t>
            </w:r>
            <w:r w:rsidRPr="00697E32">
              <w:rPr>
                <w:rFonts w:cs="Arial"/>
              </w:rPr>
              <w:t>b do 30 roku życia</w:t>
            </w:r>
            <w:r w:rsidR="00054F42" w:rsidRPr="00697E32">
              <w:rPr>
                <w:rFonts w:cs="Arial"/>
              </w:rPr>
              <w:t xml:space="preserve"> oraz dla osób, które ukończyły 50 lat.</w:t>
            </w:r>
          </w:p>
          <w:p w14:paraId="1C55079B" w14:textId="77777777" w:rsidR="000840B8" w:rsidRPr="00697E32" w:rsidRDefault="000840B8" w:rsidP="00697E32">
            <w:pPr>
              <w:spacing w:before="0" w:after="0" w:line="240" w:lineRule="auto"/>
              <w:rPr>
                <w:rFonts w:cs="Arial"/>
              </w:rPr>
            </w:pPr>
          </w:p>
          <w:p w14:paraId="398581EC" w14:textId="2B4175A4" w:rsidR="00036358" w:rsidRPr="00697E32" w:rsidRDefault="00036358" w:rsidP="00697E32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t xml:space="preserve">Spełnienie kryterium będzie oceniane na podstawie treści wniosku </w:t>
            </w:r>
            <w:r w:rsidR="00FE2A29" w:rsidRPr="00697E32">
              <w:rPr>
                <w:rFonts w:cs="Arial"/>
                <w:b/>
                <w:bCs/>
              </w:rPr>
              <w:br/>
            </w:r>
            <w:r w:rsidRPr="00697E32">
              <w:rPr>
                <w:rFonts w:cs="Arial"/>
                <w:b/>
                <w:bCs/>
              </w:rPr>
              <w:t>o dofinansowanie projektu.</w:t>
            </w:r>
          </w:p>
          <w:p w14:paraId="65E26690" w14:textId="77777777" w:rsidR="00036358" w:rsidRPr="00697E32" w:rsidRDefault="00036358" w:rsidP="00697E32">
            <w:pPr>
              <w:spacing w:line="240" w:lineRule="auto"/>
              <w:rPr>
                <w:rFonts w:cs="Arial"/>
              </w:rPr>
            </w:pPr>
          </w:p>
          <w:p w14:paraId="31E304D0" w14:textId="77777777" w:rsidR="00837A16" w:rsidRPr="00697E32" w:rsidRDefault="00837A16" w:rsidP="00697E3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543" w:type="dxa"/>
            <w:shd w:val="clear" w:color="auto" w:fill="auto"/>
          </w:tcPr>
          <w:p w14:paraId="1CD0CAF2" w14:textId="3E3373F0" w:rsidR="00942A49" w:rsidRPr="0017279E" w:rsidRDefault="00942A49" w:rsidP="00697E32">
            <w:p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>W ramach tego kryterium można zdobyć 0, 2</w:t>
            </w:r>
            <w:r w:rsidR="00770342" w:rsidRPr="0017279E">
              <w:rPr>
                <w:rFonts w:cs="Arial"/>
              </w:rPr>
              <w:t>, 3, 4</w:t>
            </w:r>
            <w:r w:rsidRPr="0017279E">
              <w:rPr>
                <w:rFonts w:cs="Arial"/>
              </w:rPr>
              <w:t xml:space="preserve"> lub </w:t>
            </w:r>
            <w:r w:rsidR="00770342" w:rsidRPr="0017279E">
              <w:rPr>
                <w:rFonts w:cs="Arial"/>
              </w:rPr>
              <w:t>5</w:t>
            </w:r>
            <w:r w:rsidRPr="0017279E">
              <w:rPr>
                <w:rFonts w:cs="Arial"/>
              </w:rPr>
              <w:t xml:space="preserve"> punk</w:t>
            </w:r>
            <w:r w:rsidR="00770342" w:rsidRPr="0017279E">
              <w:rPr>
                <w:rFonts w:cs="Arial"/>
              </w:rPr>
              <w:t>tów</w:t>
            </w:r>
            <w:r w:rsidR="0098400B" w:rsidRPr="0017279E">
              <w:rPr>
                <w:rFonts w:cs="Arial"/>
              </w:rPr>
              <w:t>.</w:t>
            </w:r>
          </w:p>
          <w:p w14:paraId="590542C2" w14:textId="77777777" w:rsidR="0098400B" w:rsidRPr="0017279E" w:rsidRDefault="0098400B" w:rsidP="00697E32">
            <w:pPr>
              <w:spacing w:before="0" w:after="0" w:line="240" w:lineRule="auto"/>
              <w:rPr>
                <w:rFonts w:cs="Arial"/>
              </w:rPr>
            </w:pPr>
          </w:p>
          <w:p w14:paraId="61F07423" w14:textId="77777777" w:rsidR="00ED78DC" w:rsidRPr="0017279E" w:rsidRDefault="00767B34" w:rsidP="00697E32">
            <w:p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>Projekt obejmuje swym zasięgiem</w:t>
            </w:r>
            <w:r w:rsidR="00ED78DC" w:rsidRPr="0017279E">
              <w:rPr>
                <w:rFonts w:cs="Arial"/>
              </w:rPr>
              <w:t>:</w:t>
            </w:r>
          </w:p>
          <w:p w14:paraId="42FA1567" w14:textId="62138706" w:rsidR="005478BA" w:rsidRPr="0017279E" w:rsidRDefault="005478BA" w:rsidP="00BE19AC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>wyłącznie wsparcie</w:t>
            </w:r>
            <w:r w:rsidR="001D5F19" w:rsidRPr="0017279E">
              <w:rPr>
                <w:rFonts w:cs="Arial"/>
              </w:rPr>
              <w:t xml:space="preserve"> dla</w:t>
            </w:r>
            <w:r w:rsidRPr="0017279E">
              <w:rPr>
                <w:rFonts w:cs="Arial"/>
              </w:rPr>
              <w:t xml:space="preserve"> osób, które ukończyły 50 lat - </w:t>
            </w:r>
            <w:r w:rsidR="009278F2" w:rsidRPr="0017279E">
              <w:rPr>
                <w:rFonts w:cs="Arial"/>
              </w:rPr>
              <w:t>5</w:t>
            </w:r>
            <w:r w:rsidRPr="0017279E">
              <w:rPr>
                <w:rFonts w:cs="Arial"/>
              </w:rPr>
              <w:t xml:space="preserve"> pkt;</w:t>
            </w:r>
          </w:p>
          <w:p w14:paraId="42BF866B" w14:textId="208ED957" w:rsidR="00767B34" w:rsidRPr="0017279E" w:rsidRDefault="00767B34" w:rsidP="00BE19AC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lastRenderedPageBreak/>
              <w:t>wyłącznie wsparcie osób do 30 roku życia</w:t>
            </w:r>
            <w:r w:rsidR="00054F42" w:rsidRPr="0017279E">
              <w:rPr>
                <w:rFonts w:cs="Arial"/>
              </w:rPr>
              <w:t xml:space="preserve"> oraz dla osób, które ukończyły 50 lat</w:t>
            </w:r>
            <w:r w:rsidRPr="0017279E">
              <w:rPr>
                <w:rFonts w:cs="Arial"/>
              </w:rPr>
              <w:t xml:space="preserve"> - </w:t>
            </w:r>
            <w:r w:rsidR="009278F2" w:rsidRPr="0017279E">
              <w:rPr>
                <w:rFonts w:cs="Arial"/>
              </w:rPr>
              <w:t>4</w:t>
            </w:r>
            <w:r w:rsidRPr="0017279E">
              <w:rPr>
                <w:rFonts w:cs="Arial"/>
              </w:rPr>
              <w:t xml:space="preserve"> pkt;</w:t>
            </w:r>
          </w:p>
          <w:p w14:paraId="76C7BD86" w14:textId="5470C0FE" w:rsidR="00A1323B" w:rsidRPr="0017279E" w:rsidRDefault="00A1323B" w:rsidP="00BE19AC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 xml:space="preserve">w </w:t>
            </w:r>
            <w:r w:rsidR="006E3228" w:rsidRPr="0017279E">
              <w:rPr>
                <w:rFonts w:cs="Arial"/>
              </w:rPr>
              <w:t xml:space="preserve">min. </w:t>
            </w:r>
            <w:r w:rsidRPr="0017279E">
              <w:rPr>
                <w:rFonts w:cs="Arial"/>
              </w:rPr>
              <w:t xml:space="preserve">50% </w:t>
            </w:r>
            <w:r w:rsidR="00ED78DC" w:rsidRPr="0017279E">
              <w:rPr>
                <w:rFonts w:cs="Arial"/>
              </w:rPr>
              <w:t xml:space="preserve">wsparcie </w:t>
            </w:r>
            <w:r w:rsidRPr="0017279E">
              <w:rPr>
                <w:rFonts w:cs="Arial"/>
              </w:rPr>
              <w:t>os</w:t>
            </w:r>
            <w:r w:rsidR="00ED78DC" w:rsidRPr="0017279E">
              <w:rPr>
                <w:rFonts w:cs="Arial"/>
              </w:rPr>
              <w:t>ó</w:t>
            </w:r>
            <w:r w:rsidRPr="0017279E">
              <w:rPr>
                <w:rFonts w:cs="Arial"/>
              </w:rPr>
              <w:t xml:space="preserve">b do 30 roku życia </w:t>
            </w:r>
            <w:r w:rsidR="00054F42" w:rsidRPr="0017279E">
              <w:rPr>
                <w:rFonts w:cs="Arial"/>
              </w:rPr>
              <w:t xml:space="preserve">oraz dla osób, które ukończyły 50 lat </w:t>
            </w:r>
            <w:r w:rsidRPr="0017279E">
              <w:rPr>
                <w:rFonts w:cs="Arial"/>
              </w:rPr>
              <w:t xml:space="preserve">- </w:t>
            </w:r>
            <w:r w:rsidR="009278F2" w:rsidRPr="0017279E">
              <w:rPr>
                <w:rFonts w:cs="Arial"/>
              </w:rPr>
              <w:t>3</w:t>
            </w:r>
            <w:r w:rsidRPr="0017279E">
              <w:rPr>
                <w:rFonts w:cs="Arial"/>
              </w:rPr>
              <w:t xml:space="preserve"> pkt;</w:t>
            </w:r>
          </w:p>
          <w:p w14:paraId="378E6C45" w14:textId="494FA9B0" w:rsidR="002A0FFE" w:rsidRPr="0017279E" w:rsidRDefault="002A0FFE" w:rsidP="00BE19AC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 xml:space="preserve">wyłącznie wsparcie osób do 30 roku życia - </w:t>
            </w:r>
            <w:r w:rsidR="005478BA" w:rsidRPr="0017279E">
              <w:rPr>
                <w:rFonts w:cs="Arial"/>
              </w:rPr>
              <w:t>2</w:t>
            </w:r>
            <w:r w:rsidRPr="0017279E">
              <w:rPr>
                <w:rFonts w:cs="Arial"/>
              </w:rPr>
              <w:t xml:space="preserve"> pkt</w:t>
            </w:r>
            <w:r w:rsidR="005478BA" w:rsidRPr="0017279E">
              <w:rPr>
                <w:rFonts w:cs="Arial"/>
              </w:rPr>
              <w:t>;</w:t>
            </w:r>
          </w:p>
          <w:p w14:paraId="48948FD0" w14:textId="530CFBF9" w:rsidR="00767B34" w:rsidRPr="0017279E" w:rsidRDefault="00ED78DC" w:rsidP="00BE19AC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>b</w:t>
            </w:r>
            <w:r w:rsidR="00767B34" w:rsidRPr="0017279E">
              <w:rPr>
                <w:rFonts w:cs="Arial"/>
              </w:rPr>
              <w:t>rak spełnienia ww. warunków lub brak informacji w tym zakresie</w:t>
            </w:r>
            <w:r w:rsidR="00942A49" w:rsidRPr="0017279E">
              <w:rPr>
                <w:rFonts w:cs="Arial"/>
              </w:rPr>
              <w:t xml:space="preserve"> we wniosku </w:t>
            </w:r>
            <w:r w:rsidR="007539EF" w:rsidRPr="0017279E">
              <w:rPr>
                <w:rFonts w:cs="Arial"/>
              </w:rPr>
              <w:br/>
            </w:r>
            <w:r w:rsidR="00942A49" w:rsidRPr="0017279E">
              <w:rPr>
                <w:rFonts w:cs="Arial"/>
              </w:rPr>
              <w:t>o dofinansowanie</w:t>
            </w:r>
            <w:r w:rsidR="00767B34" w:rsidRPr="0017279E">
              <w:rPr>
                <w:rFonts w:cs="Arial"/>
              </w:rPr>
              <w:t xml:space="preserve"> - 0 pkt.</w:t>
            </w:r>
          </w:p>
          <w:p w14:paraId="065DE958" w14:textId="77777777" w:rsidR="00767B34" w:rsidRPr="0017279E" w:rsidRDefault="00767B34" w:rsidP="00697E32">
            <w:pPr>
              <w:spacing w:line="240" w:lineRule="auto"/>
              <w:rPr>
                <w:rFonts w:cs="Arial"/>
              </w:rPr>
            </w:pPr>
          </w:p>
          <w:p w14:paraId="47BAD6DD" w14:textId="77777777" w:rsidR="00837A16" w:rsidRPr="0017279E" w:rsidRDefault="00767B34" w:rsidP="00697E32">
            <w:p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 xml:space="preserve">Maksymalna liczba punktów – </w:t>
            </w:r>
            <w:r w:rsidR="00CE71F1" w:rsidRPr="0017279E">
              <w:rPr>
                <w:rFonts w:cs="Arial"/>
              </w:rPr>
              <w:t>5</w:t>
            </w:r>
            <w:r w:rsidRPr="0017279E">
              <w:rPr>
                <w:rFonts w:cs="Arial"/>
              </w:rPr>
              <w:t>.</w:t>
            </w:r>
          </w:p>
          <w:p w14:paraId="3A476FA8" w14:textId="77777777" w:rsidR="00193AFE" w:rsidRPr="0017279E" w:rsidRDefault="00193AFE" w:rsidP="00697E32">
            <w:pPr>
              <w:spacing w:before="0" w:after="0" w:line="240" w:lineRule="auto"/>
              <w:rPr>
                <w:rFonts w:cs="Arial"/>
              </w:rPr>
            </w:pPr>
          </w:p>
          <w:p w14:paraId="6D3C7474" w14:textId="76705CAB" w:rsidR="00193AFE" w:rsidRPr="0017279E" w:rsidRDefault="00193AFE" w:rsidP="00697E32">
            <w:p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 xml:space="preserve">Spełnienie kryterium nie jest warunkiem koniecznym do otrzymania dofinansowania, </w:t>
            </w:r>
            <w:r w:rsidRPr="0017279E">
              <w:rPr>
                <w:rFonts w:cs="Arial"/>
              </w:rPr>
              <w:br/>
              <w:t xml:space="preserve">a otrzymanie 0 pkt nie skutkuje odrzuceniem wniosku. </w:t>
            </w:r>
          </w:p>
        </w:tc>
      </w:tr>
      <w:tr w:rsidR="004C2780" w:rsidRPr="00697E32" w14:paraId="06AAF2F7" w14:textId="77777777" w:rsidTr="002C5CB4">
        <w:trPr>
          <w:trHeight w:val="280"/>
        </w:trPr>
        <w:tc>
          <w:tcPr>
            <w:tcW w:w="562" w:type="dxa"/>
            <w:shd w:val="clear" w:color="auto" w:fill="auto"/>
          </w:tcPr>
          <w:p w14:paraId="437B221F" w14:textId="68FECF34" w:rsidR="004C2780" w:rsidRPr="00697E32" w:rsidRDefault="004C2780" w:rsidP="00697E32">
            <w:pPr>
              <w:spacing w:line="240" w:lineRule="auto"/>
              <w:rPr>
                <w:rFonts w:cs="Arial"/>
                <w:highlight w:val="yellow"/>
              </w:rPr>
            </w:pPr>
            <w:r w:rsidRPr="00697E32">
              <w:rPr>
                <w:rFonts w:cs="Arial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</w:tcPr>
          <w:p w14:paraId="65D8E9E3" w14:textId="15F592A0" w:rsidR="004C2780" w:rsidRPr="00697E32" w:rsidRDefault="00A50CAB" w:rsidP="00697E32">
            <w:pPr>
              <w:spacing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>Wnioskodawca zapewnia objęcie wsparciem minimum 5 przedsiębiorców lub pracodawców sektora</w:t>
            </w:r>
            <w:r w:rsidR="00D10733" w:rsidRPr="00697E32">
              <w:rPr>
                <w:rFonts w:cs="Arial"/>
              </w:rPr>
              <w:t xml:space="preserve"> </w:t>
            </w:r>
            <w:r w:rsidR="00410945" w:rsidRPr="00697E32">
              <w:rPr>
                <w:rFonts w:cs="Arial"/>
              </w:rPr>
              <w:t>M</w:t>
            </w:r>
            <w:r w:rsidRPr="00697E32">
              <w:rPr>
                <w:rFonts w:cs="Arial"/>
              </w:rPr>
              <w:t>ŚP.</w:t>
            </w:r>
          </w:p>
        </w:tc>
        <w:tc>
          <w:tcPr>
            <w:tcW w:w="7088" w:type="dxa"/>
            <w:shd w:val="clear" w:color="auto" w:fill="auto"/>
          </w:tcPr>
          <w:p w14:paraId="179EFA24" w14:textId="6BA4725D" w:rsidR="00A50CAB" w:rsidRPr="00697E32" w:rsidRDefault="00A50CAB" w:rsidP="00697E32">
            <w:pPr>
              <w:spacing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Wsparcie w ramach jednego projektu </w:t>
            </w:r>
            <w:r w:rsidR="00582E75">
              <w:rPr>
                <w:rFonts w:cs="Arial"/>
              </w:rPr>
              <w:t>dotyczy</w:t>
            </w:r>
            <w:r w:rsidRPr="00697E32">
              <w:rPr>
                <w:rFonts w:cs="Arial"/>
              </w:rPr>
              <w:t xml:space="preserve"> łącznie </w:t>
            </w:r>
            <w:r w:rsidR="00582E75">
              <w:rPr>
                <w:rFonts w:cs="Arial"/>
              </w:rPr>
              <w:t>co na</w:t>
            </w:r>
            <w:r w:rsidR="00582E75" w:rsidRPr="00697E32">
              <w:rPr>
                <w:rFonts w:cs="Arial"/>
              </w:rPr>
              <w:t>jmniej</w:t>
            </w:r>
            <w:r w:rsidRPr="00697E32">
              <w:rPr>
                <w:rFonts w:cs="Arial"/>
              </w:rPr>
              <w:t xml:space="preserve"> 5 podmiotów, u których wykonywana będzie praca zdalna. </w:t>
            </w:r>
            <w:r w:rsidR="00582E75">
              <w:rPr>
                <w:rFonts w:cs="Arial"/>
              </w:rPr>
              <w:t>Wnioskodawca</w:t>
            </w:r>
            <w:r w:rsidR="00582E75" w:rsidRPr="00697E32">
              <w:rPr>
                <w:rFonts w:cs="Arial"/>
              </w:rPr>
              <w:t xml:space="preserve"> </w:t>
            </w:r>
            <w:r w:rsidRPr="00697E32">
              <w:rPr>
                <w:rFonts w:cs="Arial"/>
              </w:rPr>
              <w:t>nie musi być bezpośrednim odbiorcą wsparcia.</w:t>
            </w:r>
          </w:p>
          <w:p w14:paraId="3D212449" w14:textId="77777777" w:rsidR="004220B8" w:rsidRPr="00697E32" w:rsidRDefault="004220B8" w:rsidP="00697E32">
            <w:pPr>
              <w:spacing w:line="240" w:lineRule="auto"/>
              <w:rPr>
                <w:rFonts w:cs="Arial"/>
              </w:rPr>
            </w:pPr>
          </w:p>
          <w:p w14:paraId="48EEFC03" w14:textId="77777777" w:rsidR="00A50CAB" w:rsidRPr="00697E32" w:rsidRDefault="00A50CAB" w:rsidP="00697E32">
            <w:pPr>
              <w:spacing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t xml:space="preserve">Spełnienie kryterium zostanie zweryfikowane na podstawie zapisów we wniosku o dofinansowanie projektu. </w:t>
            </w:r>
          </w:p>
          <w:p w14:paraId="4D918627" w14:textId="77777777" w:rsidR="004C2780" w:rsidRPr="00697E32" w:rsidRDefault="004C2780" w:rsidP="00697E3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543" w:type="dxa"/>
            <w:shd w:val="clear" w:color="auto" w:fill="auto"/>
          </w:tcPr>
          <w:p w14:paraId="1AD89E4F" w14:textId="139828B5" w:rsidR="00CF2D34" w:rsidRPr="0017279E" w:rsidRDefault="00CF2D34" w:rsidP="00697E32">
            <w:pPr>
              <w:spacing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>W ramach tego kryterium można zdobyć 0</w:t>
            </w:r>
            <w:r w:rsidR="0035295E" w:rsidRPr="0017279E">
              <w:rPr>
                <w:rFonts w:cs="Arial"/>
              </w:rPr>
              <w:t xml:space="preserve"> lub 3 </w:t>
            </w:r>
            <w:r w:rsidRPr="0017279E">
              <w:rPr>
                <w:rFonts w:cs="Arial"/>
              </w:rPr>
              <w:t>punkty”</w:t>
            </w:r>
            <w:r w:rsidR="0035295E" w:rsidRPr="0017279E">
              <w:rPr>
                <w:rFonts w:cs="Arial"/>
              </w:rPr>
              <w:t>.</w:t>
            </w:r>
          </w:p>
          <w:p w14:paraId="11559242" w14:textId="77777777" w:rsidR="00CF2D34" w:rsidRPr="0017279E" w:rsidRDefault="00CF2D34" w:rsidP="00697E32">
            <w:pPr>
              <w:spacing w:line="240" w:lineRule="auto"/>
              <w:rPr>
                <w:rFonts w:cs="Arial"/>
              </w:rPr>
            </w:pPr>
          </w:p>
          <w:p w14:paraId="6806CAEE" w14:textId="28D65B95" w:rsidR="0035295E" w:rsidRPr="0017279E" w:rsidRDefault="0035295E" w:rsidP="00697E32">
            <w:p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 xml:space="preserve">Spełnienie kryterium - </w:t>
            </w:r>
            <w:r w:rsidR="00112F2F" w:rsidRPr="0017279E">
              <w:rPr>
                <w:rFonts w:cs="Arial"/>
              </w:rPr>
              <w:t>3</w:t>
            </w:r>
            <w:r w:rsidRPr="0017279E">
              <w:rPr>
                <w:rFonts w:cs="Arial"/>
              </w:rPr>
              <w:t xml:space="preserve"> pkt; </w:t>
            </w:r>
          </w:p>
          <w:p w14:paraId="6FC2BDDF" w14:textId="77777777" w:rsidR="0035295E" w:rsidRPr="0017279E" w:rsidRDefault="0035295E" w:rsidP="00697E32">
            <w:pPr>
              <w:spacing w:before="0" w:after="0" w:line="240" w:lineRule="auto"/>
              <w:rPr>
                <w:rFonts w:cs="Arial"/>
              </w:rPr>
            </w:pPr>
          </w:p>
          <w:p w14:paraId="3023E671" w14:textId="77777777" w:rsidR="004C2780" w:rsidRPr="0017279E" w:rsidRDefault="0035295E" w:rsidP="00697E32">
            <w:p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>Brak spełnienia ww. warunków lub brak informacji w tym zakresie we wniosku o dofinansowanie - 0 pkt.</w:t>
            </w:r>
          </w:p>
          <w:p w14:paraId="447DDF3B" w14:textId="77777777" w:rsidR="0046509D" w:rsidRPr="0017279E" w:rsidRDefault="0046509D" w:rsidP="00697E32">
            <w:pPr>
              <w:spacing w:before="0" w:after="0" w:line="240" w:lineRule="auto"/>
              <w:rPr>
                <w:rFonts w:cs="Arial"/>
              </w:rPr>
            </w:pPr>
          </w:p>
          <w:p w14:paraId="1EA5C680" w14:textId="66BD828C" w:rsidR="00062213" w:rsidRPr="0017279E" w:rsidRDefault="00062213" w:rsidP="00697E32">
            <w:p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>Maksymalna liczba punktów – 3 pkt.</w:t>
            </w:r>
          </w:p>
          <w:p w14:paraId="78B4F813" w14:textId="77777777" w:rsidR="00062213" w:rsidRPr="0017279E" w:rsidRDefault="00062213" w:rsidP="00697E32">
            <w:pPr>
              <w:spacing w:before="0" w:after="0" w:line="240" w:lineRule="auto"/>
              <w:rPr>
                <w:rFonts w:cs="Arial"/>
              </w:rPr>
            </w:pPr>
          </w:p>
          <w:p w14:paraId="62D45417" w14:textId="2BE9A118" w:rsidR="0046509D" w:rsidRPr="0017279E" w:rsidRDefault="0046509D" w:rsidP="00697E32">
            <w:p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 xml:space="preserve">Spełnienie kryterium nie jest warunkiem koniecznym do otrzymania dofinansowania, </w:t>
            </w:r>
            <w:r w:rsidRPr="0017279E">
              <w:rPr>
                <w:rFonts w:cs="Arial"/>
              </w:rPr>
              <w:br/>
            </w:r>
            <w:r w:rsidRPr="0017279E">
              <w:rPr>
                <w:rFonts w:cs="Arial"/>
              </w:rPr>
              <w:lastRenderedPageBreak/>
              <w:t>a otrzymanie 0 pkt nie skutkuje odrzuceniem wniosku.</w:t>
            </w:r>
          </w:p>
        </w:tc>
      </w:tr>
      <w:tr w:rsidR="00837A16" w:rsidRPr="00697E32" w14:paraId="44EEB7A1" w14:textId="77777777" w:rsidTr="000323C8">
        <w:trPr>
          <w:trHeight w:val="280"/>
        </w:trPr>
        <w:tc>
          <w:tcPr>
            <w:tcW w:w="562" w:type="dxa"/>
            <w:shd w:val="clear" w:color="auto" w:fill="auto"/>
          </w:tcPr>
          <w:p w14:paraId="68F24BE5" w14:textId="3CA39164" w:rsidR="00837A16" w:rsidRPr="00697E32" w:rsidRDefault="004C2780" w:rsidP="00697E32">
            <w:pPr>
              <w:spacing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lastRenderedPageBreak/>
              <w:t>3.</w:t>
            </w:r>
          </w:p>
        </w:tc>
        <w:tc>
          <w:tcPr>
            <w:tcW w:w="2977" w:type="dxa"/>
            <w:shd w:val="clear" w:color="auto" w:fill="auto"/>
          </w:tcPr>
          <w:p w14:paraId="3CE01085" w14:textId="3F5F3064" w:rsidR="00837A16" w:rsidRPr="00697E32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Projekt zapewnia preferencje dla obszarów strategicznej interwencji, o których mowa </w:t>
            </w:r>
            <w:r w:rsidR="00022FFD" w:rsidRPr="00697E32">
              <w:rPr>
                <w:rFonts w:cs="Arial"/>
              </w:rPr>
              <w:br/>
            </w:r>
            <w:r w:rsidRPr="00697E32">
              <w:rPr>
                <w:rFonts w:cs="Arial"/>
              </w:rPr>
              <w:t xml:space="preserve">w Krajowej Strategii Rozwoju Regionalnego 2030 (gminy zagrożone trwałą marginalizacją i miasta średnie tracące funkcje społeczno-gospodarcze), leżących na obszarze </w:t>
            </w:r>
            <w:r w:rsidR="0043314D" w:rsidRPr="00697E32">
              <w:rPr>
                <w:rFonts w:cs="Arial"/>
              </w:rPr>
              <w:t>realizacji projektu</w:t>
            </w:r>
            <w:r w:rsidRPr="00697E32">
              <w:rPr>
                <w:rFonts w:cs="Arial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7BE68282" w14:textId="77777777" w:rsidR="00837A16" w:rsidRPr="00697E32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Z uwagi na potrzebę wzmacniania szans rozwojowych obszarów zagrożonych trwałą marginalizacją oraz zwiększenie wykorzystania potencjału rozwojowego miast średnich tracących funkcje społeczno-gospodarcze, preferowane będą projekty obejmujące swym zasięgiem obszary strategicznej interwencji z punktu widzenia realizacji polityki regionalnej, wskazane w Krajowej Strategii Rozwoju Regionalnego 2030 tj.: </w:t>
            </w:r>
          </w:p>
          <w:p w14:paraId="5529BF9E" w14:textId="6C0CE937" w:rsidR="00837A16" w:rsidRPr="00697E32" w:rsidRDefault="00837A16" w:rsidP="00BE19A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>gminy zagrożone trwałą marginalizacją;</w:t>
            </w:r>
          </w:p>
          <w:p w14:paraId="3DA8FD1F" w14:textId="4D5B3CED" w:rsidR="00837A16" w:rsidRPr="00697E32" w:rsidRDefault="00837A16" w:rsidP="00BE19AC">
            <w:pPr>
              <w:pStyle w:val="Akapitzlist"/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>miasta średnie tracące funkcje społeczno-gospodarcze.</w:t>
            </w:r>
          </w:p>
          <w:p w14:paraId="1703573F" w14:textId="006D4E68" w:rsidR="00837A16" w:rsidRPr="00697E32" w:rsidRDefault="0029390F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Realizacja wsparcia w zakresie organizowania miejsc </w:t>
            </w:r>
            <w:r w:rsidR="001669A7" w:rsidRPr="00697E32">
              <w:rPr>
                <w:rFonts w:cs="Arial"/>
              </w:rPr>
              <w:t xml:space="preserve">pracy </w:t>
            </w:r>
            <w:r w:rsidRPr="00697E32">
              <w:rPr>
                <w:rFonts w:cs="Arial"/>
              </w:rPr>
              <w:t xml:space="preserve">zdalnej </w:t>
            </w:r>
            <w:r w:rsidR="00171AC7" w:rsidRPr="00697E32">
              <w:rPr>
                <w:rFonts w:cs="Arial"/>
              </w:rPr>
              <w:br/>
            </w:r>
            <w:r w:rsidRPr="00697E32">
              <w:rPr>
                <w:rFonts w:cs="Arial"/>
              </w:rPr>
              <w:t>w odniesieniu do</w:t>
            </w:r>
            <w:r w:rsidR="00837A16" w:rsidRPr="00697E32">
              <w:rPr>
                <w:rFonts w:cs="Arial"/>
              </w:rPr>
              <w:t xml:space="preserve"> ww. obszarów przyczyni się do zmniejszenia zagrożenia występowania trwałej marginalizacji gmin oraz utraty funkcji społeczno-gospodarczych miast.</w:t>
            </w:r>
          </w:p>
          <w:p w14:paraId="7636BC36" w14:textId="77777777" w:rsidR="00837A16" w:rsidRPr="00697E32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Lista gmin zagrożonych trwałą marginalizacją dostępna jest pod adresem: </w:t>
            </w:r>
            <w:hyperlink r:id="rId11" w:history="1">
              <w:r w:rsidRPr="00697E32">
                <w:rPr>
                  <w:rStyle w:val="Hipercze"/>
                  <w:rFonts w:cs="Arial"/>
                </w:rPr>
                <w:t>Krajowa Strategia Rozwoju Regionalnego - Ministerstwo Funduszy i Polityki Regionalnej - Portal Gov.pl (www.gov.pl)</w:t>
              </w:r>
            </w:hyperlink>
            <w:r w:rsidRPr="00697E32">
              <w:rPr>
                <w:rFonts w:cs="Arial"/>
              </w:rPr>
              <w:t>.</w:t>
            </w:r>
          </w:p>
          <w:p w14:paraId="2CDF69E4" w14:textId="77777777" w:rsidR="00837A16" w:rsidRPr="00697E32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Lista miast średnich tracących funkcje społeczno-gospodarcze dostępna jest pod adresem: </w:t>
            </w:r>
            <w:hyperlink r:id="rId12" w:history="1">
              <w:r w:rsidRPr="00697E32">
                <w:rPr>
                  <w:rStyle w:val="Hipercze"/>
                  <w:rFonts w:cs="Arial"/>
                </w:rPr>
                <w:t>Krajowa Strategia Rozwoju Regionalnego - Ministerstwo Funduszy i Polityki Regionalnej - Portal Gov.pl (www.gov.pl)</w:t>
              </w:r>
            </w:hyperlink>
            <w:r w:rsidRPr="00697E32">
              <w:rPr>
                <w:rFonts w:cs="Arial"/>
              </w:rPr>
              <w:t>.</w:t>
            </w:r>
          </w:p>
          <w:p w14:paraId="346692BD" w14:textId="77777777" w:rsidR="00134BEC" w:rsidRPr="00697E32" w:rsidRDefault="00134BEC" w:rsidP="00697E32">
            <w:pPr>
              <w:spacing w:before="0" w:after="0" w:line="240" w:lineRule="auto"/>
              <w:rPr>
                <w:rFonts w:cs="Arial"/>
              </w:rPr>
            </w:pPr>
          </w:p>
          <w:p w14:paraId="295E090A" w14:textId="08E5FC37" w:rsidR="00837A16" w:rsidRPr="00697E32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697E32">
              <w:rPr>
                <w:rFonts w:cs="Arial"/>
              </w:rPr>
              <w:t xml:space="preserve">Przez </w:t>
            </w:r>
            <w:r w:rsidRPr="00697E32">
              <w:rPr>
                <w:rFonts w:cs="Arial"/>
                <w:b/>
                <w:bCs/>
              </w:rPr>
              <w:t>obszar realizacji projektu</w:t>
            </w:r>
            <w:r w:rsidRPr="00697E32">
              <w:rPr>
                <w:rFonts w:cs="Arial"/>
              </w:rPr>
              <w:t xml:space="preserve"> </w:t>
            </w:r>
            <w:r w:rsidR="00D62024" w:rsidRPr="00697E32">
              <w:rPr>
                <w:rFonts w:cs="Arial"/>
              </w:rPr>
              <w:t xml:space="preserve">należy </w:t>
            </w:r>
            <w:r w:rsidRPr="00697E32">
              <w:rPr>
                <w:rFonts w:cs="Arial"/>
              </w:rPr>
              <w:t xml:space="preserve">rozumieć miejsce </w:t>
            </w:r>
            <w:r w:rsidR="0029390F" w:rsidRPr="00697E32">
              <w:rPr>
                <w:rFonts w:cs="Arial"/>
              </w:rPr>
              <w:t xml:space="preserve">zatrudnienia </w:t>
            </w:r>
            <w:r w:rsidR="00DE5EA0" w:rsidRPr="00697E32">
              <w:rPr>
                <w:rFonts w:cs="Arial"/>
              </w:rPr>
              <w:t>(siedziba, filia, delegatura, oddział czy inna prawnie dozwolona forma organizacyjn</w:t>
            </w:r>
            <w:r w:rsidR="00DF4D71" w:rsidRPr="00697E32">
              <w:rPr>
                <w:rFonts w:cs="Arial"/>
              </w:rPr>
              <w:t>a</w:t>
            </w:r>
            <w:r w:rsidR="00DE5EA0" w:rsidRPr="00697E32">
              <w:rPr>
                <w:rFonts w:cs="Arial"/>
              </w:rPr>
              <w:t xml:space="preserve"> działalności podmiotu) </w:t>
            </w:r>
            <w:r w:rsidR="0029390F" w:rsidRPr="00697E32">
              <w:rPr>
                <w:rFonts w:cs="Arial"/>
              </w:rPr>
              <w:t>os</w:t>
            </w:r>
            <w:r w:rsidR="00DE5EA0" w:rsidRPr="00697E32">
              <w:rPr>
                <w:rFonts w:cs="Arial"/>
              </w:rPr>
              <w:t>ó</w:t>
            </w:r>
            <w:r w:rsidR="0029390F" w:rsidRPr="00697E32">
              <w:rPr>
                <w:rFonts w:cs="Arial"/>
              </w:rPr>
              <w:t>b objęt</w:t>
            </w:r>
            <w:r w:rsidR="00DE5EA0" w:rsidRPr="00697E32">
              <w:rPr>
                <w:rFonts w:cs="Arial"/>
              </w:rPr>
              <w:t>ych</w:t>
            </w:r>
            <w:r w:rsidR="0029390F" w:rsidRPr="00697E32">
              <w:rPr>
                <w:rFonts w:cs="Arial"/>
              </w:rPr>
              <w:t xml:space="preserve"> wsparciem w projekcie</w:t>
            </w:r>
            <w:r w:rsidRPr="00697E32">
              <w:rPr>
                <w:rFonts w:cs="Arial"/>
              </w:rPr>
              <w:t>.</w:t>
            </w:r>
          </w:p>
          <w:p w14:paraId="4F086931" w14:textId="77777777" w:rsidR="002071AC" w:rsidRPr="00697E32" w:rsidRDefault="002071AC" w:rsidP="00697E32">
            <w:pPr>
              <w:spacing w:before="0" w:after="0" w:line="240" w:lineRule="auto"/>
              <w:rPr>
                <w:rFonts w:cs="Arial"/>
              </w:rPr>
            </w:pPr>
          </w:p>
          <w:p w14:paraId="11EE167D" w14:textId="2B4264F4" w:rsidR="002869C4" w:rsidRPr="00697E32" w:rsidRDefault="002869C4" w:rsidP="00697E32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697E32">
              <w:rPr>
                <w:rFonts w:cs="Arial"/>
                <w:b/>
                <w:bCs/>
              </w:rPr>
              <w:t>Spełnienie kryterium będzie oceniane na podstawie zapisów we wniosku o dofinansowanie projektu.</w:t>
            </w:r>
          </w:p>
        </w:tc>
        <w:tc>
          <w:tcPr>
            <w:tcW w:w="3543" w:type="dxa"/>
            <w:shd w:val="clear" w:color="auto" w:fill="auto"/>
          </w:tcPr>
          <w:p w14:paraId="3975D683" w14:textId="77777777" w:rsidR="001669A7" w:rsidRPr="0017279E" w:rsidRDefault="001669A7" w:rsidP="00697E32">
            <w:p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>W ramach tego kryterium można zdobyć 0, 1 lub 2 punkty.</w:t>
            </w:r>
          </w:p>
          <w:p w14:paraId="32A80C3F" w14:textId="77777777" w:rsidR="00A933DD" w:rsidRPr="0017279E" w:rsidRDefault="00A933DD" w:rsidP="00697E32">
            <w:pPr>
              <w:spacing w:before="0" w:after="0" w:line="240" w:lineRule="auto"/>
              <w:rPr>
                <w:rFonts w:cs="Arial"/>
              </w:rPr>
            </w:pPr>
          </w:p>
          <w:p w14:paraId="75E177E6" w14:textId="19229364" w:rsidR="00837A16" w:rsidRPr="0017279E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>Projekt obejmuje swym zasięgiem wsparcie wyłącznie dla obszaru:</w:t>
            </w:r>
          </w:p>
          <w:p w14:paraId="65C19F20" w14:textId="7BDAA819" w:rsidR="00837A16" w:rsidRPr="0017279E" w:rsidRDefault="00837A16" w:rsidP="00BE19AC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 xml:space="preserve">gminy zagrożonej trwałą marginalizacją oraz miasta średniego tracącego funkcje społeczno-gospodarcze - </w:t>
            </w:r>
            <w:r w:rsidR="005D3198" w:rsidRPr="0017279E">
              <w:rPr>
                <w:rFonts w:cs="Arial"/>
              </w:rPr>
              <w:t>2</w:t>
            </w:r>
            <w:r w:rsidRPr="0017279E">
              <w:rPr>
                <w:rFonts w:cs="Arial"/>
              </w:rPr>
              <w:t xml:space="preserve"> pkt;</w:t>
            </w:r>
          </w:p>
          <w:p w14:paraId="5002701B" w14:textId="709654C4" w:rsidR="00837A16" w:rsidRPr="0017279E" w:rsidRDefault="00837A16" w:rsidP="00BE19AC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 xml:space="preserve">gminy zagrożonej trwałą marginalizacją - </w:t>
            </w:r>
            <w:r w:rsidR="005D3198" w:rsidRPr="0017279E">
              <w:rPr>
                <w:rFonts w:cs="Arial"/>
              </w:rPr>
              <w:t>1</w:t>
            </w:r>
            <w:r w:rsidRPr="0017279E">
              <w:rPr>
                <w:rFonts w:cs="Arial"/>
              </w:rPr>
              <w:t xml:space="preserve"> pkt;</w:t>
            </w:r>
          </w:p>
          <w:p w14:paraId="0893A1B7" w14:textId="4E346628" w:rsidR="00837A16" w:rsidRPr="0017279E" w:rsidRDefault="00837A16" w:rsidP="00BE19AC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 xml:space="preserve">miasta średniego tracącego funkcje społeczno-gospodarcze - </w:t>
            </w:r>
            <w:r w:rsidR="005D3198" w:rsidRPr="0017279E">
              <w:rPr>
                <w:rFonts w:cs="Arial"/>
              </w:rPr>
              <w:t>1</w:t>
            </w:r>
            <w:r w:rsidRPr="0017279E">
              <w:rPr>
                <w:rFonts w:cs="Arial"/>
              </w:rPr>
              <w:t xml:space="preserve"> pkt;</w:t>
            </w:r>
          </w:p>
          <w:p w14:paraId="22AF9E28" w14:textId="19B6E31E" w:rsidR="00837A16" w:rsidRPr="0017279E" w:rsidRDefault="00837A16" w:rsidP="00BE19AC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>brak spełnienia ww. warunków lub brak informacji w tym zakresie</w:t>
            </w:r>
            <w:r w:rsidR="001669A7" w:rsidRPr="0017279E">
              <w:rPr>
                <w:rFonts w:cs="Arial"/>
              </w:rPr>
              <w:t xml:space="preserve"> we wniosku </w:t>
            </w:r>
            <w:r w:rsidR="008111DA" w:rsidRPr="0017279E">
              <w:rPr>
                <w:rFonts w:cs="Arial"/>
              </w:rPr>
              <w:br/>
            </w:r>
            <w:r w:rsidR="001669A7" w:rsidRPr="0017279E">
              <w:rPr>
                <w:rFonts w:cs="Arial"/>
              </w:rPr>
              <w:t>o dofinansowanie</w:t>
            </w:r>
            <w:r w:rsidRPr="0017279E">
              <w:rPr>
                <w:rFonts w:cs="Arial"/>
              </w:rPr>
              <w:t xml:space="preserve"> - 0 pkt.</w:t>
            </w:r>
          </w:p>
          <w:p w14:paraId="42D30C81" w14:textId="77777777" w:rsidR="0065572F" w:rsidRPr="0017279E" w:rsidRDefault="0065572F" w:rsidP="00697E32">
            <w:pPr>
              <w:pStyle w:val="Akapitzlist"/>
              <w:spacing w:before="0" w:after="0" w:line="240" w:lineRule="auto"/>
              <w:ind w:left="360"/>
              <w:rPr>
                <w:rFonts w:cs="Arial"/>
              </w:rPr>
            </w:pPr>
          </w:p>
          <w:p w14:paraId="2F736FAC" w14:textId="77777777" w:rsidR="00837A16" w:rsidRPr="0017279E" w:rsidRDefault="00837A16" w:rsidP="00697E32">
            <w:p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 xml:space="preserve">Maksymalna liczba punktów – </w:t>
            </w:r>
            <w:r w:rsidR="007B04F3" w:rsidRPr="0017279E">
              <w:rPr>
                <w:rFonts w:cs="Arial"/>
              </w:rPr>
              <w:t>2</w:t>
            </w:r>
            <w:r w:rsidRPr="0017279E">
              <w:rPr>
                <w:rFonts w:cs="Arial"/>
              </w:rPr>
              <w:t>.</w:t>
            </w:r>
          </w:p>
          <w:p w14:paraId="7AEA5D33" w14:textId="77777777" w:rsidR="00765BDE" w:rsidRPr="0017279E" w:rsidRDefault="00765BDE" w:rsidP="00697E32">
            <w:pPr>
              <w:spacing w:before="0" w:after="0" w:line="240" w:lineRule="auto"/>
              <w:rPr>
                <w:rFonts w:cs="Arial"/>
              </w:rPr>
            </w:pPr>
          </w:p>
          <w:p w14:paraId="00C9487E" w14:textId="0C065A67" w:rsidR="00765BDE" w:rsidRPr="0017279E" w:rsidRDefault="00765BDE" w:rsidP="00697E32">
            <w:pPr>
              <w:spacing w:before="0" w:after="0" w:line="240" w:lineRule="auto"/>
              <w:rPr>
                <w:rFonts w:cs="Arial"/>
              </w:rPr>
            </w:pPr>
            <w:r w:rsidRPr="0017279E">
              <w:rPr>
                <w:rFonts w:cs="Arial"/>
              </w:rPr>
              <w:t xml:space="preserve">Spełnienie kryterium nie jest warunkiem koniecznym do otrzymania dofinansowania, </w:t>
            </w:r>
            <w:r w:rsidRPr="0017279E">
              <w:rPr>
                <w:rFonts w:cs="Arial"/>
              </w:rPr>
              <w:br/>
              <w:t>a otrzymanie 0 pkt nie skutkuje odrzuceniem wniosku.</w:t>
            </w:r>
          </w:p>
        </w:tc>
      </w:tr>
    </w:tbl>
    <w:p w14:paraId="3044B893" w14:textId="79016F46" w:rsidR="00410945" w:rsidRPr="0017279E" w:rsidRDefault="00410945" w:rsidP="00410945">
      <w:pPr>
        <w:spacing w:before="0" w:after="0" w:line="240" w:lineRule="auto"/>
        <w:rPr>
          <w:rFonts w:cs="Arial"/>
        </w:rPr>
      </w:pPr>
      <w:r w:rsidRPr="0017279E">
        <w:rPr>
          <w:rFonts w:cs="Arial"/>
        </w:rPr>
        <w:t xml:space="preserve">Maksymalnie można uzyskać </w:t>
      </w:r>
      <w:r w:rsidR="005C73FC" w:rsidRPr="0017279E">
        <w:rPr>
          <w:rFonts w:cs="Arial"/>
        </w:rPr>
        <w:t xml:space="preserve">10 </w:t>
      </w:r>
      <w:r w:rsidRPr="0017279E">
        <w:rPr>
          <w:rFonts w:cs="Arial"/>
        </w:rPr>
        <w:t>punktów za spełnienie kryteriów premiujących.</w:t>
      </w:r>
    </w:p>
    <w:p w14:paraId="2356143B" w14:textId="77777777" w:rsidR="00D748A5" w:rsidRPr="00BC2046" w:rsidRDefault="00D748A5" w:rsidP="00BC2046"/>
    <w:sectPr w:rsidR="00D748A5" w:rsidRPr="00BC2046" w:rsidSect="006632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DA7ED" w14:textId="77777777" w:rsidR="00CF5D94" w:rsidRDefault="00CF5D94" w:rsidP="0066328B">
      <w:pPr>
        <w:spacing w:before="0" w:after="0" w:line="240" w:lineRule="auto"/>
      </w:pPr>
      <w:r>
        <w:separator/>
      </w:r>
    </w:p>
  </w:endnote>
  <w:endnote w:type="continuationSeparator" w:id="0">
    <w:p w14:paraId="102A143E" w14:textId="77777777" w:rsidR="00CF5D94" w:rsidRDefault="00CF5D94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6349AEA5" w14:textId="77777777" w:rsidR="00CF5D94" w:rsidRDefault="00CF5D9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F908" w14:textId="77777777" w:rsidR="00901C8D" w:rsidRDefault="00901C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Content>
      <w:p w14:paraId="1E41D6E5" w14:textId="55378B89" w:rsidR="00901C8D" w:rsidRDefault="00901C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5C1">
          <w:rPr>
            <w:noProof/>
          </w:rPr>
          <w:t>12</w:t>
        </w:r>
        <w: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F4E6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2DDC" w14:textId="77777777" w:rsidR="00CF5D94" w:rsidRDefault="00CF5D94" w:rsidP="0066328B">
      <w:pPr>
        <w:spacing w:before="0" w:after="0" w:line="240" w:lineRule="auto"/>
      </w:pPr>
      <w:r>
        <w:separator/>
      </w:r>
    </w:p>
  </w:footnote>
  <w:footnote w:type="continuationSeparator" w:id="0">
    <w:p w14:paraId="4BF40503" w14:textId="77777777" w:rsidR="00CF5D94" w:rsidRDefault="00CF5D94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6C31952B" w14:textId="77777777" w:rsidR="00CF5D94" w:rsidRDefault="00CF5D94">
      <w:pPr>
        <w:spacing w:before="0" w:after="0" w:line="240" w:lineRule="auto"/>
      </w:pPr>
    </w:p>
  </w:footnote>
  <w:footnote w:id="2">
    <w:p w14:paraId="0AD3A037" w14:textId="0719914F" w:rsidR="00AA5B07" w:rsidRDefault="00AA5B07" w:rsidP="00AA5B07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AA5B07">
        <w:rPr>
          <w:rFonts w:eastAsiaTheme="minorHAnsi" w:cs="Arial"/>
          <w:sz w:val="16"/>
          <w:szCs w:val="16"/>
        </w:rPr>
        <w:t>Rozporządzenie Komisji (UE) nr 651/2014 z dnia 17 czerwca 2014 r. uznające niektóre rodzaje pomocy za zgodne z rynkiem wewnętrznym w zastosowaniu art. 107 i 108 Traktatu (Dz. Urz. UE L 187 z 26.06.2014, str. 1,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5854" w14:textId="77777777" w:rsidR="00901C8D" w:rsidRDefault="00901C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C2B24" w14:textId="77777777" w:rsidR="00901C8D" w:rsidRDefault="00901C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D6FB" w14:textId="77777777" w:rsidR="00901C8D" w:rsidRDefault="0090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628F"/>
    <w:multiLevelType w:val="hybridMultilevel"/>
    <w:tmpl w:val="1564F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96AE0"/>
    <w:multiLevelType w:val="hybridMultilevel"/>
    <w:tmpl w:val="7D6620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F7D3C"/>
    <w:multiLevelType w:val="hybridMultilevel"/>
    <w:tmpl w:val="636ED9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5167A"/>
    <w:multiLevelType w:val="hybridMultilevel"/>
    <w:tmpl w:val="26B2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991"/>
    <w:multiLevelType w:val="hybridMultilevel"/>
    <w:tmpl w:val="724E91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217908"/>
    <w:multiLevelType w:val="hybridMultilevel"/>
    <w:tmpl w:val="DB3875B6"/>
    <w:lvl w:ilvl="0" w:tplc="8724DC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D0F96"/>
    <w:multiLevelType w:val="hybridMultilevel"/>
    <w:tmpl w:val="24F2C6E2"/>
    <w:lvl w:ilvl="0" w:tplc="8724DC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B36A8B"/>
    <w:multiLevelType w:val="hybridMultilevel"/>
    <w:tmpl w:val="2FD2E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067539"/>
    <w:multiLevelType w:val="hybridMultilevel"/>
    <w:tmpl w:val="3ACAC9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92CE5"/>
    <w:multiLevelType w:val="hybridMultilevel"/>
    <w:tmpl w:val="95846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08054A"/>
    <w:multiLevelType w:val="hybridMultilevel"/>
    <w:tmpl w:val="5F98B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A96502"/>
    <w:multiLevelType w:val="hybridMultilevel"/>
    <w:tmpl w:val="238E4EF6"/>
    <w:lvl w:ilvl="0" w:tplc="8724DC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23474B"/>
    <w:multiLevelType w:val="hybridMultilevel"/>
    <w:tmpl w:val="BCD6E5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3708267">
    <w:abstractNumId w:val="7"/>
  </w:num>
  <w:num w:numId="2" w16cid:durableId="1432120019">
    <w:abstractNumId w:val="2"/>
  </w:num>
  <w:num w:numId="3" w16cid:durableId="2108424502">
    <w:abstractNumId w:val="12"/>
  </w:num>
  <w:num w:numId="4" w16cid:durableId="1248804108">
    <w:abstractNumId w:val="4"/>
  </w:num>
  <w:num w:numId="5" w16cid:durableId="956377609">
    <w:abstractNumId w:val="10"/>
  </w:num>
  <w:num w:numId="6" w16cid:durableId="2110467597">
    <w:abstractNumId w:val="8"/>
  </w:num>
  <w:num w:numId="7" w16cid:durableId="1346518194">
    <w:abstractNumId w:val="1"/>
  </w:num>
  <w:num w:numId="8" w16cid:durableId="1939824803">
    <w:abstractNumId w:val="5"/>
  </w:num>
  <w:num w:numId="9" w16cid:durableId="1922639963">
    <w:abstractNumId w:val="0"/>
  </w:num>
  <w:num w:numId="10" w16cid:durableId="1268151218">
    <w:abstractNumId w:val="9"/>
  </w:num>
  <w:num w:numId="11" w16cid:durableId="699092354">
    <w:abstractNumId w:val="6"/>
  </w:num>
  <w:num w:numId="12" w16cid:durableId="1179345396">
    <w:abstractNumId w:val="11"/>
  </w:num>
  <w:num w:numId="13" w16cid:durableId="60287928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8B"/>
    <w:rsid w:val="00000085"/>
    <w:rsid w:val="000052E2"/>
    <w:rsid w:val="00005381"/>
    <w:rsid w:val="0000550F"/>
    <w:rsid w:val="00007EB3"/>
    <w:rsid w:val="0001050A"/>
    <w:rsid w:val="0001082E"/>
    <w:rsid w:val="00010C3E"/>
    <w:rsid w:val="000115C1"/>
    <w:rsid w:val="00011F0E"/>
    <w:rsid w:val="00012979"/>
    <w:rsid w:val="00012C7A"/>
    <w:rsid w:val="00013B16"/>
    <w:rsid w:val="00014870"/>
    <w:rsid w:val="00015D22"/>
    <w:rsid w:val="000168F9"/>
    <w:rsid w:val="0001720D"/>
    <w:rsid w:val="000175E5"/>
    <w:rsid w:val="00017DF5"/>
    <w:rsid w:val="00020BCC"/>
    <w:rsid w:val="00021A71"/>
    <w:rsid w:val="00021F12"/>
    <w:rsid w:val="00022FFD"/>
    <w:rsid w:val="00023C03"/>
    <w:rsid w:val="0002430B"/>
    <w:rsid w:val="00024F68"/>
    <w:rsid w:val="00025F93"/>
    <w:rsid w:val="0002678E"/>
    <w:rsid w:val="00030148"/>
    <w:rsid w:val="000315CD"/>
    <w:rsid w:val="000317A7"/>
    <w:rsid w:val="000323C8"/>
    <w:rsid w:val="000327EC"/>
    <w:rsid w:val="00032F47"/>
    <w:rsid w:val="00035FDE"/>
    <w:rsid w:val="000360A0"/>
    <w:rsid w:val="00036358"/>
    <w:rsid w:val="00040CF5"/>
    <w:rsid w:val="000419F1"/>
    <w:rsid w:val="00041B45"/>
    <w:rsid w:val="00046807"/>
    <w:rsid w:val="00047AA6"/>
    <w:rsid w:val="00050306"/>
    <w:rsid w:val="000511D3"/>
    <w:rsid w:val="00051958"/>
    <w:rsid w:val="00053E83"/>
    <w:rsid w:val="00054D6D"/>
    <w:rsid w:val="00054E22"/>
    <w:rsid w:val="00054E94"/>
    <w:rsid w:val="00054F42"/>
    <w:rsid w:val="000564C3"/>
    <w:rsid w:val="000572ED"/>
    <w:rsid w:val="00057331"/>
    <w:rsid w:val="00057FB9"/>
    <w:rsid w:val="00062213"/>
    <w:rsid w:val="000624BA"/>
    <w:rsid w:val="0006284E"/>
    <w:rsid w:val="00062D94"/>
    <w:rsid w:val="000651A6"/>
    <w:rsid w:val="0006572B"/>
    <w:rsid w:val="00065EEE"/>
    <w:rsid w:val="00070A8B"/>
    <w:rsid w:val="000714AE"/>
    <w:rsid w:val="00072550"/>
    <w:rsid w:val="00072735"/>
    <w:rsid w:val="00072B6A"/>
    <w:rsid w:val="0007350E"/>
    <w:rsid w:val="00073D8B"/>
    <w:rsid w:val="00074078"/>
    <w:rsid w:val="00077E29"/>
    <w:rsid w:val="0008089D"/>
    <w:rsid w:val="00080957"/>
    <w:rsid w:val="00081BFB"/>
    <w:rsid w:val="00082407"/>
    <w:rsid w:val="00082967"/>
    <w:rsid w:val="00082A96"/>
    <w:rsid w:val="00082CA3"/>
    <w:rsid w:val="000836B9"/>
    <w:rsid w:val="000838FF"/>
    <w:rsid w:val="00083EB2"/>
    <w:rsid w:val="000840B8"/>
    <w:rsid w:val="00085412"/>
    <w:rsid w:val="00086E0F"/>
    <w:rsid w:val="00087F19"/>
    <w:rsid w:val="00090405"/>
    <w:rsid w:val="0009060B"/>
    <w:rsid w:val="00091158"/>
    <w:rsid w:val="00091931"/>
    <w:rsid w:val="00091B43"/>
    <w:rsid w:val="00094842"/>
    <w:rsid w:val="00095693"/>
    <w:rsid w:val="00095B8D"/>
    <w:rsid w:val="0009658A"/>
    <w:rsid w:val="00096CF2"/>
    <w:rsid w:val="000970C6"/>
    <w:rsid w:val="00097230"/>
    <w:rsid w:val="00097518"/>
    <w:rsid w:val="00097951"/>
    <w:rsid w:val="000979D5"/>
    <w:rsid w:val="00097F55"/>
    <w:rsid w:val="000A0C16"/>
    <w:rsid w:val="000A0FF0"/>
    <w:rsid w:val="000A13CB"/>
    <w:rsid w:val="000A18F4"/>
    <w:rsid w:val="000A2063"/>
    <w:rsid w:val="000A2497"/>
    <w:rsid w:val="000A2BDB"/>
    <w:rsid w:val="000A2CD3"/>
    <w:rsid w:val="000A3E63"/>
    <w:rsid w:val="000A5BE3"/>
    <w:rsid w:val="000A5FB4"/>
    <w:rsid w:val="000A7E3E"/>
    <w:rsid w:val="000B0D62"/>
    <w:rsid w:val="000B25F1"/>
    <w:rsid w:val="000B2B41"/>
    <w:rsid w:val="000B4046"/>
    <w:rsid w:val="000B5298"/>
    <w:rsid w:val="000B590E"/>
    <w:rsid w:val="000B5C1D"/>
    <w:rsid w:val="000B6171"/>
    <w:rsid w:val="000B65CB"/>
    <w:rsid w:val="000B6859"/>
    <w:rsid w:val="000C253D"/>
    <w:rsid w:val="000C365D"/>
    <w:rsid w:val="000C36E0"/>
    <w:rsid w:val="000C4D71"/>
    <w:rsid w:val="000C4F77"/>
    <w:rsid w:val="000C5E67"/>
    <w:rsid w:val="000C6B2B"/>
    <w:rsid w:val="000C7AC3"/>
    <w:rsid w:val="000C7C05"/>
    <w:rsid w:val="000D0357"/>
    <w:rsid w:val="000D185E"/>
    <w:rsid w:val="000D403D"/>
    <w:rsid w:val="000D65A3"/>
    <w:rsid w:val="000D6B5F"/>
    <w:rsid w:val="000D7EA6"/>
    <w:rsid w:val="000E04FD"/>
    <w:rsid w:val="000E130F"/>
    <w:rsid w:val="000E1B16"/>
    <w:rsid w:val="000E260D"/>
    <w:rsid w:val="000E3585"/>
    <w:rsid w:val="000E42C2"/>
    <w:rsid w:val="000E5BB8"/>
    <w:rsid w:val="000E5FF4"/>
    <w:rsid w:val="000E6786"/>
    <w:rsid w:val="000F0788"/>
    <w:rsid w:val="000F1E9B"/>
    <w:rsid w:val="000F1FEA"/>
    <w:rsid w:val="000F2E21"/>
    <w:rsid w:val="000F539F"/>
    <w:rsid w:val="000F5DF0"/>
    <w:rsid w:val="000F68CF"/>
    <w:rsid w:val="001000DD"/>
    <w:rsid w:val="001002D8"/>
    <w:rsid w:val="00100A4E"/>
    <w:rsid w:val="00101A18"/>
    <w:rsid w:val="00101C1E"/>
    <w:rsid w:val="00103122"/>
    <w:rsid w:val="00103642"/>
    <w:rsid w:val="00103881"/>
    <w:rsid w:val="00105AAD"/>
    <w:rsid w:val="001060A6"/>
    <w:rsid w:val="001061E8"/>
    <w:rsid w:val="00106D1B"/>
    <w:rsid w:val="0010781E"/>
    <w:rsid w:val="00107F48"/>
    <w:rsid w:val="00110CD3"/>
    <w:rsid w:val="00111F4A"/>
    <w:rsid w:val="00112C05"/>
    <w:rsid w:val="00112D3D"/>
    <w:rsid w:val="00112F2F"/>
    <w:rsid w:val="00113D8B"/>
    <w:rsid w:val="00114D74"/>
    <w:rsid w:val="00115A0C"/>
    <w:rsid w:val="00115DED"/>
    <w:rsid w:val="001179C0"/>
    <w:rsid w:val="0012071A"/>
    <w:rsid w:val="00121BD5"/>
    <w:rsid w:val="00122B0D"/>
    <w:rsid w:val="00122BB1"/>
    <w:rsid w:val="001230B8"/>
    <w:rsid w:val="0012346D"/>
    <w:rsid w:val="001236BD"/>
    <w:rsid w:val="00123855"/>
    <w:rsid w:val="00126A4B"/>
    <w:rsid w:val="00126EBF"/>
    <w:rsid w:val="00127D96"/>
    <w:rsid w:val="00131A58"/>
    <w:rsid w:val="00131AAC"/>
    <w:rsid w:val="00131D4D"/>
    <w:rsid w:val="00131E8B"/>
    <w:rsid w:val="001335FC"/>
    <w:rsid w:val="00134BEC"/>
    <w:rsid w:val="00134ED6"/>
    <w:rsid w:val="001353AE"/>
    <w:rsid w:val="00135470"/>
    <w:rsid w:val="00135D7B"/>
    <w:rsid w:val="00135FD6"/>
    <w:rsid w:val="00137A76"/>
    <w:rsid w:val="00137CEE"/>
    <w:rsid w:val="001415F3"/>
    <w:rsid w:val="001418F2"/>
    <w:rsid w:val="00141FE1"/>
    <w:rsid w:val="001429A7"/>
    <w:rsid w:val="00143111"/>
    <w:rsid w:val="00145860"/>
    <w:rsid w:val="001476E9"/>
    <w:rsid w:val="001478C7"/>
    <w:rsid w:val="0015103E"/>
    <w:rsid w:val="00151698"/>
    <w:rsid w:val="00152505"/>
    <w:rsid w:val="001525C6"/>
    <w:rsid w:val="00154DB6"/>
    <w:rsid w:val="00154EC3"/>
    <w:rsid w:val="00155A72"/>
    <w:rsid w:val="00155AA2"/>
    <w:rsid w:val="0015692C"/>
    <w:rsid w:val="00156959"/>
    <w:rsid w:val="00156AAB"/>
    <w:rsid w:val="001601A4"/>
    <w:rsid w:val="00160256"/>
    <w:rsid w:val="001613DB"/>
    <w:rsid w:val="00161420"/>
    <w:rsid w:val="00161D90"/>
    <w:rsid w:val="001629A5"/>
    <w:rsid w:val="0016325A"/>
    <w:rsid w:val="00163477"/>
    <w:rsid w:val="00164183"/>
    <w:rsid w:val="00164296"/>
    <w:rsid w:val="00165037"/>
    <w:rsid w:val="00165326"/>
    <w:rsid w:val="001669A7"/>
    <w:rsid w:val="0017045B"/>
    <w:rsid w:val="001707FA"/>
    <w:rsid w:val="00171AC7"/>
    <w:rsid w:val="0017279E"/>
    <w:rsid w:val="001727CC"/>
    <w:rsid w:val="00172864"/>
    <w:rsid w:val="0017383F"/>
    <w:rsid w:val="001744C6"/>
    <w:rsid w:val="001747CD"/>
    <w:rsid w:val="001750D3"/>
    <w:rsid w:val="00175678"/>
    <w:rsid w:val="00175B6E"/>
    <w:rsid w:val="00176591"/>
    <w:rsid w:val="00177005"/>
    <w:rsid w:val="00177A8A"/>
    <w:rsid w:val="00177DE7"/>
    <w:rsid w:val="001802D5"/>
    <w:rsid w:val="00181179"/>
    <w:rsid w:val="0018226C"/>
    <w:rsid w:val="001825D6"/>
    <w:rsid w:val="00182CFE"/>
    <w:rsid w:val="00183B36"/>
    <w:rsid w:val="00184BCB"/>
    <w:rsid w:val="00185165"/>
    <w:rsid w:val="00187621"/>
    <w:rsid w:val="0019118E"/>
    <w:rsid w:val="00191AD1"/>
    <w:rsid w:val="00191DBA"/>
    <w:rsid w:val="00191EF1"/>
    <w:rsid w:val="00192760"/>
    <w:rsid w:val="00192900"/>
    <w:rsid w:val="00192E9F"/>
    <w:rsid w:val="00193045"/>
    <w:rsid w:val="00193AFE"/>
    <w:rsid w:val="00194105"/>
    <w:rsid w:val="001946C8"/>
    <w:rsid w:val="0019485B"/>
    <w:rsid w:val="00195468"/>
    <w:rsid w:val="00195FDE"/>
    <w:rsid w:val="00196662"/>
    <w:rsid w:val="00197F5C"/>
    <w:rsid w:val="001A3442"/>
    <w:rsid w:val="001A4D2D"/>
    <w:rsid w:val="001A4F78"/>
    <w:rsid w:val="001A4F84"/>
    <w:rsid w:val="001A5186"/>
    <w:rsid w:val="001A78FE"/>
    <w:rsid w:val="001A7A8C"/>
    <w:rsid w:val="001A7D13"/>
    <w:rsid w:val="001B34DE"/>
    <w:rsid w:val="001B45FF"/>
    <w:rsid w:val="001B5275"/>
    <w:rsid w:val="001B5514"/>
    <w:rsid w:val="001B6188"/>
    <w:rsid w:val="001B649E"/>
    <w:rsid w:val="001B754A"/>
    <w:rsid w:val="001C061C"/>
    <w:rsid w:val="001C0C69"/>
    <w:rsid w:val="001C43AE"/>
    <w:rsid w:val="001C55EA"/>
    <w:rsid w:val="001C57A3"/>
    <w:rsid w:val="001C61B0"/>
    <w:rsid w:val="001C7563"/>
    <w:rsid w:val="001D01E4"/>
    <w:rsid w:val="001D033C"/>
    <w:rsid w:val="001D1951"/>
    <w:rsid w:val="001D1B6B"/>
    <w:rsid w:val="001D2C1E"/>
    <w:rsid w:val="001D3BA7"/>
    <w:rsid w:val="001D3C13"/>
    <w:rsid w:val="001D47C2"/>
    <w:rsid w:val="001D4EB1"/>
    <w:rsid w:val="001D5135"/>
    <w:rsid w:val="001D5F19"/>
    <w:rsid w:val="001D5F1F"/>
    <w:rsid w:val="001E072D"/>
    <w:rsid w:val="001E1457"/>
    <w:rsid w:val="001E1A7D"/>
    <w:rsid w:val="001E1AF6"/>
    <w:rsid w:val="001E23CD"/>
    <w:rsid w:val="001E23DC"/>
    <w:rsid w:val="001E2DD3"/>
    <w:rsid w:val="001E40B1"/>
    <w:rsid w:val="001E41E1"/>
    <w:rsid w:val="001E4F70"/>
    <w:rsid w:val="001E6A24"/>
    <w:rsid w:val="001E6C00"/>
    <w:rsid w:val="001E73C3"/>
    <w:rsid w:val="001E7458"/>
    <w:rsid w:val="001E7C6F"/>
    <w:rsid w:val="001E7DDF"/>
    <w:rsid w:val="001F08FE"/>
    <w:rsid w:val="001F149D"/>
    <w:rsid w:val="001F16DE"/>
    <w:rsid w:val="001F1A4F"/>
    <w:rsid w:val="001F1BDB"/>
    <w:rsid w:val="001F26E3"/>
    <w:rsid w:val="001F42F4"/>
    <w:rsid w:val="001F4D81"/>
    <w:rsid w:val="001F5356"/>
    <w:rsid w:val="001F54F8"/>
    <w:rsid w:val="001F56F9"/>
    <w:rsid w:val="001F57CB"/>
    <w:rsid w:val="001F584D"/>
    <w:rsid w:val="001F6576"/>
    <w:rsid w:val="001F6DA0"/>
    <w:rsid w:val="001F6FA5"/>
    <w:rsid w:val="001F7C5D"/>
    <w:rsid w:val="0020102E"/>
    <w:rsid w:val="0020410E"/>
    <w:rsid w:val="00204DAA"/>
    <w:rsid w:val="002059B9"/>
    <w:rsid w:val="002062E6"/>
    <w:rsid w:val="00206499"/>
    <w:rsid w:val="00206DA7"/>
    <w:rsid w:val="002071AC"/>
    <w:rsid w:val="0020790A"/>
    <w:rsid w:val="00210DD3"/>
    <w:rsid w:val="0021176F"/>
    <w:rsid w:val="00211858"/>
    <w:rsid w:val="00213E98"/>
    <w:rsid w:val="00214BFE"/>
    <w:rsid w:val="00214D5F"/>
    <w:rsid w:val="002154CE"/>
    <w:rsid w:val="002161D6"/>
    <w:rsid w:val="00217680"/>
    <w:rsid w:val="00220821"/>
    <w:rsid w:val="002224A2"/>
    <w:rsid w:val="00222BE7"/>
    <w:rsid w:val="00222F2F"/>
    <w:rsid w:val="0022313B"/>
    <w:rsid w:val="00223358"/>
    <w:rsid w:val="002242EB"/>
    <w:rsid w:val="00224975"/>
    <w:rsid w:val="00225BD9"/>
    <w:rsid w:val="0022640E"/>
    <w:rsid w:val="002268CD"/>
    <w:rsid w:val="00227779"/>
    <w:rsid w:val="002324AC"/>
    <w:rsid w:val="00232615"/>
    <w:rsid w:val="00232EB0"/>
    <w:rsid w:val="00233B0A"/>
    <w:rsid w:val="002350DE"/>
    <w:rsid w:val="00236DFE"/>
    <w:rsid w:val="00237EF0"/>
    <w:rsid w:val="002406D9"/>
    <w:rsid w:val="00240BCE"/>
    <w:rsid w:val="00243253"/>
    <w:rsid w:val="002446FA"/>
    <w:rsid w:val="00244760"/>
    <w:rsid w:val="0024596D"/>
    <w:rsid w:val="00245D33"/>
    <w:rsid w:val="0024626B"/>
    <w:rsid w:val="00247621"/>
    <w:rsid w:val="002478A1"/>
    <w:rsid w:val="00250764"/>
    <w:rsid w:val="00250815"/>
    <w:rsid w:val="002521DF"/>
    <w:rsid w:val="002525F1"/>
    <w:rsid w:val="00252892"/>
    <w:rsid w:val="0025505A"/>
    <w:rsid w:val="002550A4"/>
    <w:rsid w:val="00256FB1"/>
    <w:rsid w:val="00257E5B"/>
    <w:rsid w:val="0026084E"/>
    <w:rsid w:val="002609C2"/>
    <w:rsid w:val="00261361"/>
    <w:rsid w:val="00261BAC"/>
    <w:rsid w:val="00262D3E"/>
    <w:rsid w:val="00263556"/>
    <w:rsid w:val="0026441A"/>
    <w:rsid w:val="002647AE"/>
    <w:rsid w:val="00265291"/>
    <w:rsid w:val="002664A7"/>
    <w:rsid w:val="00267AE2"/>
    <w:rsid w:val="00267B14"/>
    <w:rsid w:val="0027100F"/>
    <w:rsid w:val="00272938"/>
    <w:rsid w:val="002776C1"/>
    <w:rsid w:val="00280064"/>
    <w:rsid w:val="00280760"/>
    <w:rsid w:val="002808C9"/>
    <w:rsid w:val="00280BE5"/>
    <w:rsid w:val="0028100C"/>
    <w:rsid w:val="00281EAE"/>
    <w:rsid w:val="00282F57"/>
    <w:rsid w:val="002834ED"/>
    <w:rsid w:val="0028555A"/>
    <w:rsid w:val="00285F63"/>
    <w:rsid w:val="002861E3"/>
    <w:rsid w:val="002868D0"/>
    <w:rsid w:val="002869C4"/>
    <w:rsid w:val="00287C03"/>
    <w:rsid w:val="00290922"/>
    <w:rsid w:val="00290F73"/>
    <w:rsid w:val="002910D4"/>
    <w:rsid w:val="002922B2"/>
    <w:rsid w:val="002927BC"/>
    <w:rsid w:val="0029288D"/>
    <w:rsid w:val="002930CC"/>
    <w:rsid w:val="0029390F"/>
    <w:rsid w:val="00293A60"/>
    <w:rsid w:val="00294F51"/>
    <w:rsid w:val="00295AC2"/>
    <w:rsid w:val="0029605E"/>
    <w:rsid w:val="00297BD1"/>
    <w:rsid w:val="00297BF9"/>
    <w:rsid w:val="00297C36"/>
    <w:rsid w:val="002A0DD3"/>
    <w:rsid w:val="002A0FFE"/>
    <w:rsid w:val="002A127B"/>
    <w:rsid w:val="002A256A"/>
    <w:rsid w:val="002A2876"/>
    <w:rsid w:val="002A3E48"/>
    <w:rsid w:val="002A409A"/>
    <w:rsid w:val="002A40BB"/>
    <w:rsid w:val="002A504C"/>
    <w:rsid w:val="002A6A16"/>
    <w:rsid w:val="002A77C9"/>
    <w:rsid w:val="002B0085"/>
    <w:rsid w:val="002B0096"/>
    <w:rsid w:val="002B06A7"/>
    <w:rsid w:val="002B0EEC"/>
    <w:rsid w:val="002B1808"/>
    <w:rsid w:val="002B21F5"/>
    <w:rsid w:val="002B23FA"/>
    <w:rsid w:val="002B29A4"/>
    <w:rsid w:val="002B2B47"/>
    <w:rsid w:val="002B31A9"/>
    <w:rsid w:val="002B35F4"/>
    <w:rsid w:val="002B3D94"/>
    <w:rsid w:val="002B3FC4"/>
    <w:rsid w:val="002B48D0"/>
    <w:rsid w:val="002B4F8E"/>
    <w:rsid w:val="002B5759"/>
    <w:rsid w:val="002B5815"/>
    <w:rsid w:val="002B5D1F"/>
    <w:rsid w:val="002B5E93"/>
    <w:rsid w:val="002B67C1"/>
    <w:rsid w:val="002B6829"/>
    <w:rsid w:val="002B72B8"/>
    <w:rsid w:val="002C01F2"/>
    <w:rsid w:val="002C1766"/>
    <w:rsid w:val="002C1BA4"/>
    <w:rsid w:val="002C2BCF"/>
    <w:rsid w:val="002C3991"/>
    <w:rsid w:val="002C4990"/>
    <w:rsid w:val="002C5CB4"/>
    <w:rsid w:val="002C6021"/>
    <w:rsid w:val="002C63D6"/>
    <w:rsid w:val="002C678F"/>
    <w:rsid w:val="002D0BDB"/>
    <w:rsid w:val="002D156C"/>
    <w:rsid w:val="002D223B"/>
    <w:rsid w:val="002D4321"/>
    <w:rsid w:val="002D5624"/>
    <w:rsid w:val="002D5E31"/>
    <w:rsid w:val="002D5F1C"/>
    <w:rsid w:val="002D6591"/>
    <w:rsid w:val="002D6759"/>
    <w:rsid w:val="002E034D"/>
    <w:rsid w:val="002E0F06"/>
    <w:rsid w:val="002E1A94"/>
    <w:rsid w:val="002E2B04"/>
    <w:rsid w:val="002E2CFB"/>
    <w:rsid w:val="002E36DD"/>
    <w:rsid w:val="002E44F8"/>
    <w:rsid w:val="002E7052"/>
    <w:rsid w:val="002E76C6"/>
    <w:rsid w:val="002F1326"/>
    <w:rsid w:val="002F18DB"/>
    <w:rsid w:val="002F2703"/>
    <w:rsid w:val="002F3CB4"/>
    <w:rsid w:val="002F4E65"/>
    <w:rsid w:val="002F50A7"/>
    <w:rsid w:val="002F53E9"/>
    <w:rsid w:val="002F5BB5"/>
    <w:rsid w:val="002F5E88"/>
    <w:rsid w:val="002F69FA"/>
    <w:rsid w:val="002F7A8B"/>
    <w:rsid w:val="003003B2"/>
    <w:rsid w:val="00300921"/>
    <w:rsid w:val="00303C75"/>
    <w:rsid w:val="00303E10"/>
    <w:rsid w:val="003044CD"/>
    <w:rsid w:val="00305B79"/>
    <w:rsid w:val="00305D82"/>
    <w:rsid w:val="00305E75"/>
    <w:rsid w:val="00305F76"/>
    <w:rsid w:val="003070C1"/>
    <w:rsid w:val="00307741"/>
    <w:rsid w:val="0031106C"/>
    <w:rsid w:val="0031174E"/>
    <w:rsid w:val="003124FE"/>
    <w:rsid w:val="003146E7"/>
    <w:rsid w:val="003164EA"/>
    <w:rsid w:val="00317095"/>
    <w:rsid w:val="003200AF"/>
    <w:rsid w:val="0032212E"/>
    <w:rsid w:val="00322B8E"/>
    <w:rsid w:val="00327B17"/>
    <w:rsid w:val="00327F9D"/>
    <w:rsid w:val="00330915"/>
    <w:rsid w:val="003319C4"/>
    <w:rsid w:val="00331FD5"/>
    <w:rsid w:val="003340D1"/>
    <w:rsid w:val="0033455A"/>
    <w:rsid w:val="00334A70"/>
    <w:rsid w:val="0033621A"/>
    <w:rsid w:val="00336837"/>
    <w:rsid w:val="00337FF8"/>
    <w:rsid w:val="00341264"/>
    <w:rsid w:val="003421F9"/>
    <w:rsid w:val="00342919"/>
    <w:rsid w:val="00342E86"/>
    <w:rsid w:val="0034362D"/>
    <w:rsid w:val="00343F88"/>
    <w:rsid w:val="0034452C"/>
    <w:rsid w:val="003452DF"/>
    <w:rsid w:val="003473CA"/>
    <w:rsid w:val="00350136"/>
    <w:rsid w:val="0035295E"/>
    <w:rsid w:val="0035299C"/>
    <w:rsid w:val="003532F5"/>
    <w:rsid w:val="003547B0"/>
    <w:rsid w:val="00354BE7"/>
    <w:rsid w:val="00354F3F"/>
    <w:rsid w:val="003552BE"/>
    <w:rsid w:val="00356064"/>
    <w:rsid w:val="0035658D"/>
    <w:rsid w:val="00356BF8"/>
    <w:rsid w:val="003603BC"/>
    <w:rsid w:val="00360503"/>
    <w:rsid w:val="003622DF"/>
    <w:rsid w:val="003627D2"/>
    <w:rsid w:val="00363599"/>
    <w:rsid w:val="003636B6"/>
    <w:rsid w:val="00364A6A"/>
    <w:rsid w:val="0036598B"/>
    <w:rsid w:val="00366754"/>
    <w:rsid w:val="00367529"/>
    <w:rsid w:val="00367A70"/>
    <w:rsid w:val="00370351"/>
    <w:rsid w:val="00371FDD"/>
    <w:rsid w:val="00372591"/>
    <w:rsid w:val="0037355B"/>
    <w:rsid w:val="00373AE0"/>
    <w:rsid w:val="003758C9"/>
    <w:rsid w:val="003760A7"/>
    <w:rsid w:val="00380FE3"/>
    <w:rsid w:val="00381607"/>
    <w:rsid w:val="00381B38"/>
    <w:rsid w:val="00381DFD"/>
    <w:rsid w:val="003826CF"/>
    <w:rsid w:val="003834AD"/>
    <w:rsid w:val="003839AD"/>
    <w:rsid w:val="00383CF7"/>
    <w:rsid w:val="00384343"/>
    <w:rsid w:val="003844FF"/>
    <w:rsid w:val="0038678E"/>
    <w:rsid w:val="00387185"/>
    <w:rsid w:val="00391182"/>
    <w:rsid w:val="003913DF"/>
    <w:rsid w:val="00391406"/>
    <w:rsid w:val="003929B1"/>
    <w:rsid w:val="003929C3"/>
    <w:rsid w:val="00393A6E"/>
    <w:rsid w:val="0039662B"/>
    <w:rsid w:val="003967FE"/>
    <w:rsid w:val="0039717F"/>
    <w:rsid w:val="00397CA5"/>
    <w:rsid w:val="003A1168"/>
    <w:rsid w:val="003A2435"/>
    <w:rsid w:val="003A278F"/>
    <w:rsid w:val="003A55D2"/>
    <w:rsid w:val="003A57E5"/>
    <w:rsid w:val="003A714F"/>
    <w:rsid w:val="003A7227"/>
    <w:rsid w:val="003A7A02"/>
    <w:rsid w:val="003B058A"/>
    <w:rsid w:val="003B0910"/>
    <w:rsid w:val="003B1592"/>
    <w:rsid w:val="003B16D4"/>
    <w:rsid w:val="003B28A7"/>
    <w:rsid w:val="003B2B43"/>
    <w:rsid w:val="003B2E65"/>
    <w:rsid w:val="003B46D3"/>
    <w:rsid w:val="003B4F3E"/>
    <w:rsid w:val="003B5AEE"/>
    <w:rsid w:val="003B65F2"/>
    <w:rsid w:val="003B6B74"/>
    <w:rsid w:val="003C0A1B"/>
    <w:rsid w:val="003C0D0F"/>
    <w:rsid w:val="003C323D"/>
    <w:rsid w:val="003C327D"/>
    <w:rsid w:val="003C4727"/>
    <w:rsid w:val="003C4C20"/>
    <w:rsid w:val="003C4CD2"/>
    <w:rsid w:val="003C5CA0"/>
    <w:rsid w:val="003C618F"/>
    <w:rsid w:val="003D0DF1"/>
    <w:rsid w:val="003D19AB"/>
    <w:rsid w:val="003D2676"/>
    <w:rsid w:val="003D3031"/>
    <w:rsid w:val="003D37C3"/>
    <w:rsid w:val="003D540A"/>
    <w:rsid w:val="003D6CB9"/>
    <w:rsid w:val="003D6E1E"/>
    <w:rsid w:val="003E0E24"/>
    <w:rsid w:val="003E120D"/>
    <w:rsid w:val="003E1467"/>
    <w:rsid w:val="003E1BF5"/>
    <w:rsid w:val="003E2583"/>
    <w:rsid w:val="003E28AF"/>
    <w:rsid w:val="003E3F90"/>
    <w:rsid w:val="003E4432"/>
    <w:rsid w:val="003E51AD"/>
    <w:rsid w:val="003E536E"/>
    <w:rsid w:val="003E577D"/>
    <w:rsid w:val="003E6DB3"/>
    <w:rsid w:val="003F054F"/>
    <w:rsid w:val="003F0F1F"/>
    <w:rsid w:val="003F12A8"/>
    <w:rsid w:val="003F1F39"/>
    <w:rsid w:val="003F284F"/>
    <w:rsid w:val="003F29F9"/>
    <w:rsid w:val="003F2DB8"/>
    <w:rsid w:val="003F3116"/>
    <w:rsid w:val="003F32BB"/>
    <w:rsid w:val="003F4446"/>
    <w:rsid w:val="003F4D54"/>
    <w:rsid w:val="003F5D41"/>
    <w:rsid w:val="003F7848"/>
    <w:rsid w:val="00401C29"/>
    <w:rsid w:val="00401CAC"/>
    <w:rsid w:val="00402264"/>
    <w:rsid w:val="00402919"/>
    <w:rsid w:val="00402E38"/>
    <w:rsid w:val="00404322"/>
    <w:rsid w:val="00404A8D"/>
    <w:rsid w:val="004059F5"/>
    <w:rsid w:val="00406682"/>
    <w:rsid w:val="004073F0"/>
    <w:rsid w:val="00407E64"/>
    <w:rsid w:val="00410945"/>
    <w:rsid w:val="004109C8"/>
    <w:rsid w:val="00410C7C"/>
    <w:rsid w:val="00411186"/>
    <w:rsid w:val="00411A59"/>
    <w:rsid w:val="00412345"/>
    <w:rsid w:val="00412934"/>
    <w:rsid w:val="00413612"/>
    <w:rsid w:val="00415257"/>
    <w:rsid w:val="0041600C"/>
    <w:rsid w:val="00416AFF"/>
    <w:rsid w:val="00417CCF"/>
    <w:rsid w:val="00420A4D"/>
    <w:rsid w:val="00420AEE"/>
    <w:rsid w:val="00420F6B"/>
    <w:rsid w:val="004214A7"/>
    <w:rsid w:val="004217ED"/>
    <w:rsid w:val="00421A12"/>
    <w:rsid w:val="00421EC4"/>
    <w:rsid w:val="004220B8"/>
    <w:rsid w:val="00422211"/>
    <w:rsid w:val="00422743"/>
    <w:rsid w:val="004230C7"/>
    <w:rsid w:val="00423A32"/>
    <w:rsid w:val="00423F14"/>
    <w:rsid w:val="00424127"/>
    <w:rsid w:val="004243C6"/>
    <w:rsid w:val="004253BC"/>
    <w:rsid w:val="004255E5"/>
    <w:rsid w:val="004308E8"/>
    <w:rsid w:val="00430EFD"/>
    <w:rsid w:val="00431835"/>
    <w:rsid w:val="0043314D"/>
    <w:rsid w:val="00433C6E"/>
    <w:rsid w:val="00434377"/>
    <w:rsid w:val="00434A95"/>
    <w:rsid w:val="0043561B"/>
    <w:rsid w:val="0043576A"/>
    <w:rsid w:val="00436060"/>
    <w:rsid w:val="0043686F"/>
    <w:rsid w:val="004371F9"/>
    <w:rsid w:val="00437AE3"/>
    <w:rsid w:val="00437B7D"/>
    <w:rsid w:val="00437C24"/>
    <w:rsid w:val="00442DEB"/>
    <w:rsid w:val="00443331"/>
    <w:rsid w:val="00445460"/>
    <w:rsid w:val="004457EF"/>
    <w:rsid w:val="004505E6"/>
    <w:rsid w:val="00453158"/>
    <w:rsid w:val="00453535"/>
    <w:rsid w:val="0045466E"/>
    <w:rsid w:val="00454892"/>
    <w:rsid w:val="00454B11"/>
    <w:rsid w:val="00454B1D"/>
    <w:rsid w:val="00454CCE"/>
    <w:rsid w:val="00455990"/>
    <w:rsid w:val="00455F71"/>
    <w:rsid w:val="00457342"/>
    <w:rsid w:val="0046012B"/>
    <w:rsid w:val="004602BB"/>
    <w:rsid w:val="004602C7"/>
    <w:rsid w:val="00460C94"/>
    <w:rsid w:val="004612A9"/>
    <w:rsid w:val="00461C3F"/>
    <w:rsid w:val="0046342D"/>
    <w:rsid w:val="004645BE"/>
    <w:rsid w:val="00464B51"/>
    <w:rsid w:val="0046509D"/>
    <w:rsid w:val="00465385"/>
    <w:rsid w:val="004660D5"/>
    <w:rsid w:val="0046664B"/>
    <w:rsid w:val="0047140F"/>
    <w:rsid w:val="00471D3F"/>
    <w:rsid w:val="00474198"/>
    <w:rsid w:val="00474E3B"/>
    <w:rsid w:val="004752FD"/>
    <w:rsid w:val="00475B58"/>
    <w:rsid w:val="00476066"/>
    <w:rsid w:val="00476638"/>
    <w:rsid w:val="00476ADC"/>
    <w:rsid w:val="00476F60"/>
    <w:rsid w:val="00477BEE"/>
    <w:rsid w:val="00481462"/>
    <w:rsid w:val="00481E03"/>
    <w:rsid w:val="00483BC2"/>
    <w:rsid w:val="00483CA8"/>
    <w:rsid w:val="0048451E"/>
    <w:rsid w:val="00484F7D"/>
    <w:rsid w:val="004862A2"/>
    <w:rsid w:val="00486453"/>
    <w:rsid w:val="00486D89"/>
    <w:rsid w:val="00487B7D"/>
    <w:rsid w:val="00490CB4"/>
    <w:rsid w:val="0049120F"/>
    <w:rsid w:val="0049140B"/>
    <w:rsid w:val="00491960"/>
    <w:rsid w:val="00491978"/>
    <w:rsid w:val="00491DDE"/>
    <w:rsid w:val="004923A3"/>
    <w:rsid w:val="0049275C"/>
    <w:rsid w:val="00492D62"/>
    <w:rsid w:val="00492D64"/>
    <w:rsid w:val="00494119"/>
    <w:rsid w:val="00494E1A"/>
    <w:rsid w:val="00495A46"/>
    <w:rsid w:val="00496BF4"/>
    <w:rsid w:val="00497191"/>
    <w:rsid w:val="004A018E"/>
    <w:rsid w:val="004A08AF"/>
    <w:rsid w:val="004A0AD2"/>
    <w:rsid w:val="004A2022"/>
    <w:rsid w:val="004A2209"/>
    <w:rsid w:val="004A2267"/>
    <w:rsid w:val="004A233A"/>
    <w:rsid w:val="004A35E7"/>
    <w:rsid w:val="004A451A"/>
    <w:rsid w:val="004B12D1"/>
    <w:rsid w:val="004B1516"/>
    <w:rsid w:val="004B1A6E"/>
    <w:rsid w:val="004B257B"/>
    <w:rsid w:val="004B26B2"/>
    <w:rsid w:val="004B2A89"/>
    <w:rsid w:val="004B39C1"/>
    <w:rsid w:val="004B45A9"/>
    <w:rsid w:val="004B557C"/>
    <w:rsid w:val="004B6A0D"/>
    <w:rsid w:val="004C1ED4"/>
    <w:rsid w:val="004C1F17"/>
    <w:rsid w:val="004C2780"/>
    <w:rsid w:val="004C3B38"/>
    <w:rsid w:val="004C4B0A"/>
    <w:rsid w:val="004C50E3"/>
    <w:rsid w:val="004C550C"/>
    <w:rsid w:val="004C59D3"/>
    <w:rsid w:val="004D065B"/>
    <w:rsid w:val="004D0CCD"/>
    <w:rsid w:val="004D1389"/>
    <w:rsid w:val="004D1D7B"/>
    <w:rsid w:val="004D2269"/>
    <w:rsid w:val="004D4C48"/>
    <w:rsid w:val="004D53D5"/>
    <w:rsid w:val="004D6705"/>
    <w:rsid w:val="004D6FE0"/>
    <w:rsid w:val="004D71AF"/>
    <w:rsid w:val="004D7FBC"/>
    <w:rsid w:val="004E1812"/>
    <w:rsid w:val="004E231F"/>
    <w:rsid w:val="004E2456"/>
    <w:rsid w:val="004E2FB6"/>
    <w:rsid w:val="004E30DB"/>
    <w:rsid w:val="004E408F"/>
    <w:rsid w:val="004E4DFB"/>
    <w:rsid w:val="004E4E77"/>
    <w:rsid w:val="004E5C84"/>
    <w:rsid w:val="004E5CB2"/>
    <w:rsid w:val="004E7BF8"/>
    <w:rsid w:val="004F1063"/>
    <w:rsid w:val="004F15FA"/>
    <w:rsid w:val="004F1B7B"/>
    <w:rsid w:val="004F2058"/>
    <w:rsid w:val="004F24B3"/>
    <w:rsid w:val="004F274C"/>
    <w:rsid w:val="004F35CB"/>
    <w:rsid w:val="004F3609"/>
    <w:rsid w:val="004F37B4"/>
    <w:rsid w:val="004F4332"/>
    <w:rsid w:val="004F4A3F"/>
    <w:rsid w:val="004F4C08"/>
    <w:rsid w:val="004F4C8D"/>
    <w:rsid w:val="004F4FE7"/>
    <w:rsid w:val="004F6BF8"/>
    <w:rsid w:val="004F6C62"/>
    <w:rsid w:val="004F6CED"/>
    <w:rsid w:val="004F7501"/>
    <w:rsid w:val="00500CE9"/>
    <w:rsid w:val="00501BC6"/>
    <w:rsid w:val="00501D6A"/>
    <w:rsid w:val="00504AB8"/>
    <w:rsid w:val="0050662B"/>
    <w:rsid w:val="005076C0"/>
    <w:rsid w:val="00510DC6"/>
    <w:rsid w:val="00510F16"/>
    <w:rsid w:val="0051108F"/>
    <w:rsid w:val="00511334"/>
    <w:rsid w:val="0051318F"/>
    <w:rsid w:val="00513833"/>
    <w:rsid w:val="00514E2C"/>
    <w:rsid w:val="0051519A"/>
    <w:rsid w:val="00515247"/>
    <w:rsid w:val="0051585C"/>
    <w:rsid w:val="00515D60"/>
    <w:rsid w:val="0051615C"/>
    <w:rsid w:val="00517BE9"/>
    <w:rsid w:val="00520CAF"/>
    <w:rsid w:val="00521584"/>
    <w:rsid w:val="005220C9"/>
    <w:rsid w:val="00522853"/>
    <w:rsid w:val="005228DA"/>
    <w:rsid w:val="00522A92"/>
    <w:rsid w:val="005242D6"/>
    <w:rsid w:val="00524751"/>
    <w:rsid w:val="00525BB1"/>
    <w:rsid w:val="0052744D"/>
    <w:rsid w:val="00527702"/>
    <w:rsid w:val="005279EC"/>
    <w:rsid w:val="00527A37"/>
    <w:rsid w:val="00530294"/>
    <w:rsid w:val="005320E9"/>
    <w:rsid w:val="005328E4"/>
    <w:rsid w:val="00533D9F"/>
    <w:rsid w:val="00534546"/>
    <w:rsid w:val="00534E87"/>
    <w:rsid w:val="005350C8"/>
    <w:rsid w:val="00535B73"/>
    <w:rsid w:val="00536596"/>
    <w:rsid w:val="00536D21"/>
    <w:rsid w:val="00536EBA"/>
    <w:rsid w:val="0053740C"/>
    <w:rsid w:val="005411D5"/>
    <w:rsid w:val="0054280B"/>
    <w:rsid w:val="00542D9D"/>
    <w:rsid w:val="00543734"/>
    <w:rsid w:val="00543FF0"/>
    <w:rsid w:val="005442D5"/>
    <w:rsid w:val="00544A46"/>
    <w:rsid w:val="0054503B"/>
    <w:rsid w:val="00545BEF"/>
    <w:rsid w:val="00547480"/>
    <w:rsid w:val="005478BA"/>
    <w:rsid w:val="0055042F"/>
    <w:rsid w:val="00551433"/>
    <w:rsid w:val="00551739"/>
    <w:rsid w:val="0055213A"/>
    <w:rsid w:val="005523C1"/>
    <w:rsid w:val="00552FE2"/>
    <w:rsid w:val="0055312F"/>
    <w:rsid w:val="005533C0"/>
    <w:rsid w:val="00553BA1"/>
    <w:rsid w:val="00553BC3"/>
    <w:rsid w:val="00554597"/>
    <w:rsid w:val="00554A1E"/>
    <w:rsid w:val="0055523B"/>
    <w:rsid w:val="00555312"/>
    <w:rsid w:val="005611A6"/>
    <w:rsid w:val="00561244"/>
    <w:rsid w:val="00561C5D"/>
    <w:rsid w:val="00562ACF"/>
    <w:rsid w:val="00563CF0"/>
    <w:rsid w:val="00564DED"/>
    <w:rsid w:val="00565403"/>
    <w:rsid w:val="00565C99"/>
    <w:rsid w:val="00565DB5"/>
    <w:rsid w:val="00565EAA"/>
    <w:rsid w:val="00566CCF"/>
    <w:rsid w:val="00567FB2"/>
    <w:rsid w:val="00571988"/>
    <w:rsid w:val="005719CD"/>
    <w:rsid w:val="005723AC"/>
    <w:rsid w:val="005730B1"/>
    <w:rsid w:val="00573AEC"/>
    <w:rsid w:val="005742EB"/>
    <w:rsid w:val="00574C77"/>
    <w:rsid w:val="00574DB6"/>
    <w:rsid w:val="00576D3E"/>
    <w:rsid w:val="0057796B"/>
    <w:rsid w:val="00577CEC"/>
    <w:rsid w:val="00577D14"/>
    <w:rsid w:val="00580632"/>
    <w:rsid w:val="00581254"/>
    <w:rsid w:val="00582E75"/>
    <w:rsid w:val="00582F80"/>
    <w:rsid w:val="005835A9"/>
    <w:rsid w:val="00583DA3"/>
    <w:rsid w:val="00584A3A"/>
    <w:rsid w:val="00584D34"/>
    <w:rsid w:val="00584F9E"/>
    <w:rsid w:val="00585594"/>
    <w:rsid w:val="0058683A"/>
    <w:rsid w:val="005869CA"/>
    <w:rsid w:val="00586DB6"/>
    <w:rsid w:val="00594639"/>
    <w:rsid w:val="00595D5C"/>
    <w:rsid w:val="005962E7"/>
    <w:rsid w:val="00596E2F"/>
    <w:rsid w:val="005A0508"/>
    <w:rsid w:val="005A0958"/>
    <w:rsid w:val="005A33B5"/>
    <w:rsid w:val="005A3A87"/>
    <w:rsid w:val="005A3A8F"/>
    <w:rsid w:val="005A3BAC"/>
    <w:rsid w:val="005A3E90"/>
    <w:rsid w:val="005A5D18"/>
    <w:rsid w:val="005A6587"/>
    <w:rsid w:val="005A6A50"/>
    <w:rsid w:val="005A6BAD"/>
    <w:rsid w:val="005A76E0"/>
    <w:rsid w:val="005B2C57"/>
    <w:rsid w:val="005B57EE"/>
    <w:rsid w:val="005B590F"/>
    <w:rsid w:val="005B69C4"/>
    <w:rsid w:val="005B714A"/>
    <w:rsid w:val="005B7206"/>
    <w:rsid w:val="005C0B43"/>
    <w:rsid w:val="005C1153"/>
    <w:rsid w:val="005C11DB"/>
    <w:rsid w:val="005C20CB"/>
    <w:rsid w:val="005C213E"/>
    <w:rsid w:val="005C29B6"/>
    <w:rsid w:val="005C2AB3"/>
    <w:rsid w:val="005C45D4"/>
    <w:rsid w:val="005C463C"/>
    <w:rsid w:val="005C4CBC"/>
    <w:rsid w:val="005C51B9"/>
    <w:rsid w:val="005C54C8"/>
    <w:rsid w:val="005C5C60"/>
    <w:rsid w:val="005C73FC"/>
    <w:rsid w:val="005C7F21"/>
    <w:rsid w:val="005D0EF8"/>
    <w:rsid w:val="005D1F91"/>
    <w:rsid w:val="005D24E8"/>
    <w:rsid w:val="005D311C"/>
    <w:rsid w:val="005D3198"/>
    <w:rsid w:val="005D3B55"/>
    <w:rsid w:val="005D3E38"/>
    <w:rsid w:val="005D3FCF"/>
    <w:rsid w:val="005D4DC8"/>
    <w:rsid w:val="005D5F77"/>
    <w:rsid w:val="005D7130"/>
    <w:rsid w:val="005D7572"/>
    <w:rsid w:val="005D7B34"/>
    <w:rsid w:val="005D7F15"/>
    <w:rsid w:val="005E02B8"/>
    <w:rsid w:val="005E0AE1"/>
    <w:rsid w:val="005E2AA2"/>
    <w:rsid w:val="005E3CF1"/>
    <w:rsid w:val="005E3F16"/>
    <w:rsid w:val="005E4240"/>
    <w:rsid w:val="005E6BBF"/>
    <w:rsid w:val="005E7DE4"/>
    <w:rsid w:val="005F187A"/>
    <w:rsid w:val="005F1A58"/>
    <w:rsid w:val="005F2B71"/>
    <w:rsid w:val="005F2E11"/>
    <w:rsid w:val="005F4C75"/>
    <w:rsid w:val="005F4D83"/>
    <w:rsid w:val="005F4F6B"/>
    <w:rsid w:val="005F503C"/>
    <w:rsid w:val="005F5061"/>
    <w:rsid w:val="005F5CB5"/>
    <w:rsid w:val="005F6086"/>
    <w:rsid w:val="005F7ACF"/>
    <w:rsid w:val="005F7CDB"/>
    <w:rsid w:val="0060000F"/>
    <w:rsid w:val="00600A56"/>
    <w:rsid w:val="0060194C"/>
    <w:rsid w:val="00601D13"/>
    <w:rsid w:val="00602F56"/>
    <w:rsid w:val="0060306B"/>
    <w:rsid w:val="00603DA4"/>
    <w:rsid w:val="00605BDD"/>
    <w:rsid w:val="00605C40"/>
    <w:rsid w:val="00605D72"/>
    <w:rsid w:val="0060778E"/>
    <w:rsid w:val="00611219"/>
    <w:rsid w:val="00613D3E"/>
    <w:rsid w:val="0061405F"/>
    <w:rsid w:val="00614112"/>
    <w:rsid w:val="00614326"/>
    <w:rsid w:val="006153F6"/>
    <w:rsid w:val="00615C8D"/>
    <w:rsid w:val="006166BE"/>
    <w:rsid w:val="00616AFE"/>
    <w:rsid w:val="00617077"/>
    <w:rsid w:val="00617364"/>
    <w:rsid w:val="00617DC8"/>
    <w:rsid w:val="00617E5D"/>
    <w:rsid w:val="006205E6"/>
    <w:rsid w:val="00621C06"/>
    <w:rsid w:val="0062240B"/>
    <w:rsid w:val="0062308C"/>
    <w:rsid w:val="00625452"/>
    <w:rsid w:val="006254B7"/>
    <w:rsid w:val="00625AA0"/>
    <w:rsid w:val="00625B4B"/>
    <w:rsid w:val="00630D92"/>
    <w:rsid w:val="006310B6"/>
    <w:rsid w:val="00635CDB"/>
    <w:rsid w:val="00636085"/>
    <w:rsid w:val="006360FF"/>
    <w:rsid w:val="00636673"/>
    <w:rsid w:val="00636D93"/>
    <w:rsid w:val="00637903"/>
    <w:rsid w:val="00641747"/>
    <w:rsid w:val="00641CEE"/>
    <w:rsid w:val="0064214B"/>
    <w:rsid w:val="006435B2"/>
    <w:rsid w:val="00643829"/>
    <w:rsid w:val="00644F85"/>
    <w:rsid w:val="00646F48"/>
    <w:rsid w:val="00647246"/>
    <w:rsid w:val="00647614"/>
    <w:rsid w:val="00650D51"/>
    <w:rsid w:val="00651A52"/>
    <w:rsid w:val="006523D6"/>
    <w:rsid w:val="00652D5E"/>
    <w:rsid w:val="00653F81"/>
    <w:rsid w:val="0065572F"/>
    <w:rsid w:val="0065592D"/>
    <w:rsid w:val="00655D49"/>
    <w:rsid w:val="00657B56"/>
    <w:rsid w:val="0066033B"/>
    <w:rsid w:val="0066328B"/>
    <w:rsid w:val="00663558"/>
    <w:rsid w:val="00663563"/>
    <w:rsid w:val="006637DD"/>
    <w:rsid w:val="00665121"/>
    <w:rsid w:val="0066554D"/>
    <w:rsid w:val="00665EE9"/>
    <w:rsid w:val="00666408"/>
    <w:rsid w:val="0066641B"/>
    <w:rsid w:val="0066728F"/>
    <w:rsid w:val="006672C7"/>
    <w:rsid w:val="0067023E"/>
    <w:rsid w:val="0067194D"/>
    <w:rsid w:val="006721B9"/>
    <w:rsid w:val="006721F6"/>
    <w:rsid w:val="0067302D"/>
    <w:rsid w:val="006731A2"/>
    <w:rsid w:val="00674236"/>
    <w:rsid w:val="006749E6"/>
    <w:rsid w:val="00675591"/>
    <w:rsid w:val="006758F0"/>
    <w:rsid w:val="00675A0D"/>
    <w:rsid w:val="00676DC7"/>
    <w:rsid w:val="00681A7F"/>
    <w:rsid w:val="0068263C"/>
    <w:rsid w:val="006828C0"/>
    <w:rsid w:val="006856BC"/>
    <w:rsid w:val="00687354"/>
    <w:rsid w:val="00690AE6"/>
    <w:rsid w:val="00691B56"/>
    <w:rsid w:val="0069201C"/>
    <w:rsid w:val="006938E3"/>
    <w:rsid w:val="0069414D"/>
    <w:rsid w:val="006948FA"/>
    <w:rsid w:val="00694A3E"/>
    <w:rsid w:val="00695611"/>
    <w:rsid w:val="00697931"/>
    <w:rsid w:val="00697E32"/>
    <w:rsid w:val="006A019F"/>
    <w:rsid w:val="006A051B"/>
    <w:rsid w:val="006A22E1"/>
    <w:rsid w:val="006A49DF"/>
    <w:rsid w:val="006A7223"/>
    <w:rsid w:val="006A72C0"/>
    <w:rsid w:val="006B0472"/>
    <w:rsid w:val="006B0572"/>
    <w:rsid w:val="006B213F"/>
    <w:rsid w:val="006B2DF6"/>
    <w:rsid w:val="006B2F1C"/>
    <w:rsid w:val="006B5056"/>
    <w:rsid w:val="006B6438"/>
    <w:rsid w:val="006C04F7"/>
    <w:rsid w:val="006C1200"/>
    <w:rsid w:val="006C1244"/>
    <w:rsid w:val="006C2D22"/>
    <w:rsid w:val="006C2E2A"/>
    <w:rsid w:val="006C455E"/>
    <w:rsid w:val="006C48AA"/>
    <w:rsid w:val="006C5592"/>
    <w:rsid w:val="006C5AB4"/>
    <w:rsid w:val="006D017B"/>
    <w:rsid w:val="006D0FC1"/>
    <w:rsid w:val="006D15C7"/>
    <w:rsid w:val="006D1FCB"/>
    <w:rsid w:val="006D254B"/>
    <w:rsid w:val="006D3EF8"/>
    <w:rsid w:val="006D4472"/>
    <w:rsid w:val="006D72FF"/>
    <w:rsid w:val="006D7449"/>
    <w:rsid w:val="006D761E"/>
    <w:rsid w:val="006E045B"/>
    <w:rsid w:val="006E08A0"/>
    <w:rsid w:val="006E0B88"/>
    <w:rsid w:val="006E0F86"/>
    <w:rsid w:val="006E0FC7"/>
    <w:rsid w:val="006E3228"/>
    <w:rsid w:val="006E473A"/>
    <w:rsid w:val="006E5145"/>
    <w:rsid w:val="006E5664"/>
    <w:rsid w:val="006E69F4"/>
    <w:rsid w:val="006E708B"/>
    <w:rsid w:val="006E7519"/>
    <w:rsid w:val="006F0502"/>
    <w:rsid w:val="006F142C"/>
    <w:rsid w:val="006F1E07"/>
    <w:rsid w:val="006F2070"/>
    <w:rsid w:val="006F3234"/>
    <w:rsid w:val="006F32B7"/>
    <w:rsid w:val="006F36B5"/>
    <w:rsid w:val="006F4757"/>
    <w:rsid w:val="006F5180"/>
    <w:rsid w:val="006F523D"/>
    <w:rsid w:val="006F52FA"/>
    <w:rsid w:val="006F5443"/>
    <w:rsid w:val="006F5E2D"/>
    <w:rsid w:val="006F602D"/>
    <w:rsid w:val="006F6916"/>
    <w:rsid w:val="006F6A9A"/>
    <w:rsid w:val="006F6B04"/>
    <w:rsid w:val="006F6B76"/>
    <w:rsid w:val="006F6EB9"/>
    <w:rsid w:val="006F7CFF"/>
    <w:rsid w:val="007008EE"/>
    <w:rsid w:val="00700B6A"/>
    <w:rsid w:val="00700E72"/>
    <w:rsid w:val="0070333E"/>
    <w:rsid w:val="0070364C"/>
    <w:rsid w:val="00703EE5"/>
    <w:rsid w:val="00704ED8"/>
    <w:rsid w:val="0070644F"/>
    <w:rsid w:val="007125A6"/>
    <w:rsid w:val="00713C4A"/>
    <w:rsid w:val="0071402F"/>
    <w:rsid w:val="00714F03"/>
    <w:rsid w:val="007156F4"/>
    <w:rsid w:val="00716A16"/>
    <w:rsid w:val="007171AD"/>
    <w:rsid w:val="00717781"/>
    <w:rsid w:val="00717F90"/>
    <w:rsid w:val="00722FEC"/>
    <w:rsid w:val="007244AE"/>
    <w:rsid w:val="00725263"/>
    <w:rsid w:val="00725983"/>
    <w:rsid w:val="00726DD2"/>
    <w:rsid w:val="007303B9"/>
    <w:rsid w:val="00733255"/>
    <w:rsid w:val="007341F2"/>
    <w:rsid w:val="00734429"/>
    <w:rsid w:val="00736D6D"/>
    <w:rsid w:val="00740227"/>
    <w:rsid w:val="00740CB6"/>
    <w:rsid w:val="00741F52"/>
    <w:rsid w:val="007429ED"/>
    <w:rsid w:val="00744691"/>
    <w:rsid w:val="007539EF"/>
    <w:rsid w:val="00753AB0"/>
    <w:rsid w:val="00754A83"/>
    <w:rsid w:val="00754A8C"/>
    <w:rsid w:val="00754A9D"/>
    <w:rsid w:val="00756287"/>
    <w:rsid w:val="00757B75"/>
    <w:rsid w:val="00760578"/>
    <w:rsid w:val="00760660"/>
    <w:rsid w:val="00761C5E"/>
    <w:rsid w:val="00762F6B"/>
    <w:rsid w:val="00763F0F"/>
    <w:rsid w:val="00764B54"/>
    <w:rsid w:val="00765BDE"/>
    <w:rsid w:val="00765D0F"/>
    <w:rsid w:val="0076635E"/>
    <w:rsid w:val="007664D7"/>
    <w:rsid w:val="007675A7"/>
    <w:rsid w:val="0076765D"/>
    <w:rsid w:val="0076791F"/>
    <w:rsid w:val="00767B34"/>
    <w:rsid w:val="00767C82"/>
    <w:rsid w:val="00767E4B"/>
    <w:rsid w:val="00770342"/>
    <w:rsid w:val="0077300A"/>
    <w:rsid w:val="00773901"/>
    <w:rsid w:val="00773B2C"/>
    <w:rsid w:val="00773EA8"/>
    <w:rsid w:val="00775CB7"/>
    <w:rsid w:val="007769FF"/>
    <w:rsid w:val="007807B4"/>
    <w:rsid w:val="00780FA6"/>
    <w:rsid w:val="0078124E"/>
    <w:rsid w:val="0078127B"/>
    <w:rsid w:val="00781686"/>
    <w:rsid w:val="00782630"/>
    <w:rsid w:val="00783696"/>
    <w:rsid w:val="00783B27"/>
    <w:rsid w:val="00783E5F"/>
    <w:rsid w:val="00783EA7"/>
    <w:rsid w:val="00784F29"/>
    <w:rsid w:val="00785939"/>
    <w:rsid w:val="00785C08"/>
    <w:rsid w:val="007869E7"/>
    <w:rsid w:val="00787328"/>
    <w:rsid w:val="007873F9"/>
    <w:rsid w:val="00790A16"/>
    <w:rsid w:val="0079188E"/>
    <w:rsid w:val="0079234D"/>
    <w:rsid w:val="00792EF6"/>
    <w:rsid w:val="00793611"/>
    <w:rsid w:val="007939D6"/>
    <w:rsid w:val="00793C14"/>
    <w:rsid w:val="00794FA4"/>
    <w:rsid w:val="00795787"/>
    <w:rsid w:val="007960C1"/>
    <w:rsid w:val="007A0F79"/>
    <w:rsid w:val="007A1062"/>
    <w:rsid w:val="007A125D"/>
    <w:rsid w:val="007A1570"/>
    <w:rsid w:val="007A17B3"/>
    <w:rsid w:val="007A2AC3"/>
    <w:rsid w:val="007A3862"/>
    <w:rsid w:val="007A66D3"/>
    <w:rsid w:val="007A777C"/>
    <w:rsid w:val="007A7C36"/>
    <w:rsid w:val="007B04F3"/>
    <w:rsid w:val="007B1974"/>
    <w:rsid w:val="007B3116"/>
    <w:rsid w:val="007B3FBF"/>
    <w:rsid w:val="007B43C5"/>
    <w:rsid w:val="007B5AA9"/>
    <w:rsid w:val="007B61CD"/>
    <w:rsid w:val="007C007B"/>
    <w:rsid w:val="007C07C1"/>
    <w:rsid w:val="007C08EE"/>
    <w:rsid w:val="007C17E1"/>
    <w:rsid w:val="007C1B7D"/>
    <w:rsid w:val="007C2348"/>
    <w:rsid w:val="007C2FFF"/>
    <w:rsid w:val="007C37C9"/>
    <w:rsid w:val="007C3A3E"/>
    <w:rsid w:val="007C49A0"/>
    <w:rsid w:val="007C4BAA"/>
    <w:rsid w:val="007C5F1E"/>
    <w:rsid w:val="007C6017"/>
    <w:rsid w:val="007C626E"/>
    <w:rsid w:val="007C627F"/>
    <w:rsid w:val="007C790B"/>
    <w:rsid w:val="007C7C63"/>
    <w:rsid w:val="007D0B35"/>
    <w:rsid w:val="007D20CF"/>
    <w:rsid w:val="007D2641"/>
    <w:rsid w:val="007D2907"/>
    <w:rsid w:val="007D3263"/>
    <w:rsid w:val="007D377C"/>
    <w:rsid w:val="007D4374"/>
    <w:rsid w:val="007D610A"/>
    <w:rsid w:val="007D75AE"/>
    <w:rsid w:val="007D7DB7"/>
    <w:rsid w:val="007E16B4"/>
    <w:rsid w:val="007E22C6"/>
    <w:rsid w:val="007E277B"/>
    <w:rsid w:val="007E31DD"/>
    <w:rsid w:val="007E3721"/>
    <w:rsid w:val="007E3FCA"/>
    <w:rsid w:val="007E4902"/>
    <w:rsid w:val="007E4AB2"/>
    <w:rsid w:val="007E5663"/>
    <w:rsid w:val="007E5D11"/>
    <w:rsid w:val="007E64A1"/>
    <w:rsid w:val="007E6EBF"/>
    <w:rsid w:val="007E7AB7"/>
    <w:rsid w:val="007E7FDD"/>
    <w:rsid w:val="007F009E"/>
    <w:rsid w:val="007F071C"/>
    <w:rsid w:val="007F1ECC"/>
    <w:rsid w:val="007F2DF1"/>
    <w:rsid w:val="007F324F"/>
    <w:rsid w:val="007F3493"/>
    <w:rsid w:val="007F38DC"/>
    <w:rsid w:val="007F39D2"/>
    <w:rsid w:val="007F3BC6"/>
    <w:rsid w:val="007F4527"/>
    <w:rsid w:val="007F4FE0"/>
    <w:rsid w:val="007F50F8"/>
    <w:rsid w:val="007F53D3"/>
    <w:rsid w:val="007F6CBE"/>
    <w:rsid w:val="007F6DAC"/>
    <w:rsid w:val="007F6F1F"/>
    <w:rsid w:val="007F79C5"/>
    <w:rsid w:val="0080076E"/>
    <w:rsid w:val="00800C67"/>
    <w:rsid w:val="00801AB8"/>
    <w:rsid w:val="00802116"/>
    <w:rsid w:val="00802615"/>
    <w:rsid w:val="00802DD1"/>
    <w:rsid w:val="00803222"/>
    <w:rsid w:val="00803614"/>
    <w:rsid w:val="00804465"/>
    <w:rsid w:val="008058A5"/>
    <w:rsid w:val="0080604E"/>
    <w:rsid w:val="008066B3"/>
    <w:rsid w:val="00806AB3"/>
    <w:rsid w:val="008100E7"/>
    <w:rsid w:val="008102E0"/>
    <w:rsid w:val="00810701"/>
    <w:rsid w:val="008111DA"/>
    <w:rsid w:val="008129B2"/>
    <w:rsid w:val="008129E7"/>
    <w:rsid w:val="00813B42"/>
    <w:rsid w:val="00815848"/>
    <w:rsid w:val="00815AEC"/>
    <w:rsid w:val="008173F7"/>
    <w:rsid w:val="008174D2"/>
    <w:rsid w:val="008178F6"/>
    <w:rsid w:val="00817A98"/>
    <w:rsid w:val="00821CA4"/>
    <w:rsid w:val="008226D7"/>
    <w:rsid w:val="00822B6D"/>
    <w:rsid w:val="00823D71"/>
    <w:rsid w:val="0082439D"/>
    <w:rsid w:val="0082559F"/>
    <w:rsid w:val="00825638"/>
    <w:rsid w:val="00826B7A"/>
    <w:rsid w:val="00826E89"/>
    <w:rsid w:val="0082710D"/>
    <w:rsid w:val="00827B2D"/>
    <w:rsid w:val="00827C8C"/>
    <w:rsid w:val="00830C39"/>
    <w:rsid w:val="00830EC3"/>
    <w:rsid w:val="00831DF1"/>
    <w:rsid w:val="008335EB"/>
    <w:rsid w:val="0083430A"/>
    <w:rsid w:val="00835BD2"/>
    <w:rsid w:val="0083621E"/>
    <w:rsid w:val="00836BE9"/>
    <w:rsid w:val="00836DE6"/>
    <w:rsid w:val="00837A16"/>
    <w:rsid w:val="0084096C"/>
    <w:rsid w:val="00841F30"/>
    <w:rsid w:val="00842BB5"/>
    <w:rsid w:val="00842C66"/>
    <w:rsid w:val="0084457F"/>
    <w:rsid w:val="008459C2"/>
    <w:rsid w:val="00845A00"/>
    <w:rsid w:val="00846230"/>
    <w:rsid w:val="00846296"/>
    <w:rsid w:val="0084634C"/>
    <w:rsid w:val="00846B7D"/>
    <w:rsid w:val="00847C2A"/>
    <w:rsid w:val="0085034E"/>
    <w:rsid w:val="008504A9"/>
    <w:rsid w:val="00850BEF"/>
    <w:rsid w:val="008510DD"/>
    <w:rsid w:val="00851E0C"/>
    <w:rsid w:val="00852345"/>
    <w:rsid w:val="00854E98"/>
    <w:rsid w:val="00855E8F"/>
    <w:rsid w:val="008562ED"/>
    <w:rsid w:val="00856C2D"/>
    <w:rsid w:val="00863C4A"/>
    <w:rsid w:val="00864985"/>
    <w:rsid w:val="00864A65"/>
    <w:rsid w:val="00865492"/>
    <w:rsid w:val="00866539"/>
    <w:rsid w:val="00866860"/>
    <w:rsid w:val="0086770A"/>
    <w:rsid w:val="00867C9F"/>
    <w:rsid w:val="00871067"/>
    <w:rsid w:val="008724D6"/>
    <w:rsid w:val="00872EE7"/>
    <w:rsid w:val="00873140"/>
    <w:rsid w:val="00873592"/>
    <w:rsid w:val="00874EBC"/>
    <w:rsid w:val="00875E6B"/>
    <w:rsid w:val="00876059"/>
    <w:rsid w:val="00876269"/>
    <w:rsid w:val="00876AC6"/>
    <w:rsid w:val="008778EB"/>
    <w:rsid w:val="0087790B"/>
    <w:rsid w:val="00877C2B"/>
    <w:rsid w:val="0088028B"/>
    <w:rsid w:val="00880844"/>
    <w:rsid w:val="00882C74"/>
    <w:rsid w:val="00882C82"/>
    <w:rsid w:val="00883307"/>
    <w:rsid w:val="00883E88"/>
    <w:rsid w:val="00883EB1"/>
    <w:rsid w:val="00884152"/>
    <w:rsid w:val="00884C0A"/>
    <w:rsid w:val="00885A2F"/>
    <w:rsid w:val="00886995"/>
    <w:rsid w:val="00886D68"/>
    <w:rsid w:val="00886DCB"/>
    <w:rsid w:val="00891509"/>
    <w:rsid w:val="008916E1"/>
    <w:rsid w:val="008917A5"/>
    <w:rsid w:val="008920D1"/>
    <w:rsid w:val="00892B1F"/>
    <w:rsid w:val="008940E8"/>
    <w:rsid w:val="0089477E"/>
    <w:rsid w:val="00894E5A"/>
    <w:rsid w:val="0089565D"/>
    <w:rsid w:val="00895D73"/>
    <w:rsid w:val="008A1DE5"/>
    <w:rsid w:val="008A2609"/>
    <w:rsid w:val="008A2899"/>
    <w:rsid w:val="008A2DE9"/>
    <w:rsid w:val="008A3244"/>
    <w:rsid w:val="008A3799"/>
    <w:rsid w:val="008A3937"/>
    <w:rsid w:val="008A4051"/>
    <w:rsid w:val="008A5AFE"/>
    <w:rsid w:val="008A5FEE"/>
    <w:rsid w:val="008A6426"/>
    <w:rsid w:val="008A73CD"/>
    <w:rsid w:val="008B01D6"/>
    <w:rsid w:val="008B0F38"/>
    <w:rsid w:val="008B277B"/>
    <w:rsid w:val="008B4C3D"/>
    <w:rsid w:val="008B567D"/>
    <w:rsid w:val="008B5A50"/>
    <w:rsid w:val="008B61E5"/>
    <w:rsid w:val="008B67F6"/>
    <w:rsid w:val="008B7DB9"/>
    <w:rsid w:val="008C011F"/>
    <w:rsid w:val="008C0F05"/>
    <w:rsid w:val="008C1110"/>
    <w:rsid w:val="008C1427"/>
    <w:rsid w:val="008C1A91"/>
    <w:rsid w:val="008C1E68"/>
    <w:rsid w:val="008C246C"/>
    <w:rsid w:val="008C30C1"/>
    <w:rsid w:val="008C3C57"/>
    <w:rsid w:val="008C3EE9"/>
    <w:rsid w:val="008C3F26"/>
    <w:rsid w:val="008C453C"/>
    <w:rsid w:val="008C45E5"/>
    <w:rsid w:val="008C47B7"/>
    <w:rsid w:val="008C527C"/>
    <w:rsid w:val="008C5418"/>
    <w:rsid w:val="008D0538"/>
    <w:rsid w:val="008D0E9B"/>
    <w:rsid w:val="008D0FA7"/>
    <w:rsid w:val="008D1A2F"/>
    <w:rsid w:val="008D1AE8"/>
    <w:rsid w:val="008D2DD3"/>
    <w:rsid w:val="008D2EA7"/>
    <w:rsid w:val="008D3D9D"/>
    <w:rsid w:val="008D3F1F"/>
    <w:rsid w:val="008D454B"/>
    <w:rsid w:val="008D598E"/>
    <w:rsid w:val="008D78E7"/>
    <w:rsid w:val="008D7AA4"/>
    <w:rsid w:val="008D7CD1"/>
    <w:rsid w:val="008E00AD"/>
    <w:rsid w:val="008E3056"/>
    <w:rsid w:val="008E34C9"/>
    <w:rsid w:val="008E5D8D"/>
    <w:rsid w:val="008E5EAF"/>
    <w:rsid w:val="008E656D"/>
    <w:rsid w:val="008E6C42"/>
    <w:rsid w:val="008E7814"/>
    <w:rsid w:val="008E7EAD"/>
    <w:rsid w:val="008E7F81"/>
    <w:rsid w:val="008F03AF"/>
    <w:rsid w:val="008F0529"/>
    <w:rsid w:val="008F1750"/>
    <w:rsid w:val="008F1C0E"/>
    <w:rsid w:val="008F477B"/>
    <w:rsid w:val="008F4FA1"/>
    <w:rsid w:val="008F4FED"/>
    <w:rsid w:val="008F6995"/>
    <w:rsid w:val="008F7D01"/>
    <w:rsid w:val="00900060"/>
    <w:rsid w:val="009009B7"/>
    <w:rsid w:val="00901C8D"/>
    <w:rsid w:val="00902079"/>
    <w:rsid w:val="00902AA6"/>
    <w:rsid w:val="00902B8C"/>
    <w:rsid w:val="00905026"/>
    <w:rsid w:val="0090531B"/>
    <w:rsid w:val="009066B4"/>
    <w:rsid w:val="009072EA"/>
    <w:rsid w:val="00910090"/>
    <w:rsid w:val="009125EB"/>
    <w:rsid w:val="00912C01"/>
    <w:rsid w:val="009143D2"/>
    <w:rsid w:val="00914A70"/>
    <w:rsid w:val="009154F9"/>
    <w:rsid w:val="00915BAC"/>
    <w:rsid w:val="00915D23"/>
    <w:rsid w:val="00915DDF"/>
    <w:rsid w:val="009166EF"/>
    <w:rsid w:val="00920104"/>
    <w:rsid w:val="00920625"/>
    <w:rsid w:val="00920937"/>
    <w:rsid w:val="00920F52"/>
    <w:rsid w:val="009222E9"/>
    <w:rsid w:val="00923684"/>
    <w:rsid w:val="0092482F"/>
    <w:rsid w:val="00925115"/>
    <w:rsid w:val="009251CD"/>
    <w:rsid w:val="00925277"/>
    <w:rsid w:val="00925B28"/>
    <w:rsid w:val="00926BC0"/>
    <w:rsid w:val="00926D09"/>
    <w:rsid w:val="00927809"/>
    <w:rsid w:val="009278F2"/>
    <w:rsid w:val="009304BA"/>
    <w:rsid w:val="009312FB"/>
    <w:rsid w:val="009325C9"/>
    <w:rsid w:val="00932A7A"/>
    <w:rsid w:val="00934632"/>
    <w:rsid w:val="00934EB8"/>
    <w:rsid w:val="00935966"/>
    <w:rsid w:val="00936C07"/>
    <w:rsid w:val="00937DDE"/>
    <w:rsid w:val="009419EA"/>
    <w:rsid w:val="00942A49"/>
    <w:rsid w:val="00943471"/>
    <w:rsid w:val="009439BA"/>
    <w:rsid w:val="00943D94"/>
    <w:rsid w:val="00944F05"/>
    <w:rsid w:val="0094540A"/>
    <w:rsid w:val="00945E49"/>
    <w:rsid w:val="00946227"/>
    <w:rsid w:val="009465B5"/>
    <w:rsid w:val="0094720B"/>
    <w:rsid w:val="0094725E"/>
    <w:rsid w:val="009508BD"/>
    <w:rsid w:val="00950EDB"/>
    <w:rsid w:val="0095114E"/>
    <w:rsid w:val="00952A94"/>
    <w:rsid w:val="00952CB5"/>
    <w:rsid w:val="00953633"/>
    <w:rsid w:val="00954789"/>
    <w:rsid w:val="009556D8"/>
    <w:rsid w:val="00955913"/>
    <w:rsid w:val="009612A9"/>
    <w:rsid w:val="009629B9"/>
    <w:rsid w:val="00962A94"/>
    <w:rsid w:val="00962F4F"/>
    <w:rsid w:val="00963884"/>
    <w:rsid w:val="00965A56"/>
    <w:rsid w:val="009671A5"/>
    <w:rsid w:val="009675C6"/>
    <w:rsid w:val="009676C7"/>
    <w:rsid w:val="00971113"/>
    <w:rsid w:val="00971B23"/>
    <w:rsid w:val="0097500F"/>
    <w:rsid w:val="0097550D"/>
    <w:rsid w:val="00975B94"/>
    <w:rsid w:val="00975E96"/>
    <w:rsid w:val="00975F04"/>
    <w:rsid w:val="00976A4E"/>
    <w:rsid w:val="00976F40"/>
    <w:rsid w:val="0097755C"/>
    <w:rsid w:val="00980432"/>
    <w:rsid w:val="009811E9"/>
    <w:rsid w:val="009818F6"/>
    <w:rsid w:val="0098242A"/>
    <w:rsid w:val="0098400B"/>
    <w:rsid w:val="009840B4"/>
    <w:rsid w:val="0098418D"/>
    <w:rsid w:val="00984452"/>
    <w:rsid w:val="00984A68"/>
    <w:rsid w:val="009870A4"/>
    <w:rsid w:val="00987226"/>
    <w:rsid w:val="009909D7"/>
    <w:rsid w:val="009919FA"/>
    <w:rsid w:val="00991C57"/>
    <w:rsid w:val="00992BFC"/>
    <w:rsid w:val="00993010"/>
    <w:rsid w:val="00993F59"/>
    <w:rsid w:val="00994024"/>
    <w:rsid w:val="00994ADE"/>
    <w:rsid w:val="00994B64"/>
    <w:rsid w:val="009950FE"/>
    <w:rsid w:val="00995897"/>
    <w:rsid w:val="0099666A"/>
    <w:rsid w:val="0099667D"/>
    <w:rsid w:val="00996CE7"/>
    <w:rsid w:val="009975A7"/>
    <w:rsid w:val="00997A82"/>
    <w:rsid w:val="009A0E9F"/>
    <w:rsid w:val="009A1832"/>
    <w:rsid w:val="009A195A"/>
    <w:rsid w:val="009A1B4B"/>
    <w:rsid w:val="009A26D6"/>
    <w:rsid w:val="009A30C4"/>
    <w:rsid w:val="009A37A4"/>
    <w:rsid w:val="009A3F0F"/>
    <w:rsid w:val="009A3FA2"/>
    <w:rsid w:val="009A684A"/>
    <w:rsid w:val="009A73A6"/>
    <w:rsid w:val="009A7847"/>
    <w:rsid w:val="009A7C68"/>
    <w:rsid w:val="009B02C1"/>
    <w:rsid w:val="009B03B5"/>
    <w:rsid w:val="009B05A9"/>
    <w:rsid w:val="009B068F"/>
    <w:rsid w:val="009B09BD"/>
    <w:rsid w:val="009B1422"/>
    <w:rsid w:val="009B1DF1"/>
    <w:rsid w:val="009B1DF7"/>
    <w:rsid w:val="009B2CC3"/>
    <w:rsid w:val="009B5412"/>
    <w:rsid w:val="009B5A4F"/>
    <w:rsid w:val="009B6077"/>
    <w:rsid w:val="009B7814"/>
    <w:rsid w:val="009B7A33"/>
    <w:rsid w:val="009C06BB"/>
    <w:rsid w:val="009C26E5"/>
    <w:rsid w:val="009C3218"/>
    <w:rsid w:val="009C449D"/>
    <w:rsid w:val="009C5601"/>
    <w:rsid w:val="009C6D48"/>
    <w:rsid w:val="009C7BBD"/>
    <w:rsid w:val="009D0563"/>
    <w:rsid w:val="009D0C62"/>
    <w:rsid w:val="009D0EA6"/>
    <w:rsid w:val="009D14FA"/>
    <w:rsid w:val="009D2771"/>
    <w:rsid w:val="009D2956"/>
    <w:rsid w:val="009D3376"/>
    <w:rsid w:val="009D370D"/>
    <w:rsid w:val="009D39A6"/>
    <w:rsid w:val="009D4128"/>
    <w:rsid w:val="009D4C5F"/>
    <w:rsid w:val="009D6F25"/>
    <w:rsid w:val="009D711E"/>
    <w:rsid w:val="009D7191"/>
    <w:rsid w:val="009D76DE"/>
    <w:rsid w:val="009D776A"/>
    <w:rsid w:val="009E1BEB"/>
    <w:rsid w:val="009E48C2"/>
    <w:rsid w:val="009E57AE"/>
    <w:rsid w:val="009E5D53"/>
    <w:rsid w:val="009E7B17"/>
    <w:rsid w:val="009F011A"/>
    <w:rsid w:val="009F0263"/>
    <w:rsid w:val="009F065D"/>
    <w:rsid w:val="009F0EA1"/>
    <w:rsid w:val="009F1526"/>
    <w:rsid w:val="009F1AB4"/>
    <w:rsid w:val="009F21A9"/>
    <w:rsid w:val="009F354F"/>
    <w:rsid w:val="009F3C0C"/>
    <w:rsid w:val="009F3D64"/>
    <w:rsid w:val="009F4250"/>
    <w:rsid w:val="009F724B"/>
    <w:rsid w:val="00A00590"/>
    <w:rsid w:val="00A011E9"/>
    <w:rsid w:val="00A019E9"/>
    <w:rsid w:val="00A02194"/>
    <w:rsid w:val="00A04ABC"/>
    <w:rsid w:val="00A050C5"/>
    <w:rsid w:val="00A06ADE"/>
    <w:rsid w:val="00A06D62"/>
    <w:rsid w:val="00A07376"/>
    <w:rsid w:val="00A0752D"/>
    <w:rsid w:val="00A122BE"/>
    <w:rsid w:val="00A1313E"/>
    <w:rsid w:val="00A131AE"/>
    <w:rsid w:val="00A131EF"/>
    <w:rsid w:val="00A1323B"/>
    <w:rsid w:val="00A140B8"/>
    <w:rsid w:val="00A148B0"/>
    <w:rsid w:val="00A1512C"/>
    <w:rsid w:val="00A155C8"/>
    <w:rsid w:val="00A166CC"/>
    <w:rsid w:val="00A17133"/>
    <w:rsid w:val="00A172DA"/>
    <w:rsid w:val="00A2100A"/>
    <w:rsid w:val="00A22045"/>
    <w:rsid w:val="00A234D7"/>
    <w:rsid w:val="00A245C0"/>
    <w:rsid w:val="00A246E1"/>
    <w:rsid w:val="00A25088"/>
    <w:rsid w:val="00A257F0"/>
    <w:rsid w:val="00A25E4F"/>
    <w:rsid w:val="00A306AC"/>
    <w:rsid w:val="00A31EE3"/>
    <w:rsid w:val="00A32B64"/>
    <w:rsid w:val="00A32EF3"/>
    <w:rsid w:val="00A3355A"/>
    <w:rsid w:val="00A343E6"/>
    <w:rsid w:val="00A35084"/>
    <w:rsid w:val="00A351AB"/>
    <w:rsid w:val="00A3529A"/>
    <w:rsid w:val="00A36386"/>
    <w:rsid w:val="00A36653"/>
    <w:rsid w:val="00A368DC"/>
    <w:rsid w:val="00A374A7"/>
    <w:rsid w:val="00A3760D"/>
    <w:rsid w:val="00A37689"/>
    <w:rsid w:val="00A37B4B"/>
    <w:rsid w:val="00A37D99"/>
    <w:rsid w:val="00A40AA8"/>
    <w:rsid w:val="00A4191B"/>
    <w:rsid w:val="00A41C7A"/>
    <w:rsid w:val="00A42604"/>
    <w:rsid w:val="00A42E04"/>
    <w:rsid w:val="00A44782"/>
    <w:rsid w:val="00A45326"/>
    <w:rsid w:val="00A455E2"/>
    <w:rsid w:val="00A46233"/>
    <w:rsid w:val="00A46486"/>
    <w:rsid w:val="00A46619"/>
    <w:rsid w:val="00A46A9D"/>
    <w:rsid w:val="00A46B65"/>
    <w:rsid w:val="00A46C21"/>
    <w:rsid w:val="00A46F05"/>
    <w:rsid w:val="00A471AA"/>
    <w:rsid w:val="00A47C9E"/>
    <w:rsid w:val="00A50079"/>
    <w:rsid w:val="00A50CAB"/>
    <w:rsid w:val="00A51275"/>
    <w:rsid w:val="00A52273"/>
    <w:rsid w:val="00A534E6"/>
    <w:rsid w:val="00A53CAA"/>
    <w:rsid w:val="00A540A6"/>
    <w:rsid w:val="00A55803"/>
    <w:rsid w:val="00A55D92"/>
    <w:rsid w:val="00A56A12"/>
    <w:rsid w:val="00A6065F"/>
    <w:rsid w:val="00A60AA7"/>
    <w:rsid w:val="00A61A52"/>
    <w:rsid w:val="00A62F82"/>
    <w:rsid w:val="00A6311B"/>
    <w:rsid w:val="00A63FCA"/>
    <w:rsid w:val="00A64580"/>
    <w:rsid w:val="00A64CFC"/>
    <w:rsid w:val="00A6597A"/>
    <w:rsid w:val="00A65BAA"/>
    <w:rsid w:val="00A66897"/>
    <w:rsid w:val="00A66D62"/>
    <w:rsid w:val="00A676DE"/>
    <w:rsid w:val="00A6772F"/>
    <w:rsid w:val="00A7034E"/>
    <w:rsid w:val="00A71077"/>
    <w:rsid w:val="00A71801"/>
    <w:rsid w:val="00A71B05"/>
    <w:rsid w:val="00A724E1"/>
    <w:rsid w:val="00A74209"/>
    <w:rsid w:val="00A75B6C"/>
    <w:rsid w:val="00A76534"/>
    <w:rsid w:val="00A77A51"/>
    <w:rsid w:val="00A80887"/>
    <w:rsid w:val="00A808C0"/>
    <w:rsid w:val="00A81C56"/>
    <w:rsid w:val="00A83713"/>
    <w:rsid w:val="00A83B8A"/>
    <w:rsid w:val="00A84252"/>
    <w:rsid w:val="00A845A4"/>
    <w:rsid w:val="00A85C19"/>
    <w:rsid w:val="00A85F70"/>
    <w:rsid w:val="00A86402"/>
    <w:rsid w:val="00A874E5"/>
    <w:rsid w:val="00A875DE"/>
    <w:rsid w:val="00A87B26"/>
    <w:rsid w:val="00A91A53"/>
    <w:rsid w:val="00A9313F"/>
    <w:rsid w:val="00A93173"/>
    <w:rsid w:val="00A933DD"/>
    <w:rsid w:val="00A93F00"/>
    <w:rsid w:val="00A94C5A"/>
    <w:rsid w:val="00A959B1"/>
    <w:rsid w:val="00A95CD3"/>
    <w:rsid w:val="00A96A58"/>
    <w:rsid w:val="00A97540"/>
    <w:rsid w:val="00A97A95"/>
    <w:rsid w:val="00AA133F"/>
    <w:rsid w:val="00AA23BB"/>
    <w:rsid w:val="00AA2638"/>
    <w:rsid w:val="00AA2BF1"/>
    <w:rsid w:val="00AA3065"/>
    <w:rsid w:val="00AA3DAA"/>
    <w:rsid w:val="00AA3FC8"/>
    <w:rsid w:val="00AA4317"/>
    <w:rsid w:val="00AA4ACB"/>
    <w:rsid w:val="00AA5229"/>
    <w:rsid w:val="00AA5B07"/>
    <w:rsid w:val="00AA5DD4"/>
    <w:rsid w:val="00AA6B7F"/>
    <w:rsid w:val="00AA6DAB"/>
    <w:rsid w:val="00AA7E53"/>
    <w:rsid w:val="00AA7F3B"/>
    <w:rsid w:val="00AB06D0"/>
    <w:rsid w:val="00AB0D32"/>
    <w:rsid w:val="00AB2A91"/>
    <w:rsid w:val="00AB2D60"/>
    <w:rsid w:val="00AB31F6"/>
    <w:rsid w:val="00AB47EB"/>
    <w:rsid w:val="00AB56FB"/>
    <w:rsid w:val="00AB5972"/>
    <w:rsid w:val="00AB61DD"/>
    <w:rsid w:val="00AB745E"/>
    <w:rsid w:val="00AC2751"/>
    <w:rsid w:val="00AC3910"/>
    <w:rsid w:val="00AC44B2"/>
    <w:rsid w:val="00AC4765"/>
    <w:rsid w:val="00AC66F4"/>
    <w:rsid w:val="00AC6D23"/>
    <w:rsid w:val="00AD069F"/>
    <w:rsid w:val="00AD06BB"/>
    <w:rsid w:val="00AD06C7"/>
    <w:rsid w:val="00AD0B1D"/>
    <w:rsid w:val="00AD2BF3"/>
    <w:rsid w:val="00AD4710"/>
    <w:rsid w:val="00AD5BDA"/>
    <w:rsid w:val="00AD5D5C"/>
    <w:rsid w:val="00AD5FA5"/>
    <w:rsid w:val="00AD6885"/>
    <w:rsid w:val="00AE08D4"/>
    <w:rsid w:val="00AE211B"/>
    <w:rsid w:val="00AE3505"/>
    <w:rsid w:val="00AE464B"/>
    <w:rsid w:val="00AE51D2"/>
    <w:rsid w:val="00AE5318"/>
    <w:rsid w:val="00AE5BC4"/>
    <w:rsid w:val="00AE7F93"/>
    <w:rsid w:val="00AF0B3F"/>
    <w:rsid w:val="00AF0B98"/>
    <w:rsid w:val="00AF136D"/>
    <w:rsid w:val="00AF1C06"/>
    <w:rsid w:val="00AF1D0B"/>
    <w:rsid w:val="00AF1D74"/>
    <w:rsid w:val="00AF1FE5"/>
    <w:rsid w:val="00AF4994"/>
    <w:rsid w:val="00AF64BC"/>
    <w:rsid w:val="00AF6599"/>
    <w:rsid w:val="00AF757C"/>
    <w:rsid w:val="00AF7799"/>
    <w:rsid w:val="00B0160F"/>
    <w:rsid w:val="00B0208E"/>
    <w:rsid w:val="00B023B2"/>
    <w:rsid w:val="00B039F9"/>
    <w:rsid w:val="00B03E06"/>
    <w:rsid w:val="00B03F3A"/>
    <w:rsid w:val="00B05224"/>
    <w:rsid w:val="00B06C52"/>
    <w:rsid w:val="00B0772C"/>
    <w:rsid w:val="00B10168"/>
    <w:rsid w:val="00B10CEC"/>
    <w:rsid w:val="00B115BB"/>
    <w:rsid w:val="00B14BCB"/>
    <w:rsid w:val="00B15263"/>
    <w:rsid w:val="00B15531"/>
    <w:rsid w:val="00B16DCE"/>
    <w:rsid w:val="00B244F2"/>
    <w:rsid w:val="00B25247"/>
    <w:rsid w:val="00B252E3"/>
    <w:rsid w:val="00B255C7"/>
    <w:rsid w:val="00B25F65"/>
    <w:rsid w:val="00B260E0"/>
    <w:rsid w:val="00B264BD"/>
    <w:rsid w:val="00B267A1"/>
    <w:rsid w:val="00B270DA"/>
    <w:rsid w:val="00B27203"/>
    <w:rsid w:val="00B3078C"/>
    <w:rsid w:val="00B3096B"/>
    <w:rsid w:val="00B30C5D"/>
    <w:rsid w:val="00B31606"/>
    <w:rsid w:val="00B31DBD"/>
    <w:rsid w:val="00B337F6"/>
    <w:rsid w:val="00B34F1D"/>
    <w:rsid w:val="00B359A4"/>
    <w:rsid w:val="00B36AFD"/>
    <w:rsid w:val="00B40352"/>
    <w:rsid w:val="00B41EA2"/>
    <w:rsid w:val="00B42366"/>
    <w:rsid w:val="00B43180"/>
    <w:rsid w:val="00B4320B"/>
    <w:rsid w:val="00B43CA0"/>
    <w:rsid w:val="00B43E10"/>
    <w:rsid w:val="00B44219"/>
    <w:rsid w:val="00B448E1"/>
    <w:rsid w:val="00B45CDA"/>
    <w:rsid w:val="00B4758C"/>
    <w:rsid w:val="00B51B04"/>
    <w:rsid w:val="00B530F6"/>
    <w:rsid w:val="00B53389"/>
    <w:rsid w:val="00B53541"/>
    <w:rsid w:val="00B5518F"/>
    <w:rsid w:val="00B5575B"/>
    <w:rsid w:val="00B560DF"/>
    <w:rsid w:val="00B56638"/>
    <w:rsid w:val="00B56832"/>
    <w:rsid w:val="00B636FD"/>
    <w:rsid w:val="00B63E96"/>
    <w:rsid w:val="00B650E6"/>
    <w:rsid w:val="00B65816"/>
    <w:rsid w:val="00B663EA"/>
    <w:rsid w:val="00B669C8"/>
    <w:rsid w:val="00B6758B"/>
    <w:rsid w:val="00B7052D"/>
    <w:rsid w:val="00B7074D"/>
    <w:rsid w:val="00B73D7E"/>
    <w:rsid w:val="00B744C3"/>
    <w:rsid w:val="00B750D2"/>
    <w:rsid w:val="00B753EA"/>
    <w:rsid w:val="00B7567D"/>
    <w:rsid w:val="00B803B5"/>
    <w:rsid w:val="00B80B1B"/>
    <w:rsid w:val="00B81CA0"/>
    <w:rsid w:val="00B82F15"/>
    <w:rsid w:val="00B83CFD"/>
    <w:rsid w:val="00B840CB"/>
    <w:rsid w:val="00B8458F"/>
    <w:rsid w:val="00B845AF"/>
    <w:rsid w:val="00B8644E"/>
    <w:rsid w:val="00B86B72"/>
    <w:rsid w:val="00B87D03"/>
    <w:rsid w:val="00B900B5"/>
    <w:rsid w:val="00B904E4"/>
    <w:rsid w:val="00B905A7"/>
    <w:rsid w:val="00B917DD"/>
    <w:rsid w:val="00B91923"/>
    <w:rsid w:val="00B91F68"/>
    <w:rsid w:val="00B92630"/>
    <w:rsid w:val="00B92F5A"/>
    <w:rsid w:val="00B93897"/>
    <w:rsid w:val="00B938AB"/>
    <w:rsid w:val="00B93D40"/>
    <w:rsid w:val="00B952E9"/>
    <w:rsid w:val="00B955CE"/>
    <w:rsid w:val="00B9619A"/>
    <w:rsid w:val="00B967E6"/>
    <w:rsid w:val="00B971D0"/>
    <w:rsid w:val="00B97AA4"/>
    <w:rsid w:val="00B97BA7"/>
    <w:rsid w:val="00BA062F"/>
    <w:rsid w:val="00BA0AE9"/>
    <w:rsid w:val="00BA1007"/>
    <w:rsid w:val="00BA1308"/>
    <w:rsid w:val="00BA27B9"/>
    <w:rsid w:val="00BA2DD8"/>
    <w:rsid w:val="00BA3088"/>
    <w:rsid w:val="00BA30B8"/>
    <w:rsid w:val="00BA461F"/>
    <w:rsid w:val="00BA652D"/>
    <w:rsid w:val="00BA66CE"/>
    <w:rsid w:val="00BA6DA5"/>
    <w:rsid w:val="00BA6EAA"/>
    <w:rsid w:val="00BB06BF"/>
    <w:rsid w:val="00BB2E0F"/>
    <w:rsid w:val="00BB3513"/>
    <w:rsid w:val="00BB478F"/>
    <w:rsid w:val="00BB52B0"/>
    <w:rsid w:val="00BB5709"/>
    <w:rsid w:val="00BB694E"/>
    <w:rsid w:val="00BB70C3"/>
    <w:rsid w:val="00BC0A94"/>
    <w:rsid w:val="00BC0C85"/>
    <w:rsid w:val="00BC14CD"/>
    <w:rsid w:val="00BC1DFD"/>
    <w:rsid w:val="00BC2046"/>
    <w:rsid w:val="00BC237A"/>
    <w:rsid w:val="00BC3204"/>
    <w:rsid w:val="00BC47D4"/>
    <w:rsid w:val="00BC5033"/>
    <w:rsid w:val="00BC596A"/>
    <w:rsid w:val="00BC5A01"/>
    <w:rsid w:val="00BC6F07"/>
    <w:rsid w:val="00BC7271"/>
    <w:rsid w:val="00BC7688"/>
    <w:rsid w:val="00BD050B"/>
    <w:rsid w:val="00BD1528"/>
    <w:rsid w:val="00BD1B08"/>
    <w:rsid w:val="00BD2758"/>
    <w:rsid w:val="00BD2BA8"/>
    <w:rsid w:val="00BD32CA"/>
    <w:rsid w:val="00BD3790"/>
    <w:rsid w:val="00BD4495"/>
    <w:rsid w:val="00BD45F6"/>
    <w:rsid w:val="00BD51B9"/>
    <w:rsid w:val="00BD53E3"/>
    <w:rsid w:val="00BD5A66"/>
    <w:rsid w:val="00BD5D86"/>
    <w:rsid w:val="00BD5FAE"/>
    <w:rsid w:val="00BD600F"/>
    <w:rsid w:val="00BD6461"/>
    <w:rsid w:val="00BD6BA7"/>
    <w:rsid w:val="00BE06D1"/>
    <w:rsid w:val="00BE19AC"/>
    <w:rsid w:val="00BE19E2"/>
    <w:rsid w:val="00BE26A9"/>
    <w:rsid w:val="00BE320A"/>
    <w:rsid w:val="00BE3365"/>
    <w:rsid w:val="00BE3E35"/>
    <w:rsid w:val="00BE6F43"/>
    <w:rsid w:val="00BF154E"/>
    <w:rsid w:val="00BF237F"/>
    <w:rsid w:val="00BF2595"/>
    <w:rsid w:val="00BF2CAA"/>
    <w:rsid w:val="00BF39E2"/>
    <w:rsid w:val="00BF4A49"/>
    <w:rsid w:val="00BF609C"/>
    <w:rsid w:val="00BF6150"/>
    <w:rsid w:val="00BF6F5F"/>
    <w:rsid w:val="00C00796"/>
    <w:rsid w:val="00C011BD"/>
    <w:rsid w:val="00C037EE"/>
    <w:rsid w:val="00C04792"/>
    <w:rsid w:val="00C05C47"/>
    <w:rsid w:val="00C10527"/>
    <w:rsid w:val="00C10C25"/>
    <w:rsid w:val="00C11DC4"/>
    <w:rsid w:val="00C147DF"/>
    <w:rsid w:val="00C14AC6"/>
    <w:rsid w:val="00C15CAA"/>
    <w:rsid w:val="00C16218"/>
    <w:rsid w:val="00C16835"/>
    <w:rsid w:val="00C1691A"/>
    <w:rsid w:val="00C17B3D"/>
    <w:rsid w:val="00C20089"/>
    <w:rsid w:val="00C2023C"/>
    <w:rsid w:val="00C22758"/>
    <w:rsid w:val="00C246BE"/>
    <w:rsid w:val="00C24F44"/>
    <w:rsid w:val="00C25405"/>
    <w:rsid w:val="00C25D24"/>
    <w:rsid w:val="00C25ECB"/>
    <w:rsid w:val="00C3068E"/>
    <w:rsid w:val="00C31DD7"/>
    <w:rsid w:val="00C32A4E"/>
    <w:rsid w:val="00C33306"/>
    <w:rsid w:val="00C36135"/>
    <w:rsid w:val="00C37753"/>
    <w:rsid w:val="00C40185"/>
    <w:rsid w:val="00C401E9"/>
    <w:rsid w:val="00C40F64"/>
    <w:rsid w:val="00C411CD"/>
    <w:rsid w:val="00C42B4C"/>
    <w:rsid w:val="00C43B86"/>
    <w:rsid w:val="00C44BCE"/>
    <w:rsid w:val="00C44F69"/>
    <w:rsid w:val="00C46050"/>
    <w:rsid w:val="00C4709E"/>
    <w:rsid w:val="00C47529"/>
    <w:rsid w:val="00C47D31"/>
    <w:rsid w:val="00C47DF3"/>
    <w:rsid w:val="00C518E7"/>
    <w:rsid w:val="00C521A2"/>
    <w:rsid w:val="00C52884"/>
    <w:rsid w:val="00C5473A"/>
    <w:rsid w:val="00C550B2"/>
    <w:rsid w:val="00C55B6D"/>
    <w:rsid w:val="00C567F8"/>
    <w:rsid w:val="00C56862"/>
    <w:rsid w:val="00C57B69"/>
    <w:rsid w:val="00C57D60"/>
    <w:rsid w:val="00C57E6A"/>
    <w:rsid w:val="00C60A50"/>
    <w:rsid w:val="00C60D7A"/>
    <w:rsid w:val="00C61836"/>
    <w:rsid w:val="00C61ABF"/>
    <w:rsid w:val="00C62429"/>
    <w:rsid w:val="00C6265E"/>
    <w:rsid w:val="00C626FE"/>
    <w:rsid w:val="00C6344A"/>
    <w:rsid w:val="00C654AF"/>
    <w:rsid w:val="00C65634"/>
    <w:rsid w:val="00C65775"/>
    <w:rsid w:val="00C67AB1"/>
    <w:rsid w:val="00C700FA"/>
    <w:rsid w:val="00C710AD"/>
    <w:rsid w:val="00C71EDD"/>
    <w:rsid w:val="00C72907"/>
    <w:rsid w:val="00C72F64"/>
    <w:rsid w:val="00C7497D"/>
    <w:rsid w:val="00C75B4A"/>
    <w:rsid w:val="00C76397"/>
    <w:rsid w:val="00C774B4"/>
    <w:rsid w:val="00C7790E"/>
    <w:rsid w:val="00C80EF1"/>
    <w:rsid w:val="00C81377"/>
    <w:rsid w:val="00C8248B"/>
    <w:rsid w:val="00C825B7"/>
    <w:rsid w:val="00C83B4B"/>
    <w:rsid w:val="00C84017"/>
    <w:rsid w:val="00C8438E"/>
    <w:rsid w:val="00C84B32"/>
    <w:rsid w:val="00C8514E"/>
    <w:rsid w:val="00C85673"/>
    <w:rsid w:val="00C8596D"/>
    <w:rsid w:val="00C85A0C"/>
    <w:rsid w:val="00C863FA"/>
    <w:rsid w:val="00C869A1"/>
    <w:rsid w:val="00C919C4"/>
    <w:rsid w:val="00C91E6A"/>
    <w:rsid w:val="00C92B09"/>
    <w:rsid w:val="00C937A7"/>
    <w:rsid w:val="00C93ABF"/>
    <w:rsid w:val="00C93AF7"/>
    <w:rsid w:val="00C95109"/>
    <w:rsid w:val="00C951FF"/>
    <w:rsid w:val="00C957F7"/>
    <w:rsid w:val="00C96200"/>
    <w:rsid w:val="00C9625F"/>
    <w:rsid w:val="00C96C13"/>
    <w:rsid w:val="00C9797B"/>
    <w:rsid w:val="00C97CB6"/>
    <w:rsid w:val="00CA0F1C"/>
    <w:rsid w:val="00CA2709"/>
    <w:rsid w:val="00CA2B2C"/>
    <w:rsid w:val="00CA3653"/>
    <w:rsid w:val="00CA41D3"/>
    <w:rsid w:val="00CA473E"/>
    <w:rsid w:val="00CA4D22"/>
    <w:rsid w:val="00CA4E44"/>
    <w:rsid w:val="00CA7574"/>
    <w:rsid w:val="00CB0484"/>
    <w:rsid w:val="00CB0FCF"/>
    <w:rsid w:val="00CB2606"/>
    <w:rsid w:val="00CB28B4"/>
    <w:rsid w:val="00CB29A2"/>
    <w:rsid w:val="00CB3457"/>
    <w:rsid w:val="00CB3DBD"/>
    <w:rsid w:val="00CB4F4D"/>
    <w:rsid w:val="00CB5668"/>
    <w:rsid w:val="00CB60FE"/>
    <w:rsid w:val="00CB6383"/>
    <w:rsid w:val="00CB63AA"/>
    <w:rsid w:val="00CB6498"/>
    <w:rsid w:val="00CB6756"/>
    <w:rsid w:val="00CB7F76"/>
    <w:rsid w:val="00CB7FCF"/>
    <w:rsid w:val="00CC0B30"/>
    <w:rsid w:val="00CC160A"/>
    <w:rsid w:val="00CC1F6B"/>
    <w:rsid w:val="00CC2346"/>
    <w:rsid w:val="00CC3574"/>
    <w:rsid w:val="00CC38B4"/>
    <w:rsid w:val="00CC4267"/>
    <w:rsid w:val="00CC519F"/>
    <w:rsid w:val="00CC67EE"/>
    <w:rsid w:val="00CC70CD"/>
    <w:rsid w:val="00CC7303"/>
    <w:rsid w:val="00CC7595"/>
    <w:rsid w:val="00CC7CBF"/>
    <w:rsid w:val="00CC7F73"/>
    <w:rsid w:val="00CD1184"/>
    <w:rsid w:val="00CD123A"/>
    <w:rsid w:val="00CD20DE"/>
    <w:rsid w:val="00CD235A"/>
    <w:rsid w:val="00CD407E"/>
    <w:rsid w:val="00CD4B5A"/>
    <w:rsid w:val="00CD7091"/>
    <w:rsid w:val="00CD72BE"/>
    <w:rsid w:val="00CD7DB9"/>
    <w:rsid w:val="00CE1269"/>
    <w:rsid w:val="00CE224D"/>
    <w:rsid w:val="00CE2838"/>
    <w:rsid w:val="00CE2908"/>
    <w:rsid w:val="00CE4314"/>
    <w:rsid w:val="00CE4427"/>
    <w:rsid w:val="00CE531C"/>
    <w:rsid w:val="00CE6004"/>
    <w:rsid w:val="00CE71F1"/>
    <w:rsid w:val="00CE77C6"/>
    <w:rsid w:val="00CE7A7D"/>
    <w:rsid w:val="00CF0EFF"/>
    <w:rsid w:val="00CF1398"/>
    <w:rsid w:val="00CF2D34"/>
    <w:rsid w:val="00CF3A76"/>
    <w:rsid w:val="00CF57A8"/>
    <w:rsid w:val="00CF5D94"/>
    <w:rsid w:val="00CF6F3A"/>
    <w:rsid w:val="00CF788E"/>
    <w:rsid w:val="00CF7D52"/>
    <w:rsid w:val="00CF7E00"/>
    <w:rsid w:val="00CF7F29"/>
    <w:rsid w:val="00D02273"/>
    <w:rsid w:val="00D03077"/>
    <w:rsid w:val="00D039CB"/>
    <w:rsid w:val="00D03C17"/>
    <w:rsid w:val="00D06262"/>
    <w:rsid w:val="00D06DC5"/>
    <w:rsid w:val="00D0738C"/>
    <w:rsid w:val="00D078B3"/>
    <w:rsid w:val="00D10151"/>
    <w:rsid w:val="00D1072B"/>
    <w:rsid w:val="00D10733"/>
    <w:rsid w:val="00D10E02"/>
    <w:rsid w:val="00D1244B"/>
    <w:rsid w:val="00D12C6C"/>
    <w:rsid w:val="00D12FF8"/>
    <w:rsid w:val="00D13CEA"/>
    <w:rsid w:val="00D14B8F"/>
    <w:rsid w:val="00D14DA9"/>
    <w:rsid w:val="00D15C2A"/>
    <w:rsid w:val="00D16096"/>
    <w:rsid w:val="00D16B8E"/>
    <w:rsid w:val="00D174E3"/>
    <w:rsid w:val="00D175AD"/>
    <w:rsid w:val="00D202AC"/>
    <w:rsid w:val="00D21181"/>
    <w:rsid w:val="00D22E2C"/>
    <w:rsid w:val="00D25542"/>
    <w:rsid w:val="00D27D84"/>
    <w:rsid w:val="00D3057E"/>
    <w:rsid w:val="00D308FB"/>
    <w:rsid w:val="00D309D8"/>
    <w:rsid w:val="00D30AE9"/>
    <w:rsid w:val="00D3163E"/>
    <w:rsid w:val="00D31ED7"/>
    <w:rsid w:val="00D324FE"/>
    <w:rsid w:val="00D32F31"/>
    <w:rsid w:val="00D346FE"/>
    <w:rsid w:val="00D359CD"/>
    <w:rsid w:val="00D35CAD"/>
    <w:rsid w:val="00D369DE"/>
    <w:rsid w:val="00D36ADB"/>
    <w:rsid w:val="00D37329"/>
    <w:rsid w:val="00D42748"/>
    <w:rsid w:val="00D42FF9"/>
    <w:rsid w:val="00D43398"/>
    <w:rsid w:val="00D447AB"/>
    <w:rsid w:val="00D45F33"/>
    <w:rsid w:val="00D47991"/>
    <w:rsid w:val="00D524DA"/>
    <w:rsid w:val="00D527CF"/>
    <w:rsid w:val="00D52917"/>
    <w:rsid w:val="00D52CE0"/>
    <w:rsid w:val="00D541CE"/>
    <w:rsid w:val="00D544E8"/>
    <w:rsid w:val="00D55AE0"/>
    <w:rsid w:val="00D55DEF"/>
    <w:rsid w:val="00D560EB"/>
    <w:rsid w:val="00D56D44"/>
    <w:rsid w:val="00D56E69"/>
    <w:rsid w:val="00D57724"/>
    <w:rsid w:val="00D5780C"/>
    <w:rsid w:val="00D62024"/>
    <w:rsid w:val="00D63BC5"/>
    <w:rsid w:val="00D63D5F"/>
    <w:rsid w:val="00D64DD5"/>
    <w:rsid w:val="00D6500D"/>
    <w:rsid w:val="00D6539E"/>
    <w:rsid w:val="00D6613A"/>
    <w:rsid w:val="00D66AF4"/>
    <w:rsid w:val="00D672A3"/>
    <w:rsid w:val="00D712FC"/>
    <w:rsid w:val="00D718A1"/>
    <w:rsid w:val="00D71B82"/>
    <w:rsid w:val="00D72EF6"/>
    <w:rsid w:val="00D73FA2"/>
    <w:rsid w:val="00D74248"/>
    <w:rsid w:val="00D748A5"/>
    <w:rsid w:val="00D74EAD"/>
    <w:rsid w:val="00D75243"/>
    <w:rsid w:val="00D77570"/>
    <w:rsid w:val="00D805E9"/>
    <w:rsid w:val="00D82322"/>
    <w:rsid w:val="00D82AB4"/>
    <w:rsid w:val="00D82E99"/>
    <w:rsid w:val="00D83030"/>
    <w:rsid w:val="00D83035"/>
    <w:rsid w:val="00D831A8"/>
    <w:rsid w:val="00D84B51"/>
    <w:rsid w:val="00D86808"/>
    <w:rsid w:val="00D87EC9"/>
    <w:rsid w:val="00D902C0"/>
    <w:rsid w:val="00D904E7"/>
    <w:rsid w:val="00D90B73"/>
    <w:rsid w:val="00D91A3C"/>
    <w:rsid w:val="00D92109"/>
    <w:rsid w:val="00D922E0"/>
    <w:rsid w:val="00D9286A"/>
    <w:rsid w:val="00D92D13"/>
    <w:rsid w:val="00D94979"/>
    <w:rsid w:val="00D94C5F"/>
    <w:rsid w:val="00D951E5"/>
    <w:rsid w:val="00D9525A"/>
    <w:rsid w:val="00D9594A"/>
    <w:rsid w:val="00D95DE2"/>
    <w:rsid w:val="00D964C5"/>
    <w:rsid w:val="00D964F6"/>
    <w:rsid w:val="00D96C4D"/>
    <w:rsid w:val="00D972F6"/>
    <w:rsid w:val="00DA1F4B"/>
    <w:rsid w:val="00DA3647"/>
    <w:rsid w:val="00DA3912"/>
    <w:rsid w:val="00DA400E"/>
    <w:rsid w:val="00DA4E10"/>
    <w:rsid w:val="00DA4F44"/>
    <w:rsid w:val="00DA5678"/>
    <w:rsid w:val="00DA664B"/>
    <w:rsid w:val="00DA679C"/>
    <w:rsid w:val="00DA7869"/>
    <w:rsid w:val="00DB0655"/>
    <w:rsid w:val="00DB65AD"/>
    <w:rsid w:val="00DB721B"/>
    <w:rsid w:val="00DB72EE"/>
    <w:rsid w:val="00DB7A17"/>
    <w:rsid w:val="00DC02B7"/>
    <w:rsid w:val="00DC04D2"/>
    <w:rsid w:val="00DC06C5"/>
    <w:rsid w:val="00DC0A5F"/>
    <w:rsid w:val="00DC1002"/>
    <w:rsid w:val="00DC10B7"/>
    <w:rsid w:val="00DC1B1B"/>
    <w:rsid w:val="00DC45A8"/>
    <w:rsid w:val="00DC4A13"/>
    <w:rsid w:val="00DC54DC"/>
    <w:rsid w:val="00DC6929"/>
    <w:rsid w:val="00DD04B5"/>
    <w:rsid w:val="00DD05DC"/>
    <w:rsid w:val="00DD212A"/>
    <w:rsid w:val="00DD2D27"/>
    <w:rsid w:val="00DD4FC8"/>
    <w:rsid w:val="00DD56E6"/>
    <w:rsid w:val="00DD6AD0"/>
    <w:rsid w:val="00DD7191"/>
    <w:rsid w:val="00DD7664"/>
    <w:rsid w:val="00DD7A34"/>
    <w:rsid w:val="00DD7C50"/>
    <w:rsid w:val="00DD7E9D"/>
    <w:rsid w:val="00DE2B24"/>
    <w:rsid w:val="00DE38CC"/>
    <w:rsid w:val="00DE3A75"/>
    <w:rsid w:val="00DE3C0F"/>
    <w:rsid w:val="00DE400E"/>
    <w:rsid w:val="00DE49DF"/>
    <w:rsid w:val="00DE4E16"/>
    <w:rsid w:val="00DE5EA0"/>
    <w:rsid w:val="00DE6772"/>
    <w:rsid w:val="00DE7029"/>
    <w:rsid w:val="00DE7C52"/>
    <w:rsid w:val="00DF3016"/>
    <w:rsid w:val="00DF30B8"/>
    <w:rsid w:val="00DF4CA1"/>
    <w:rsid w:val="00DF4D71"/>
    <w:rsid w:val="00E00398"/>
    <w:rsid w:val="00E01399"/>
    <w:rsid w:val="00E014AA"/>
    <w:rsid w:val="00E019C4"/>
    <w:rsid w:val="00E027BE"/>
    <w:rsid w:val="00E03098"/>
    <w:rsid w:val="00E03D27"/>
    <w:rsid w:val="00E042E4"/>
    <w:rsid w:val="00E0483A"/>
    <w:rsid w:val="00E05B38"/>
    <w:rsid w:val="00E07AC3"/>
    <w:rsid w:val="00E10518"/>
    <w:rsid w:val="00E10644"/>
    <w:rsid w:val="00E11695"/>
    <w:rsid w:val="00E12A65"/>
    <w:rsid w:val="00E13974"/>
    <w:rsid w:val="00E13A48"/>
    <w:rsid w:val="00E14D21"/>
    <w:rsid w:val="00E14EAC"/>
    <w:rsid w:val="00E15114"/>
    <w:rsid w:val="00E170BA"/>
    <w:rsid w:val="00E17428"/>
    <w:rsid w:val="00E202F9"/>
    <w:rsid w:val="00E20EC7"/>
    <w:rsid w:val="00E2274B"/>
    <w:rsid w:val="00E228A2"/>
    <w:rsid w:val="00E2290A"/>
    <w:rsid w:val="00E232CC"/>
    <w:rsid w:val="00E234E6"/>
    <w:rsid w:val="00E23DEC"/>
    <w:rsid w:val="00E2483E"/>
    <w:rsid w:val="00E24F52"/>
    <w:rsid w:val="00E25180"/>
    <w:rsid w:val="00E2612A"/>
    <w:rsid w:val="00E2732E"/>
    <w:rsid w:val="00E278A7"/>
    <w:rsid w:val="00E3005C"/>
    <w:rsid w:val="00E3012D"/>
    <w:rsid w:val="00E328F4"/>
    <w:rsid w:val="00E33FC5"/>
    <w:rsid w:val="00E35A17"/>
    <w:rsid w:val="00E35A68"/>
    <w:rsid w:val="00E35F17"/>
    <w:rsid w:val="00E36074"/>
    <w:rsid w:val="00E36A69"/>
    <w:rsid w:val="00E36AE9"/>
    <w:rsid w:val="00E36B7D"/>
    <w:rsid w:val="00E44C63"/>
    <w:rsid w:val="00E44ECF"/>
    <w:rsid w:val="00E4590A"/>
    <w:rsid w:val="00E45E86"/>
    <w:rsid w:val="00E4614F"/>
    <w:rsid w:val="00E472D3"/>
    <w:rsid w:val="00E47BBC"/>
    <w:rsid w:val="00E51712"/>
    <w:rsid w:val="00E52C94"/>
    <w:rsid w:val="00E52CBE"/>
    <w:rsid w:val="00E548D3"/>
    <w:rsid w:val="00E56C6C"/>
    <w:rsid w:val="00E571CC"/>
    <w:rsid w:val="00E578AB"/>
    <w:rsid w:val="00E57AAA"/>
    <w:rsid w:val="00E57C4D"/>
    <w:rsid w:val="00E616BF"/>
    <w:rsid w:val="00E61709"/>
    <w:rsid w:val="00E617EB"/>
    <w:rsid w:val="00E61A46"/>
    <w:rsid w:val="00E61EBC"/>
    <w:rsid w:val="00E62C4E"/>
    <w:rsid w:val="00E63498"/>
    <w:rsid w:val="00E64220"/>
    <w:rsid w:val="00E645A7"/>
    <w:rsid w:val="00E645F1"/>
    <w:rsid w:val="00E657CB"/>
    <w:rsid w:val="00E67156"/>
    <w:rsid w:val="00E70268"/>
    <w:rsid w:val="00E70F68"/>
    <w:rsid w:val="00E71073"/>
    <w:rsid w:val="00E7159E"/>
    <w:rsid w:val="00E717C5"/>
    <w:rsid w:val="00E71E95"/>
    <w:rsid w:val="00E725EE"/>
    <w:rsid w:val="00E7342B"/>
    <w:rsid w:val="00E735F0"/>
    <w:rsid w:val="00E7513D"/>
    <w:rsid w:val="00E75A48"/>
    <w:rsid w:val="00E75F5B"/>
    <w:rsid w:val="00E76AAD"/>
    <w:rsid w:val="00E7775F"/>
    <w:rsid w:val="00E800B4"/>
    <w:rsid w:val="00E8073F"/>
    <w:rsid w:val="00E8083D"/>
    <w:rsid w:val="00E811B3"/>
    <w:rsid w:val="00E82427"/>
    <w:rsid w:val="00E82855"/>
    <w:rsid w:val="00E846FC"/>
    <w:rsid w:val="00E84F8B"/>
    <w:rsid w:val="00E85B4C"/>
    <w:rsid w:val="00E8620B"/>
    <w:rsid w:val="00E86ADF"/>
    <w:rsid w:val="00E8748B"/>
    <w:rsid w:val="00E9050C"/>
    <w:rsid w:val="00E90E7B"/>
    <w:rsid w:val="00E916FE"/>
    <w:rsid w:val="00E918A3"/>
    <w:rsid w:val="00E92216"/>
    <w:rsid w:val="00E93084"/>
    <w:rsid w:val="00E946B4"/>
    <w:rsid w:val="00E95446"/>
    <w:rsid w:val="00E9553D"/>
    <w:rsid w:val="00E96EEF"/>
    <w:rsid w:val="00EA0C08"/>
    <w:rsid w:val="00EA251A"/>
    <w:rsid w:val="00EA5A69"/>
    <w:rsid w:val="00EA5CC2"/>
    <w:rsid w:val="00EA686F"/>
    <w:rsid w:val="00EA706C"/>
    <w:rsid w:val="00EA7244"/>
    <w:rsid w:val="00EA78E0"/>
    <w:rsid w:val="00EA7CE9"/>
    <w:rsid w:val="00EB0659"/>
    <w:rsid w:val="00EB0BF8"/>
    <w:rsid w:val="00EB0E90"/>
    <w:rsid w:val="00EB3465"/>
    <w:rsid w:val="00EB37BC"/>
    <w:rsid w:val="00EB3A33"/>
    <w:rsid w:val="00EB49CD"/>
    <w:rsid w:val="00EB625D"/>
    <w:rsid w:val="00EB679B"/>
    <w:rsid w:val="00EB690A"/>
    <w:rsid w:val="00EB7102"/>
    <w:rsid w:val="00EB7702"/>
    <w:rsid w:val="00EB7D1F"/>
    <w:rsid w:val="00EB7EEC"/>
    <w:rsid w:val="00EC10BD"/>
    <w:rsid w:val="00EC112F"/>
    <w:rsid w:val="00EC16C6"/>
    <w:rsid w:val="00EC1CF2"/>
    <w:rsid w:val="00EC1F28"/>
    <w:rsid w:val="00EC240C"/>
    <w:rsid w:val="00EC43D1"/>
    <w:rsid w:val="00EC4CD5"/>
    <w:rsid w:val="00EC5ED6"/>
    <w:rsid w:val="00EC6BF6"/>
    <w:rsid w:val="00ED0F05"/>
    <w:rsid w:val="00ED1EA1"/>
    <w:rsid w:val="00ED273E"/>
    <w:rsid w:val="00ED2FCE"/>
    <w:rsid w:val="00ED40DC"/>
    <w:rsid w:val="00ED487D"/>
    <w:rsid w:val="00ED4CBB"/>
    <w:rsid w:val="00ED5663"/>
    <w:rsid w:val="00ED63B1"/>
    <w:rsid w:val="00ED6AD1"/>
    <w:rsid w:val="00ED6AF6"/>
    <w:rsid w:val="00ED6C80"/>
    <w:rsid w:val="00ED78DC"/>
    <w:rsid w:val="00ED7DAC"/>
    <w:rsid w:val="00ED7E61"/>
    <w:rsid w:val="00EE0552"/>
    <w:rsid w:val="00EE1033"/>
    <w:rsid w:val="00EE1084"/>
    <w:rsid w:val="00EE1342"/>
    <w:rsid w:val="00EE32E7"/>
    <w:rsid w:val="00EE4F83"/>
    <w:rsid w:val="00EE60A7"/>
    <w:rsid w:val="00EE7168"/>
    <w:rsid w:val="00EE76C2"/>
    <w:rsid w:val="00EE7C29"/>
    <w:rsid w:val="00EE7F46"/>
    <w:rsid w:val="00EF0438"/>
    <w:rsid w:val="00EF146E"/>
    <w:rsid w:val="00EF267E"/>
    <w:rsid w:val="00EF3016"/>
    <w:rsid w:val="00EF4EA1"/>
    <w:rsid w:val="00EF4F36"/>
    <w:rsid w:val="00EF5ABB"/>
    <w:rsid w:val="00EF6671"/>
    <w:rsid w:val="00EF7D9B"/>
    <w:rsid w:val="00F00953"/>
    <w:rsid w:val="00F016E5"/>
    <w:rsid w:val="00F04F9A"/>
    <w:rsid w:val="00F06F59"/>
    <w:rsid w:val="00F07E79"/>
    <w:rsid w:val="00F127DA"/>
    <w:rsid w:val="00F12CEA"/>
    <w:rsid w:val="00F13A80"/>
    <w:rsid w:val="00F13AD8"/>
    <w:rsid w:val="00F13C81"/>
    <w:rsid w:val="00F13CD4"/>
    <w:rsid w:val="00F14757"/>
    <w:rsid w:val="00F152C8"/>
    <w:rsid w:val="00F1571F"/>
    <w:rsid w:val="00F15797"/>
    <w:rsid w:val="00F15F8F"/>
    <w:rsid w:val="00F16BF0"/>
    <w:rsid w:val="00F1708A"/>
    <w:rsid w:val="00F215B6"/>
    <w:rsid w:val="00F2184E"/>
    <w:rsid w:val="00F218DC"/>
    <w:rsid w:val="00F2195E"/>
    <w:rsid w:val="00F21D1B"/>
    <w:rsid w:val="00F21E16"/>
    <w:rsid w:val="00F22CB1"/>
    <w:rsid w:val="00F232D6"/>
    <w:rsid w:val="00F236D9"/>
    <w:rsid w:val="00F240EC"/>
    <w:rsid w:val="00F2517F"/>
    <w:rsid w:val="00F251E5"/>
    <w:rsid w:val="00F25404"/>
    <w:rsid w:val="00F255E8"/>
    <w:rsid w:val="00F25DC5"/>
    <w:rsid w:val="00F2626B"/>
    <w:rsid w:val="00F26B7F"/>
    <w:rsid w:val="00F316F8"/>
    <w:rsid w:val="00F32317"/>
    <w:rsid w:val="00F3297D"/>
    <w:rsid w:val="00F33203"/>
    <w:rsid w:val="00F33ABF"/>
    <w:rsid w:val="00F343A7"/>
    <w:rsid w:val="00F34524"/>
    <w:rsid w:val="00F3592C"/>
    <w:rsid w:val="00F363BE"/>
    <w:rsid w:val="00F36A85"/>
    <w:rsid w:val="00F371FE"/>
    <w:rsid w:val="00F3774C"/>
    <w:rsid w:val="00F37D84"/>
    <w:rsid w:val="00F37DFC"/>
    <w:rsid w:val="00F40790"/>
    <w:rsid w:val="00F416CC"/>
    <w:rsid w:val="00F430AD"/>
    <w:rsid w:val="00F432CF"/>
    <w:rsid w:val="00F4371C"/>
    <w:rsid w:val="00F43DA3"/>
    <w:rsid w:val="00F44124"/>
    <w:rsid w:val="00F45908"/>
    <w:rsid w:val="00F459E8"/>
    <w:rsid w:val="00F46336"/>
    <w:rsid w:val="00F46EBB"/>
    <w:rsid w:val="00F506B0"/>
    <w:rsid w:val="00F50944"/>
    <w:rsid w:val="00F511C9"/>
    <w:rsid w:val="00F51D07"/>
    <w:rsid w:val="00F52863"/>
    <w:rsid w:val="00F52AC5"/>
    <w:rsid w:val="00F53621"/>
    <w:rsid w:val="00F53974"/>
    <w:rsid w:val="00F543BE"/>
    <w:rsid w:val="00F5463E"/>
    <w:rsid w:val="00F5589D"/>
    <w:rsid w:val="00F56271"/>
    <w:rsid w:val="00F56DAB"/>
    <w:rsid w:val="00F6129D"/>
    <w:rsid w:val="00F61C19"/>
    <w:rsid w:val="00F61D07"/>
    <w:rsid w:val="00F62686"/>
    <w:rsid w:val="00F62AA8"/>
    <w:rsid w:val="00F63994"/>
    <w:rsid w:val="00F64453"/>
    <w:rsid w:val="00F659B0"/>
    <w:rsid w:val="00F678CB"/>
    <w:rsid w:val="00F70EC0"/>
    <w:rsid w:val="00F73244"/>
    <w:rsid w:val="00F774B0"/>
    <w:rsid w:val="00F77DB0"/>
    <w:rsid w:val="00F77F97"/>
    <w:rsid w:val="00F80AA7"/>
    <w:rsid w:val="00F80B69"/>
    <w:rsid w:val="00F81790"/>
    <w:rsid w:val="00F83BDF"/>
    <w:rsid w:val="00F84052"/>
    <w:rsid w:val="00F84ACB"/>
    <w:rsid w:val="00F84D31"/>
    <w:rsid w:val="00F84D67"/>
    <w:rsid w:val="00F84EB1"/>
    <w:rsid w:val="00F852EF"/>
    <w:rsid w:val="00F85546"/>
    <w:rsid w:val="00F86367"/>
    <w:rsid w:val="00F86BBD"/>
    <w:rsid w:val="00F87C27"/>
    <w:rsid w:val="00F9051A"/>
    <w:rsid w:val="00F9161C"/>
    <w:rsid w:val="00F924FF"/>
    <w:rsid w:val="00F92AD4"/>
    <w:rsid w:val="00F937D9"/>
    <w:rsid w:val="00F93938"/>
    <w:rsid w:val="00F94268"/>
    <w:rsid w:val="00F94B50"/>
    <w:rsid w:val="00F9535D"/>
    <w:rsid w:val="00F969C8"/>
    <w:rsid w:val="00F9705E"/>
    <w:rsid w:val="00F970FF"/>
    <w:rsid w:val="00F97161"/>
    <w:rsid w:val="00FA0381"/>
    <w:rsid w:val="00FA0DA3"/>
    <w:rsid w:val="00FA2EC0"/>
    <w:rsid w:val="00FA3904"/>
    <w:rsid w:val="00FA55D1"/>
    <w:rsid w:val="00FA581D"/>
    <w:rsid w:val="00FA719B"/>
    <w:rsid w:val="00FA78D3"/>
    <w:rsid w:val="00FB11B3"/>
    <w:rsid w:val="00FB142C"/>
    <w:rsid w:val="00FB1441"/>
    <w:rsid w:val="00FB1E8B"/>
    <w:rsid w:val="00FB1FB5"/>
    <w:rsid w:val="00FB20CE"/>
    <w:rsid w:val="00FB260F"/>
    <w:rsid w:val="00FB42A5"/>
    <w:rsid w:val="00FB53E5"/>
    <w:rsid w:val="00FB5C05"/>
    <w:rsid w:val="00FB5EA7"/>
    <w:rsid w:val="00FC0665"/>
    <w:rsid w:val="00FC1974"/>
    <w:rsid w:val="00FC19E8"/>
    <w:rsid w:val="00FC21AF"/>
    <w:rsid w:val="00FC2B4E"/>
    <w:rsid w:val="00FC367A"/>
    <w:rsid w:val="00FC382B"/>
    <w:rsid w:val="00FC3B89"/>
    <w:rsid w:val="00FC4DF5"/>
    <w:rsid w:val="00FC5203"/>
    <w:rsid w:val="00FC55DA"/>
    <w:rsid w:val="00FC5A40"/>
    <w:rsid w:val="00FC6DA1"/>
    <w:rsid w:val="00FC77FF"/>
    <w:rsid w:val="00FC7EFE"/>
    <w:rsid w:val="00FD0904"/>
    <w:rsid w:val="00FD0C3B"/>
    <w:rsid w:val="00FD1234"/>
    <w:rsid w:val="00FD19CA"/>
    <w:rsid w:val="00FD2803"/>
    <w:rsid w:val="00FD3063"/>
    <w:rsid w:val="00FD3826"/>
    <w:rsid w:val="00FD3F1E"/>
    <w:rsid w:val="00FD4C44"/>
    <w:rsid w:val="00FD60D8"/>
    <w:rsid w:val="00FD6779"/>
    <w:rsid w:val="00FD678C"/>
    <w:rsid w:val="00FD71F9"/>
    <w:rsid w:val="00FD7F6E"/>
    <w:rsid w:val="00FE0767"/>
    <w:rsid w:val="00FE0F73"/>
    <w:rsid w:val="00FE2A29"/>
    <w:rsid w:val="00FE2B89"/>
    <w:rsid w:val="00FE4D38"/>
    <w:rsid w:val="00FE53CC"/>
    <w:rsid w:val="00FE53E9"/>
    <w:rsid w:val="00FE5529"/>
    <w:rsid w:val="00FE55AF"/>
    <w:rsid w:val="00FF04D8"/>
    <w:rsid w:val="00FF0AB2"/>
    <w:rsid w:val="00FF2CC2"/>
    <w:rsid w:val="00FF2ED8"/>
    <w:rsid w:val="00FF447C"/>
    <w:rsid w:val="00FF4C49"/>
    <w:rsid w:val="00FF4D8B"/>
    <w:rsid w:val="00FF5A79"/>
    <w:rsid w:val="00FF643B"/>
    <w:rsid w:val="00FF6777"/>
    <w:rsid w:val="00FF7AD6"/>
    <w:rsid w:val="00FF7EDA"/>
    <w:rsid w:val="0C78AF6C"/>
    <w:rsid w:val="36217612"/>
    <w:rsid w:val="3A9438EB"/>
    <w:rsid w:val="4BAA3A18"/>
    <w:rsid w:val="6CA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docId w15:val="{76FBE0C7-07D7-4A3B-A617-81C33403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28B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63D6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nhideWhenUsed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xt1">
    <w:name w:val="Text 1"/>
    <w:basedOn w:val="Normalny"/>
    <w:link w:val="Text1Char"/>
    <w:qFormat/>
    <w:rsid w:val="005E4240"/>
    <w:pPr>
      <w:spacing w:before="120" w:after="120" w:line="360" w:lineRule="auto"/>
      <w:ind w:left="567"/>
    </w:pPr>
    <w:rPr>
      <w:rFonts w:ascii="Czcionka tekstu podstawowego" w:eastAsiaTheme="minorHAnsi" w:hAnsi="Czcionka tekstu podstawowego" w:cs="Czcionka tekstu podstawowego"/>
      <w:sz w:val="24"/>
      <w:szCs w:val="22"/>
    </w:rPr>
  </w:style>
  <w:style w:type="character" w:customStyle="1" w:styleId="Text1Char">
    <w:name w:val="Text 1 Char"/>
    <w:link w:val="Text1"/>
    <w:qFormat/>
    <w:locked/>
    <w:rsid w:val="005E4240"/>
    <w:rPr>
      <w:rFonts w:ascii="Czcionka tekstu podstawowego" w:hAnsi="Czcionka tekstu podstawowego" w:cs="Czcionka tekstu podstawowego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C63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C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598B"/>
    <w:rPr>
      <w:b/>
      <w:bCs/>
    </w:rPr>
  </w:style>
  <w:style w:type="paragraph" w:customStyle="1" w:styleId="Point0">
    <w:name w:val="Point 0"/>
    <w:basedOn w:val="Normalny"/>
    <w:rsid w:val="004E30DB"/>
    <w:pPr>
      <w:spacing w:before="120" w:after="120" w:line="360" w:lineRule="auto"/>
      <w:ind w:left="850" w:hanging="850"/>
    </w:pPr>
    <w:rPr>
      <w:rFonts w:ascii="Czcionka tekstu podstawowego" w:eastAsiaTheme="minorHAnsi" w:hAnsi="Czcionka tekstu podstawowego" w:cs="Czcionka tekstu podstawowego"/>
      <w:sz w:val="24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94024"/>
    <w:rPr>
      <w:color w:val="954F72" w:themeColor="followedHyperlink"/>
      <w:u w:val="single"/>
    </w:rPr>
  </w:style>
  <w:style w:type="character" w:customStyle="1" w:styleId="cf11">
    <w:name w:val="cf11"/>
    <w:basedOn w:val="Domylnaczcionkaakapitu"/>
    <w:rsid w:val="005611A6"/>
    <w:rPr>
      <w:rFonts w:ascii="Segoe UI" w:hAnsi="Segoe UI" w:cs="Segoe UI" w:hint="default"/>
      <w:b/>
      <w:bCs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1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fundusze-regiony/krajowa-strategia-rozwoju-regionalneg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fundusze-regiony/krajowa-strategia-rozwoju-regionalneg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82AF6692CB4E8097BF428225D135" ma:contentTypeVersion="11" ma:contentTypeDescription="Create a new document." ma:contentTypeScope="" ma:versionID="72b9d1153c217119f882716df21b83cf">
  <xsd:schema xmlns:xsd="http://www.w3.org/2001/XMLSchema" xmlns:xs="http://www.w3.org/2001/XMLSchema" xmlns:p="http://schemas.microsoft.com/office/2006/metadata/properties" xmlns:ns2="5843c966-cb45-4885-93fc-2ce78a94204b" xmlns:ns3="ac131f03-315b-4cd8-8e3a-6189969fd4f0" targetNamespace="http://schemas.microsoft.com/office/2006/metadata/properties" ma:root="true" ma:fieldsID="9f5062362b7fa1bad12d6707f620489e" ns2:_="" ns3:_="">
    <xsd:import namespace="5843c966-cb45-4885-93fc-2ce78a94204b"/>
    <xsd:import namespace="ac131f03-315b-4cd8-8e3a-6189969fd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c966-cb45-4885-93fc-2ce78a94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1f03-315b-4cd8-8e3a-6189969f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06CB9-6B76-4B77-A93F-4B5717B0A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c966-cb45-4885-93fc-2ce78a94204b"/>
    <ds:schemaRef ds:uri="ac131f03-315b-4cd8-8e3a-6189969fd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2C9978-5704-44D6-9475-9EED0C67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3440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Makowski Marek</cp:lastModifiedBy>
  <cp:revision>9</cp:revision>
  <cp:lastPrinted>2025-04-08T12:40:00Z</cp:lastPrinted>
  <dcterms:created xsi:type="dcterms:W3CDTF">2025-06-05T09:09:00Z</dcterms:created>
  <dcterms:modified xsi:type="dcterms:W3CDTF">2025-06-05T09:38:00Z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0x010100199782AF6692CB4E8097BF428225D135</vt:lpwstr>
  </property>
</Properties>
</file>