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103DB" w14:textId="0475D8D4" w:rsidR="00740995" w:rsidRDefault="00E616C5" w:rsidP="00E616C5">
      <w:pPr>
        <w:jc w:val="center"/>
        <w:rPr>
          <w:rFonts w:eastAsia="Times New Roman" w:cs="Arial"/>
          <w:b/>
          <w:sz w:val="28"/>
          <w:szCs w:val="28"/>
        </w:rPr>
      </w:pPr>
      <w:r w:rsidRPr="006510A8">
        <w:rPr>
          <w:rFonts w:ascii="Times New Roman" w:eastAsia="Times New Roman" w:hAnsi="Times New Roman" w:cs="Arial"/>
          <w:noProof/>
          <w:color w:val="000000"/>
          <w:sz w:val="24"/>
          <w:szCs w:val="24"/>
          <w:lang w:eastAsia="pl-PL"/>
        </w:rPr>
        <w:drawing>
          <wp:inline distT="0" distB="0" distL="0" distR="0" wp14:anchorId="1F6664A8" wp14:editId="48C3F147">
            <wp:extent cx="5760720" cy="518160"/>
            <wp:effectExtent l="0" t="0" r="0" b="0"/>
            <wp:docPr id="840493107" name="Obraz 1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2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6E3B3" w14:textId="1FAE98FA" w:rsidR="00E616C5" w:rsidRPr="00581C56" w:rsidRDefault="00581C56" w:rsidP="00E616C5">
      <w:pPr>
        <w:jc w:val="center"/>
        <w:rPr>
          <w:rFonts w:eastAsia="Times New Roman" w:cs="Calibri"/>
          <w:b/>
          <w:bCs/>
          <w:color w:val="000000"/>
          <w:sz w:val="24"/>
          <w:szCs w:val="24"/>
        </w:rPr>
      </w:pPr>
      <w:r w:rsidRPr="00581C56">
        <w:rPr>
          <w:rFonts w:eastAsia="Times New Roman" w:cs="Calibri"/>
          <w:b/>
          <w:color w:val="000000"/>
          <w:sz w:val="24"/>
          <w:szCs w:val="24"/>
        </w:rPr>
        <w:t xml:space="preserve">KRYTERIA WYBORU PROJEKTU DLA NABORU </w:t>
      </w:r>
      <w:r w:rsidR="00AF77F5" w:rsidRPr="00AF77F5">
        <w:rPr>
          <w:rFonts w:eastAsia="Times New Roman" w:cs="Calibri"/>
          <w:b/>
          <w:color w:val="000000"/>
          <w:sz w:val="24"/>
          <w:szCs w:val="24"/>
        </w:rPr>
        <w:t>FEMA.04.01-IP.01-060/25</w:t>
      </w:r>
    </w:p>
    <w:p w14:paraId="24464ACC" w14:textId="4442D4A9" w:rsidR="006B6F1C" w:rsidRPr="006B6F1C" w:rsidRDefault="00EF0611" w:rsidP="006B6F1C">
      <w:pPr>
        <w:spacing w:after="0"/>
        <w:jc w:val="center"/>
        <w:rPr>
          <w:rFonts w:cs="Arial"/>
          <w:b/>
          <w:sz w:val="24"/>
          <w:szCs w:val="24"/>
        </w:rPr>
      </w:pPr>
      <w:r w:rsidRPr="00581C56">
        <w:rPr>
          <w:rFonts w:eastAsia="Times New Roman" w:cs="Calibri"/>
          <w:b/>
          <w:color w:val="000000"/>
          <w:sz w:val="24"/>
          <w:szCs w:val="24"/>
        </w:rPr>
        <w:t xml:space="preserve">PRIORYTET </w:t>
      </w:r>
      <w:r w:rsidR="006B6F1C">
        <w:rPr>
          <w:rFonts w:eastAsia="Times New Roman" w:cs="Calibri"/>
          <w:b/>
          <w:color w:val="000000"/>
          <w:sz w:val="24"/>
          <w:szCs w:val="24"/>
        </w:rPr>
        <w:t>IV</w:t>
      </w:r>
      <w:r w:rsidR="006B6F1C" w:rsidRPr="00581C56">
        <w:rPr>
          <w:rFonts w:eastAsia="Times New Roman" w:cs="Calibri"/>
          <w:b/>
          <w:color w:val="000000"/>
          <w:sz w:val="24"/>
          <w:szCs w:val="24"/>
        </w:rPr>
        <w:t xml:space="preserve"> </w:t>
      </w:r>
      <w:r w:rsidR="006B6F1C" w:rsidRPr="006B6F1C">
        <w:rPr>
          <w:rFonts w:cs="Arial"/>
          <w:b/>
          <w:sz w:val="24"/>
          <w:szCs w:val="24"/>
        </w:rPr>
        <w:t>FUNDUSZE EUROPEJSKIE DLA LEPIEJ POŁĄCZONEGO I DOSTĘPNEGO MAZOWSZA</w:t>
      </w:r>
    </w:p>
    <w:p w14:paraId="4EC69903" w14:textId="783BAC1A" w:rsidR="00A10293" w:rsidRPr="00581C56" w:rsidRDefault="00A10293" w:rsidP="00A10293">
      <w:pPr>
        <w:spacing w:after="0"/>
        <w:jc w:val="center"/>
        <w:rPr>
          <w:rFonts w:cs="Arial"/>
          <w:b/>
          <w:sz w:val="24"/>
          <w:szCs w:val="24"/>
        </w:rPr>
      </w:pPr>
    </w:p>
    <w:p w14:paraId="67CC5946" w14:textId="5D7BC5BD" w:rsidR="00E616C5" w:rsidRPr="00581C56" w:rsidRDefault="006B6F1C" w:rsidP="00155F02">
      <w:pPr>
        <w:spacing w:after="600"/>
        <w:jc w:val="center"/>
        <w:rPr>
          <w:rFonts w:cs="Calibri"/>
          <w:b/>
          <w:sz w:val="24"/>
          <w:szCs w:val="24"/>
        </w:rPr>
      </w:pPr>
      <w:r w:rsidRPr="00581C56">
        <w:rPr>
          <w:rFonts w:eastAsia="Times New Roman" w:cs="Calibri"/>
          <w:b/>
          <w:color w:val="000000"/>
          <w:sz w:val="24"/>
          <w:szCs w:val="24"/>
        </w:rPr>
        <w:t xml:space="preserve">DZIAŁANIE </w:t>
      </w:r>
      <w:r>
        <w:rPr>
          <w:rFonts w:eastAsia="Times New Roman" w:cs="Calibri"/>
          <w:b/>
          <w:color w:val="000000"/>
          <w:sz w:val="24"/>
          <w:szCs w:val="24"/>
        </w:rPr>
        <w:t>4.1</w:t>
      </w:r>
      <w:r w:rsidRPr="00581C56">
        <w:rPr>
          <w:rFonts w:eastAsia="Times New Roman" w:cs="Calibri"/>
          <w:b/>
          <w:color w:val="000000"/>
          <w:sz w:val="24"/>
          <w:szCs w:val="24"/>
        </w:rPr>
        <w:t xml:space="preserve"> </w:t>
      </w:r>
      <w:r w:rsidRPr="006B6F1C">
        <w:rPr>
          <w:rFonts w:eastAsia="Times New Roman" w:cs="Calibri"/>
          <w:b/>
          <w:color w:val="000000"/>
          <w:sz w:val="24"/>
          <w:szCs w:val="24"/>
        </w:rPr>
        <w:t>TRANSPORT REGIONALNY I LOKALNY</w:t>
      </w:r>
    </w:p>
    <w:p w14:paraId="42E92193" w14:textId="49C22565" w:rsidR="00AE7A51" w:rsidRPr="00581C56" w:rsidRDefault="00D53F23" w:rsidP="00E616C5">
      <w:pPr>
        <w:spacing w:after="0"/>
        <w:jc w:val="center"/>
        <w:rPr>
          <w:rFonts w:cs="Calibri"/>
          <w:b/>
          <w:bCs/>
          <w:sz w:val="24"/>
          <w:szCs w:val="24"/>
        </w:rPr>
      </w:pPr>
      <w:r w:rsidRPr="00581C56">
        <w:rPr>
          <w:rFonts w:eastAsia="Times New Roman" w:cs="Calibri"/>
          <w:b/>
          <w:color w:val="000000"/>
          <w:sz w:val="24"/>
          <w:szCs w:val="24"/>
        </w:rPr>
        <w:t xml:space="preserve">TYP PROJEKTU: </w:t>
      </w:r>
      <w:r w:rsidRPr="00D53F23">
        <w:rPr>
          <w:rFonts w:eastAsia="Times New Roman" w:cs="Calibri"/>
          <w:b/>
          <w:color w:val="000000"/>
          <w:sz w:val="24"/>
          <w:szCs w:val="24"/>
        </w:rPr>
        <w:t>BUDOWA I PRZEBUDOWA DRÓG WOJEWÓDZKICH, POPRAWIAJĄCYCH DOSTĘPNOŚĆ DO SIECI TEN-T, OBWODNIC ODCIĄŻAJĄCYCH MIASTA OD RUCHU SAMOCHODOWEGO, W SZCZEGÓLNOŚCI TRANZYTOWEGO, W TYM INWESTYCJE NA RZECZ POPRAWY BEZPIECZEŃSTWA NA TYCH DROGACH</w:t>
      </w:r>
    </w:p>
    <w:p w14:paraId="68D4370B" w14:textId="69586DB0" w:rsidR="006B6F1C" w:rsidRPr="006B6F1C" w:rsidRDefault="00D53F23" w:rsidP="006B6F1C">
      <w:pPr>
        <w:spacing w:after="0"/>
        <w:jc w:val="center"/>
        <w:rPr>
          <w:rFonts w:eastAsia="Times New Roman" w:cs="Calibri"/>
          <w:b/>
          <w:bCs/>
          <w:color w:val="000000"/>
          <w:sz w:val="24"/>
          <w:szCs w:val="24"/>
        </w:rPr>
      </w:pPr>
      <w:r w:rsidRPr="00581C56">
        <w:rPr>
          <w:rFonts w:cs="Calibri"/>
          <w:b/>
          <w:bCs/>
          <w:sz w:val="24"/>
          <w:szCs w:val="24"/>
        </w:rPr>
        <w:br/>
        <w:t xml:space="preserve">TYTUŁ PROJEKTU: </w:t>
      </w:r>
      <w:r w:rsidR="00B31C2A" w:rsidRPr="00B31C2A">
        <w:rPr>
          <w:rFonts w:cs="Calibri"/>
          <w:b/>
          <w:bCs/>
          <w:sz w:val="24"/>
          <w:szCs w:val="24"/>
        </w:rPr>
        <w:t>BUDOWA DROGI WOJEWÓDZKIEJ NR 627 NA ODCINKU KOSÓW LACKI – SOKOŁÓW PODLASKI</w:t>
      </w:r>
    </w:p>
    <w:p w14:paraId="2589B94F" w14:textId="0F6D2294" w:rsidR="00E616C5" w:rsidRPr="00581C56" w:rsidRDefault="00E616C5" w:rsidP="00E616C5">
      <w:pPr>
        <w:spacing w:after="0"/>
        <w:jc w:val="center"/>
        <w:rPr>
          <w:rFonts w:eastAsia="Times New Roman" w:cs="Calibri"/>
          <w:b/>
          <w:color w:val="000000"/>
          <w:sz w:val="24"/>
          <w:szCs w:val="24"/>
        </w:rPr>
      </w:pPr>
    </w:p>
    <w:p w14:paraId="175DAEFE" w14:textId="77777777" w:rsidR="00F514D4" w:rsidRPr="00372D7C" w:rsidRDefault="00F514D4" w:rsidP="009229D8">
      <w:pPr>
        <w:jc w:val="both"/>
        <w:rPr>
          <w:rFonts w:eastAsia="Times New Roman" w:cs="Calibri"/>
          <w:b/>
          <w:color w:val="000000"/>
          <w:sz w:val="28"/>
          <w:szCs w:val="28"/>
        </w:rPr>
      </w:pPr>
    </w:p>
    <w:p w14:paraId="52F7EEE2" w14:textId="6CFF130D" w:rsidR="00C41D5B" w:rsidRDefault="00D24381">
      <w:pPr>
        <w:pStyle w:val="Spistreci2"/>
        <w:rPr>
          <w:rFonts w:asciiTheme="minorHAnsi" w:eastAsiaTheme="minorEastAsia" w:hAnsiTheme="minorHAnsi" w:cstheme="minorBidi"/>
          <w:b w:val="0"/>
          <w:iCs w:val="0"/>
          <w:noProof/>
          <w:sz w:val="22"/>
          <w:szCs w:val="22"/>
          <w:lang w:eastAsia="pl-PL"/>
        </w:rPr>
      </w:pPr>
      <w:r w:rsidRPr="00A404B7">
        <w:fldChar w:fldCharType="begin"/>
      </w:r>
      <w:r w:rsidR="00B26585" w:rsidRPr="009066C0">
        <w:instrText xml:space="preserve"> TOC \o "1-3" \h \z \u </w:instrText>
      </w:r>
      <w:r w:rsidRPr="00A404B7">
        <w:fldChar w:fldCharType="separate"/>
      </w:r>
      <w:hyperlink w:anchor="_Toc196224602" w:history="1">
        <w:r w:rsidR="00C41D5B" w:rsidRPr="008F0A0D">
          <w:rPr>
            <w:rStyle w:val="Hipercze"/>
            <w:noProof/>
          </w:rPr>
          <w:t>1.</w:t>
        </w:r>
        <w:r w:rsidR="00C41D5B">
          <w:rPr>
            <w:rFonts w:asciiTheme="minorHAnsi" w:eastAsiaTheme="minorEastAsia" w:hAnsiTheme="minorHAnsi" w:cstheme="minorBidi"/>
            <w:b w:val="0"/>
            <w:iCs w:val="0"/>
            <w:noProof/>
            <w:sz w:val="22"/>
            <w:szCs w:val="22"/>
            <w:lang w:eastAsia="pl-PL"/>
          </w:rPr>
          <w:tab/>
        </w:r>
        <w:r w:rsidR="00C41D5B" w:rsidRPr="008F0A0D">
          <w:rPr>
            <w:rStyle w:val="Hipercze"/>
            <w:noProof/>
          </w:rPr>
          <w:t>KRYTERIA FORMALNE</w:t>
        </w:r>
        <w:r w:rsidR="00C41D5B">
          <w:rPr>
            <w:noProof/>
            <w:webHidden/>
          </w:rPr>
          <w:tab/>
        </w:r>
        <w:r w:rsidR="00C41D5B">
          <w:rPr>
            <w:noProof/>
            <w:webHidden/>
          </w:rPr>
          <w:fldChar w:fldCharType="begin"/>
        </w:r>
        <w:r w:rsidR="00C41D5B">
          <w:rPr>
            <w:noProof/>
            <w:webHidden/>
          </w:rPr>
          <w:instrText xml:space="preserve"> PAGEREF _Toc196224602 \h </w:instrText>
        </w:r>
        <w:r w:rsidR="00C41D5B">
          <w:rPr>
            <w:noProof/>
            <w:webHidden/>
          </w:rPr>
        </w:r>
        <w:r w:rsidR="00C41D5B">
          <w:rPr>
            <w:noProof/>
            <w:webHidden/>
          </w:rPr>
          <w:fldChar w:fldCharType="separate"/>
        </w:r>
        <w:r w:rsidR="00C41D5B">
          <w:rPr>
            <w:noProof/>
            <w:webHidden/>
          </w:rPr>
          <w:t>2</w:t>
        </w:r>
        <w:r w:rsidR="00C41D5B">
          <w:rPr>
            <w:noProof/>
            <w:webHidden/>
          </w:rPr>
          <w:fldChar w:fldCharType="end"/>
        </w:r>
      </w:hyperlink>
    </w:p>
    <w:p w14:paraId="0C9448D8" w14:textId="3031B747" w:rsidR="00C41D5B" w:rsidRDefault="00C41D5B">
      <w:pPr>
        <w:pStyle w:val="Spistreci2"/>
        <w:rPr>
          <w:rFonts w:asciiTheme="minorHAnsi" w:eastAsiaTheme="minorEastAsia" w:hAnsiTheme="minorHAnsi" w:cstheme="minorBidi"/>
          <w:b w:val="0"/>
          <w:iCs w:val="0"/>
          <w:noProof/>
          <w:sz w:val="22"/>
          <w:szCs w:val="22"/>
          <w:lang w:eastAsia="pl-PL"/>
        </w:rPr>
      </w:pPr>
      <w:hyperlink w:anchor="_Toc196224603" w:history="1">
        <w:r w:rsidRPr="008F0A0D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iCs w:val="0"/>
            <w:noProof/>
            <w:sz w:val="22"/>
            <w:szCs w:val="22"/>
            <w:lang w:eastAsia="pl-PL"/>
          </w:rPr>
          <w:tab/>
        </w:r>
        <w:r w:rsidRPr="008F0A0D">
          <w:rPr>
            <w:rStyle w:val="Hipercze"/>
            <w:noProof/>
          </w:rPr>
          <w:t>KRYTERIA FORMALNE DOTYCZĄCE POMOCY PUBLICZNEJ I POMOCY DE MINIMIS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_Toc196224603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FBB39CC" w14:textId="706741B5" w:rsidR="00C41D5B" w:rsidRDefault="00C41D5B">
      <w:pPr>
        <w:pStyle w:val="Spistreci2"/>
        <w:rPr>
          <w:rFonts w:asciiTheme="minorHAnsi" w:eastAsiaTheme="minorEastAsia" w:hAnsiTheme="minorHAnsi" w:cstheme="minorBidi"/>
          <w:b w:val="0"/>
          <w:iCs w:val="0"/>
          <w:noProof/>
          <w:sz w:val="22"/>
          <w:szCs w:val="22"/>
          <w:lang w:eastAsia="pl-PL"/>
        </w:rPr>
      </w:pPr>
      <w:hyperlink w:anchor="_Toc196224604" w:history="1">
        <w:r w:rsidRPr="008F0A0D">
          <w:rPr>
            <w:rStyle w:val="Hipercze"/>
            <w:noProof/>
            <w:lang w:eastAsia="pl-PL"/>
          </w:rPr>
          <w:t>3.</w:t>
        </w:r>
        <w:r>
          <w:rPr>
            <w:rFonts w:asciiTheme="minorHAnsi" w:eastAsiaTheme="minorEastAsia" w:hAnsiTheme="minorHAnsi" w:cstheme="minorBidi"/>
            <w:b w:val="0"/>
            <w:iCs w:val="0"/>
            <w:noProof/>
            <w:sz w:val="22"/>
            <w:szCs w:val="22"/>
            <w:lang w:eastAsia="pl-PL"/>
          </w:rPr>
          <w:tab/>
        </w:r>
        <w:r w:rsidRPr="008F0A0D">
          <w:rPr>
            <w:rStyle w:val="Hipercze"/>
            <w:noProof/>
          </w:rPr>
          <w:t>KRYTERIA DOSTĘPU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_Toc196224604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CA50AD8" w14:textId="11E49628" w:rsidR="00C41D5B" w:rsidRDefault="00C41D5B">
      <w:pPr>
        <w:pStyle w:val="Spistreci2"/>
        <w:rPr>
          <w:rFonts w:asciiTheme="minorHAnsi" w:eastAsiaTheme="minorEastAsia" w:hAnsiTheme="minorHAnsi" w:cstheme="minorBidi"/>
          <w:b w:val="0"/>
          <w:iCs w:val="0"/>
          <w:noProof/>
          <w:sz w:val="22"/>
          <w:szCs w:val="22"/>
          <w:lang w:eastAsia="pl-PL"/>
        </w:rPr>
      </w:pPr>
      <w:hyperlink w:anchor="_Toc196224605" w:history="1">
        <w:r w:rsidRPr="008F0A0D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iCs w:val="0"/>
            <w:noProof/>
            <w:sz w:val="22"/>
            <w:szCs w:val="22"/>
            <w:lang w:eastAsia="pl-PL"/>
          </w:rPr>
          <w:tab/>
        </w:r>
        <w:r w:rsidRPr="008F0A0D">
          <w:rPr>
            <w:rStyle w:val="Hipercze"/>
            <w:noProof/>
          </w:rPr>
          <w:t>KRYTERIA MERYTORYCZNE OGÓLNE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_Toc196224605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3D54D22" w14:textId="4D7D1769" w:rsidR="00B26585" w:rsidRDefault="00D24381" w:rsidP="00D15D77">
      <w:pPr>
        <w:spacing w:before="120" w:after="120"/>
        <w:rPr>
          <w:rFonts w:eastAsia="Times New Roman" w:cs="Calibri"/>
          <w:b/>
          <w:iCs/>
          <w:sz w:val="24"/>
          <w:szCs w:val="24"/>
        </w:rPr>
      </w:pPr>
      <w:r w:rsidRPr="00A404B7">
        <w:rPr>
          <w:rFonts w:eastAsia="Times New Roman" w:cs="Calibri"/>
          <w:b/>
          <w:iCs/>
          <w:sz w:val="24"/>
          <w:szCs w:val="24"/>
        </w:rPr>
        <w:fldChar w:fldCharType="end"/>
      </w:r>
    </w:p>
    <w:p w14:paraId="51BE6604" w14:textId="77777777" w:rsidR="00D53F23" w:rsidRDefault="00D53F23" w:rsidP="00D15D77">
      <w:pPr>
        <w:spacing w:before="120" w:after="120"/>
        <w:rPr>
          <w:rFonts w:eastAsia="Times New Roman" w:cs="Calibri"/>
          <w:b/>
          <w:iCs/>
          <w:sz w:val="24"/>
          <w:szCs w:val="24"/>
        </w:rPr>
      </w:pPr>
    </w:p>
    <w:p w14:paraId="6CBE2E79" w14:textId="12790AA9" w:rsidR="00782357" w:rsidRDefault="00782357" w:rsidP="00D15D77">
      <w:pPr>
        <w:spacing w:before="120" w:after="120"/>
        <w:rPr>
          <w:rFonts w:eastAsia="Times New Roman" w:cs="Calibri"/>
          <w:b/>
          <w:iCs/>
          <w:sz w:val="20"/>
          <w:szCs w:val="20"/>
        </w:rPr>
      </w:pPr>
    </w:p>
    <w:p w14:paraId="48FCC44D" w14:textId="77777777" w:rsidR="001B1B70" w:rsidRPr="0037064E" w:rsidRDefault="0044555B" w:rsidP="00A02C74">
      <w:pPr>
        <w:pStyle w:val="Nagwek2"/>
        <w:numPr>
          <w:ilvl w:val="0"/>
          <w:numId w:val="12"/>
        </w:numPr>
        <w:spacing w:before="120" w:after="120"/>
        <w:rPr>
          <w:rFonts w:ascii="Calibri" w:hAnsi="Calibri" w:cs="Calibri"/>
          <w:color w:val="000000"/>
          <w:sz w:val="24"/>
          <w:szCs w:val="24"/>
          <w:lang w:val="pl-PL"/>
        </w:rPr>
      </w:pPr>
      <w:bookmarkStart w:id="0" w:name="_Hlk125551072"/>
      <w:bookmarkStart w:id="1" w:name="_Toc485108594"/>
      <w:bookmarkStart w:id="2" w:name="_Toc501089441"/>
      <w:r w:rsidRPr="00D15D77">
        <w:rPr>
          <w:rFonts w:ascii="Calibri" w:hAnsi="Calibri" w:cs="Calibri"/>
          <w:color w:val="000000"/>
          <w:sz w:val="24"/>
          <w:szCs w:val="24"/>
          <w:lang w:val="pl-PL"/>
        </w:rPr>
        <w:lastRenderedPageBreak/>
        <w:t xml:space="preserve"> </w:t>
      </w:r>
      <w:bookmarkStart w:id="3" w:name="_Toc196224602"/>
      <w:r w:rsidRPr="00D15D77">
        <w:rPr>
          <w:rFonts w:ascii="Calibri" w:hAnsi="Calibri" w:cs="Calibri"/>
          <w:color w:val="000000"/>
          <w:sz w:val="24"/>
          <w:szCs w:val="24"/>
          <w:lang w:val="pl-PL"/>
        </w:rPr>
        <w:t>KRYTERIA FORMALN</w:t>
      </w:r>
      <w:bookmarkEnd w:id="0"/>
      <w:bookmarkEnd w:id="1"/>
      <w:bookmarkEnd w:id="2"/>
      <w:r w:rsidR="0037064E">
        <w:rPr>
          <w:rFonts w:ascii="Calibri" w:hAnsi="Calibri" w:cs="Calibri"/>
          <w:color w:val="000000"/>
          <w:sz w:val="24"/>
          <w:szCs w:val="24"/>
          <w:lang w:val="pl-PL"/>
        </w:rPr>
        <w:t>E</w:t>
      </w:r>
      <w:bookmarkEnd w:id="3"/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3748"/>
        <w:gridCol w:w="5475"/>
        <w:gridCol w:w="1493"/>
        <w:gridCol w:w="2209"/>
      </w:tblGrid>
      <w:tr w:rsidR="00533E95" w:rsidRPr="0011653D" w14:paraId="01013FDF" w14:textId="77777777" w:rsidTr="00C726F9">
        <w:trPr>
          <w:trHeight w:val="884"/>
          <w:tblHeader/>
        </w:trPr>
        <w:tc>
          <w:tcPr>
            <w:tcW w:w="0" w:type="auto"/>
            <w:vAlign w:val="center"/>
          </w:tcPr>
          <w:p w14:paraId="2403AB98" w14:textId="77777777" w:rsidR="002246CC" w:rsidRPr="0011653D" w:rsidRDefault="002246C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4" w:name="_Toc525566709"/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748" w:type="dxa"/>
            <w:vAlign w:val="center"/>
          </w:tcPr>
          <w:p w14:paraId="3BDAB618" w14:textId="77777777" w:rsidR="002246CC" w:rsidRPr="0011653D" w:rsidRDefault="002246C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5475" w:type="dxa"/>
            <w:vAlign w:val="center"/>
          </w:tcPr>
          <w:p w14:paraId="50888252" w14:textId="77777777" w:rsidR="002246CC" w:rsidRPr="0011653D" w:rsidRDefault="00EF7F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Definicja</w:t>
            </w:r>
            <w:r w:rsidR="002246CC"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kryterium</w:t>
            </w:r>
          </w:p>
        </w:tc>
        <w:tc>
          <w:tcPr>
            <w:tcW w:w="1493" w:type="dxa"/>
            <w:vAlign w:val="center"/>
          </w:tcPr>
          <w:p w14:paraId="1FFC6832" w14:textId="77777777" w:rsidR="002246CC" w:rsidRPr="0011653D" w:rsidRDefault="002246C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Punktacja</w:t>
            </w:r>
            <w:r w:rsidR="00EF7F85"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/Opis znaczenia dla wyniku oceny</w:t>
            </w:r>
          </w:p>
        </w:tc>
        <w:tc>
          <w:tcPr>
            <w:tcW w:w="0" w:type="auto"/>
            <w:vAlign w:val="center"/>
          </w:tcPr>
          <w:p w14:paraId="313608ED" w14:textId="25CBAE91" w:rsidR="002246CC" w:rsidRPr="0011653D" w:rsidRDefault="002246C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Możliwość uzupełnienia</w:t>
            </w:r>
          </w:p>
        </w:tc>
      </w:tr>
      <w:tr w:rsidR="00533E95" w:rsidRPr="0011653D" w14:paraId="4E2BC6FA" w14:textId="77777777" w:rsidTr="00C726F9">
        <w:tc>
          <w:tcPr>
            <w:tcW w:w="0" w:type="auto"/>
            <w:vAlign w:val="center"/>
          </w:tcPr>
          <w:p w14:paraId="02682EFF" w14:textId="63C00D7E" w:rsidR="004A41F3" w:rsidRPr="0011653D" w:rsidRDefault="00AB448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592E6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71DFAF2C" w14:textId="73C95F90" w:rsidR="004A41F3" w:rsidRPr="0011653D" w:rsidRDefault="004A41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Wniosek i załączniki zostały podpisane przez osoby upoważnione do reprezentacji </w:t>
            </w:r>
            <w:r w:rsidR="00132D4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nioskodawcy</w:t>
            </w:r>
            <w:r w:rsidR="003644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475" w:type="dxa"/>
            <w:vAlign w:val="center"/>
          </w:tcPr>
          <w:p w14:paraId="7C384011" w14:textId="1C8F097D" w:rsidR="004A41F3" w:rsidRPr="0011653D" w:rsidRDefault="004A41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 ramach kryterium oceniana jest zgodność podpisów z danymi osób upoważnionych do reprezentacji </w:t>
            </w:r>
            <w:r w:rsidR="00132D4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nioskodawcy wskazanymi we wniosku. W przypadku niezgodności podpisów stwierdza się niespełnienie kryterium.</w:t>
            </w:r>
          </w:p>
          <w:p w14:paraId="2D501037" w14:textId="75F83E9E" w:rsidR="004A41F3" w:rsidRPr="0011653D" w:rsidRDefault="004A41F3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Kryterium jest weryfikowane w oparciu o treść wniosku i załączniki</w:t>
            </w:r>
            <w:r w:rsidR="005E0C7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vAlign w:val="center"/>
          </w:tcPr>
          <w:p w14:paraId="738AE7AB" w14:textId="12CC1AB0" w:rsidR="004A41F3" w:rsidRPr="0011653D" w:rsidRDefault="004A41F3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vAlign w:val="center"/>
          </w:tcPr>
          <w:p w14:paraId="32E67538" w14:textId="3B287C6C" w:rsidR="004A41F3" w:rsidRPr="0011653D" w:rsidRDefault="004A41F3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533E95" w:rsidRPr="0011653D" w14:paraId="7B41ECE4" w14:textId="77777777" w:rsidTr="00C726F9">
        <w:tc>
          <w:tcPr>
            <w:tcW w:w="0" w:type="auto"/>
            <w:vAlign w:val="center"/>
          </w:tcPr>
          <w:p w14:paraId="07A78D18" w14:textId="49023D31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592E6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41DC80B4" w14:textId="2C20450B" w:rsidR="002A0B5F" w:rsidRPr="0011653D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Wnioskodawca oraz partnerzy (jeśli dotyczy) nie podlegają zakazowi udzielania dofinansowania podmiotom wykluczonym lub nie orzeczono wobec nich zakazu dostępu do środków funduszy europejskich na podstawie obowiązujących przepisów.</w:t>
            </w:r>
          </w:p>
        </w:tc>
        <w:tc>
          <w:tcPr>
            <w:tcW w:w="5475" w:type="dxa"/>
            <w:vAlign w:val="center"/>
          </w:tcPr>
          <w:p w14:paraId="6D0587C4" w14:textId="77777777" w:rsidR="002A0B5F" w:rsidRPr="0011653D" w:rsidRDefault="002A0B5F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Wnioskodawca oraz partnerzy (jeśli dotyczy) nie podlegają wykluczeniu z możliwości ubiegania się o dofinansowanie ze środków funduszy europejskich na podstawie powszechnie obowiązujących przepisów, w szczególności:</w:t>
            </w:r>
          </w:p>
          <w:p w14:paraId="08366311" w14:textId="77777777" w:rsidR="002A0B5F" w:rsidRPr="0011653D" w:rsidRDefault="002A0B5F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ab/>
              <w:t>art. 207 ust. 4 ustawy z dnia 27 sierpnia 2009 r. o finansach publicznych;</w:t>
            </w:r>
          </w:p>
          <w:p w14:paraId="43423F97" w14:textId="4F871BA0" w:rsidR="002A0B5F" w:rsidRPr="0011653D" w:rsidRDefault="002A0B5F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Ocena w ramach kryterium odbywa się w oparciu o zapytanie do Rejestru podmiotów wykluczonych z możliwości otrzymania środków przeznaczonych na realizację programów finansowanych ze środków europejskich prowadzony w Ministerstwie Finansów oraz oświadczenie złożone przez wnioskodawcę.</w:t>
            </w:r>
          </w:p>
        </w:tc>
        <w:tc>
          <w:tcPr>
            <w:tcW w:w="1493" w:type="dxa"/>
            <w:vAlign w:val="center"/>
          </w:tcPr>
          <w:p w14:paraId="5F8E55FA" w14:textId="29C3371E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vAlign w:val="center"/>
          </w:tcPr>
          <w:p w14:paraId="728534A7" w14:textId="412645A7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533E95" w:rsidRPr="0011653D" w14:paraId="3724C641" w14:textId="77777777" w:rsidTr="00C726F9">
        <w:tc>
          <w:tcPr>
            <w:tcW w:w="0" w:type="auto"/>
            <w:vAlign w:val="center"/>
          </w:tcPr>
          <w:p w14:paraId="08898932" w14:textId="1F963DBB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592E6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1F60E688" w14:textId="42E64164" w:rsidR="002A0B5F" w:rsidRPr="0011653D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Poprawność i kompletność złożonych załączników (jeśli dotyczy).</w:t>
            </w:r>
          </w:p>
        </w:tc>
        <w:tc>
          <w:tcPr>
            <w:tcW w:w="5475" w:type="dxa"/>
            <w:vAlign w:val="center"/>
          </w:tcPr>
          <w:p w14:paraId="1667636F" w14:textId="3393002B" w:rsidR="002A0B5F" w:rsidRPr="0011653D" w:rsidRDefault="002A0B5F">
            <w:pPr>
              <w:spacing w:after="0" w:line="240" w:lineRule="auto"/>
              <w:jc w:val="both"/>
              <w:rPr>
                <w:rStyle w:val="markedcontent"/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 ramach kryterium oceniane </w:t>
            </w:r>
            <w:r w:rsidR="0005001B" w:rsidRPr="0011653D">
              <w:rPr>
                <w:rFonts w:asciiTheme="minorHAnsi" w:hAnsiTheme="minorHAnsi" w:cstheme="minorHAnsi"/>
                <w:sz w:val="20"/>
                <w:szCs w:val="20"/>
              </w:rPr>
              <w:t>jest,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czy wnioskodawca złożył wszystkie wymagane załączniki na właściwych formularzach i są poprawnie wypełnione w języku polskim.</w:t>
            </w:r>
          </w:p>
          <w:p w14:paraId="175E6574" w14:textId="77777777" w:rsidR="002A0B5F" w:rsidRPr="0011653D" w:rsidRDefault="002A0B5F">
            <w:pPr>
              <w:spacing w:after="0" w:line="240" w:lineRule="auto"/>
              <w:rPr>
                <w:rStyle w:val="markedcontent"/>
                <w:rFonts w:asciiTheme="minorHAnsi" w:hAnsiTheme="minorHAnsi" w:cstheme="minorHAnsi"/>
                <w:strike/>
                <w:sz w:val="20"/>
                <w:szCs w:val="20"/>
              </w:rPr>
            </w:pPr>
          </w:p>
          <w:p w14:paraId="6378BF0E" w14:textId="50664154" w:rsidR="002A0B5F" w:rsidRPr="0011653D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Kryterium jest weryfikowane w oparciu o zapisy regulaminu naboru, treść wniosku oraz załączniki</w:t>
            </w:r>
            <w:r w:rsidR="002F342A"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vAlign w:val="center"/>
          </w:tcPr>
          <w:p w14:paraId="2A465926" w14:textId="51AD3150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  <w:r w:rsidR="002F342A">
              <w:rPr>
                <w:rFonts w:asciiTheme="minorHAnsi" w:hAnsiTheme="minorHAnsi" w:cstheme="minorHAnsi"/>
                <w:sz w:val="20"/>
                <w:szCs w:val="20"/>
              </w:rPr>
              <w:t>/ nie dotyczy</w:t>
            </w:r>
          </w:p>
        </w:tc>
        <w:tc>
          <w:tcPr>
            <w:tcW w:w="0" w:type="auto"/>
            <w:vAlign w:val="center"/>
          </w:tcPr>
          <w:p w14:paraId="67D6D135" w14:textId="1D0EF651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533E95" w:rsidRPr="0011653D" w14:paraId="1E126A07" w14:textId="77777777" w:rsidTr="00C726F9">
        <w:tc>
          <w:tcPr>
            <w:tcW w:w="0" w:type="auto"/>
            <w:vAlign w:val="center"/>
          </w:tcPr>
          <w:p w14:paraId="0DDEC241" w14:textId="7FD766D0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592E6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35CEFBA6" w14:textId="02C60277" w:rsidR="002A0B5F" w:rsidRPr="0011653D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Projekt partnerski spełnia wymogi dotyczące utworzenia partnerstwa, o których mowa w art. 39 ustawy z dnia 28 kwietnia 2022 r. o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zasadach realizacji zadań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finansowanych ze środków europejskich w perspektywie finansowej 2021–2027</w:t>
            </w:r>
            <w:r w:rsidR="00B731E7" w:rsidRPr="0011653D">
              <w:rPr>
                <w:rFonts w:asciiTheme="minorHAnsi" w:hAnsiTheme="minorHAnsi" w:cstheme="minorHAnsi"/>
                <w:sz w:val="20"/>
                <w:szCs w:val="20"/>
              </w:rPr>
              <w:t>(jeśli dotyczy)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475" w:type="dxa"/>
            <w:vAlign w:val="center"/>
          </w:tcPr>
          <w:p w14:paraId="150D9C62" w14:textId="77777777" w:rsidR="002A0B5F" w:rsidRPr="0011653D" w:rsidRDefault="002A0B5F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 przypadku realizacji projektu w partnerstwie, Wnioskodawca jest zobligowany spełniać wymogi utworzenia partnerstwa wskazane w art. 39 ustawy z dnia 28 kwietnia 2022 r. o zasadach realizacji zadań finansowanych ze środków europejskich w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perspektywie finansowej 2021–2027 na etapie złożenia wniosku o dofinansowanie.</w:t>
            </w:r>
          </w:p>
          <w:p w14:paraId="6098E672" w14:textId="5D0BFB32" w:rsidR="002A0B5F" w:rsidRPr="0011653D" w:rsidRDefault="002A0B5F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w oparciu o zapisy zawarte we wniosku i/lub oświadczenie </w:t>
            </w:r>
            <w:r w:rsidR="00132D4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nioskodawcy.</w:t>
            </w:r>
          </w:p>
        </w:tc>
        <w:tc>
          <w:tcPr>
            <w:tcW w:w="1493" w:type="dxa"/>
            <w:vAlign w:val="center"/>
          </w:tcPr>
          <w:p w14:paraId="64CD86C4" w14:textId="1E822A5B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  <w:r w:rsidR="002F342A">
              <w:rPr>
                <w:rFonts w:asciiTheme="minorHAnsi" w:hAnsiTheme="minorHAnsi" w:cstheme="minorHAnsi"/>
                <w:sz w:val="20"/>
                <w:szCs w:val="20"/>
              </w:rPr>
              <w:t>/ nie dotyczy</w:t>
            </w:r>
          </w:p>
        </w:tc>
        <w:tc>
          <w:tcPr>
            <w:tcW w:w="0" w:type="auto"/>
            <w:vAlign w:val="center"/>
          </w:tcPr>
          <w:p w14:paraId="3BB807DC" w14:textId="145B0309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533E95" w:rsidRPr="0011653D" w14:paraId="4A0269AE" w14:textId="77777777" w:rsidTr="00C726F9">
        <w:tc>
          <w:tcPr>
            <w:tcW w:w="0" w:type="auto"/>
            <w:vAlign w:val="center"/>
          </w:tcPr>
          <w:p w14:paraId="0ECD795F" w14:textId="1FBD168E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592E6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7BB5DFD0" w14:textId="3A160E81" w:rsidR="002A0B5F" w:rsidRPr="0011653D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Projekt wybierany w trybie niekonkurencyjnym jest zgodny z założeniami określonymi w </w:t>
            </w:r>
            <w:r w:rsidR="00994143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ormularzu projektu niekonkurencyjnego EFRR </w:t>
            </w:r>
            <w:r w:rsidR="00994143">
              <w:rPr>
                <w:rFonts w:asciiTheme="minorHAnsi" w:hAnsiTheme="minorHAnsi" w:cstheme="minorHAnsi"/>
                <w:sz w:val="20"/>
                <w:szCs w:val="20"/>
              </w:rPr>
              <w:t>FEM 2021-2027</w:t>
            </w:r>
            <w:r w:rsidR="00B731E7" w:rsidRPr="0011653D">
              <w:rPr>
                <w:rFonts w:asciiTheme="minorHAnsi" w:hAnsiTheme="minorHAnsi" w:cstheme="minorHAnsi"/>
                <w:sz w:val="20"/>
                <w:szCs w:val="20"/>
              </w:rPr>
              <w:t>(jeśli dotyczy).</w:t>
            </w:r>
          </w:p>
        </w:tc>
        <w:tc>
          <w:tcPr>
            <w:tcW w:w="5475" w:type="dxa"/>
            <w:vAlign w:val="center"/>
          </w:tcPr>
          <w:p w14:paraId="3DFE4D08" w14:textId="31AA58C6" w:rsidR="002A0B5F" w:rsidRPr="0011653D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 ramach kryterium weryfikowana będzie zgodność projektu z </w:t>
            </w:r>
            <w:r w:rsidR="00994143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ormularz</w:t>
            </w:r>
            <w:r w:rsidR="008F4695" w:rsidRPr="0011653D">
              <w:rPr>
                <w:rFonts w:asciiTheme="minorHAnsi" w:hAnsiTheme="minorHAnsi" w:cstheme="minorHAnsi"/>
                <w:sz w:val="20"/>
                <w:szCs w:val="20"/>
              </w:rPr>
              <w:t>em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projektu niekonkurencyjnego EFRR</w:t>
            </w:r>
            <w:r w:rsidR="00994143">
              <w:rPr>
                <w:rFonts w:asciiTheme="minorHAnsi" w:hAnsiTheme="minorHAnsi" w:cstheme="minorHAnsi"/>
                <w:sz w:val="20"/>
                <w:szCs w:val="20"/>
              </w:rPr>
              <w:t xml:space="preserve"> FEM 2021-2027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FDE0B37" w14:textId="77777777" w:rsidR="002A0B5F" w:rsidRPr="0011653D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Ocenie podlega zgodność z następującymi elementami:</w:t>
            </w:r>
          </w:p>
          <w:p w14:paraId="64612F9E" w14:textId="6F1C6C28" w:rsidR="002A0B5F" w:rsidRDefault="002A0B5F">
            <w:pPr>
              <w:pStyle w:val="Akapitzlist"/>
              <w:numPr>
                <w:ilvl w:val="0"/>
                <w:numId w:val="23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>Beneficjent;</w:t>
            </w:r>
          </w:p>
          <w:p w14:paraId="08872C6C" w14:textId="02F74680" w:rsidR="00994143" w:rsidRPr="0011653D" w:rsidRDefault="00994143">
            <w:pPr>
              <w:pStyle w:val="Akapitzlist"/>
              <w:numPr>
                <w:ilvl w:val="0"/>
                <w:numId w:val="23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zakres rzeczowy;</w:t>
            </w:r>
          </w:p>
          <w:p w14:paraId="7F6CBD27" w14:textId="77777777" w:rsidR="002A0B5F" w:rsidRPr="0011653D" w:rsidRDefault="002A0B5F">
            <w:pPr>
              <w:pStyle w:val="Akapitzlist"/>
              <w:numPr>
                <w:ilvl w:val="0"/>
                <w:numId w:val="23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>zakładane cele i rezultaty.</w:t>
            </w:r>
          </w:p>
          <w:p w14:paraId="09A16B92" w14:textId="77777777" w:rsidR="002A0B5F" w:rsidRPr="0011653D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583882" w14:textId="3EF8E5E5" w:rsidR="002A0B5F" w:rsidRPr="0011653D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Kryterium jest weryfikowane w oparciu o treść wniosku</w:t>
            </w:r>
            <w:r w:rsidR="00132D4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vAlign w:val="center"/>
          </w:tcPr>
          <w:p w14:paraId="527C9623" w14:textId="3D2762E0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  <w:r w:rsidR="002F342A">
              <w:rPr>
                <w:rFonts w:asciiTheme="minorHAnsi" w:hAnsiTheme="minorHAnsi" w:cstheme="minorHAnsi"/>
                <w:sz w:val="20"/>
                <w:szCs w:val="20"/>
              </w:rPr>
              <w:t>/ nie dotyczy</w:t>
            </w:r>
          </w:p>
        </w:tc>
        <w:tc>
          <w:tcPr>
            <w:tcW w:w="0" w:type="auto"/>
            <w:vAlign w:val="center"/>
          </w:tcPr>
          <w:p w14:paraId="10989E6D" w14:textId="22FAF7F2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533E95" w:rsidRPr="0011653D" w14:paraId="17F23154" w14:textId="77777777" w:rsidTr="00C726F9">
        <w:tc>
          <w:tcPr>
            <w:tcW w:w="0" w:type="auto"/>
            <w:vAlign w:val="center"/>
          </w:tcPr>
          <w:p w14:paraId="64DF04C9" w14:textId="3050A5C9" w:rsidR="002A0B5F" w:rsidRPr="0011653D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592E6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5AC77E17" w14:textId="306E3EA2" w:rsidR="002A0B5F" w:rsidRPr="0011653D" w:rsidDel="004A41F3" w:rsidRDefault="002A0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Projekt ma pozytywny wpływ na </w:t>
            </w:r>
            <w:r w:rsidR="00FD0B62" w:rsidRPr="00AF0F18">
              <w:rPr>
                <w:rFonts w:asciiTheme="minorHAnsi" w:hAnsiTheme="minorHAnsi" w:cstheme="minorHAnsi"/>
                <w:sz w:val="20"/>
                <w:szCs w:val="20"/>
              </w:rPr>
              <w:t>realizację zasady</w:t>
            </w:r>
            <w:r w:rsidR="00FD0B62"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równości szans i niedyskryminacji, w tym dostępności dla osób z niepełnosprawnościami</w:t>
            </w:r>
          </w:p>
        </w:tc>
        <w:tc>
          <w:tcPr>
            <w:tcW w:w="5475" w:type="dxa"/>
          </w:tcPr>
          <w:p w14:paraId="3FA8C105" w14:textId="37EE1DAB" w:rsidR="7EDD4A3F" w:rsidRDefault="002A0B5F" w:rsidP="00C726F9">
            <w:pPr>
              <w:spacing w:after="0"/>
              <w:contextualSpacing/>
              <w:jc w:val="both"/>
              <w:rPr>
                <w:rFonts w:asciiTheme="minorHAnsi" w:hAnsiTheme="minorHAnsi" w:cstheme="minorBidi"/>
                <w:sz w:val="20"/>
                <w:szCs w:val="20"/>
                <w:lang w:val="pl"/>
              </w:rPr>
            </w:pPr>
            <w:r w:rsidRPr="2042EF18">
              <w:rPr>
                <w:rFonts w:asciiTheme="minorHAnsi" w:hAnsiTheme="minorHAnsi" w:cstheme="minorBidi"/>
                <w:sz w:val="20"/>
                <w:szCs w:val="20"/>
              </w:rPr>
              <w:t xml:space="preserve">Wnioskodawca powinien wskazać, w jaki sposób realizacja projektu ma pozytywny wpływ na zasadę równości szans i niedyskryminacji, w tym dostępności dla osób </w:t>
            </w:r>
            <w:r w:rsidR="00173714">
              <w:rPr>
                <w:rFonts w:asciiTheme="minorHAnsi" w:hAnsiTheme="minorHAnsi" w:cstheme="minorBidi"/>
                <w:sz w:val="20"/>
                <w:szCs w:val="20"/>
              </w:rPr>
              <w:br/>
            </w:r>
            <w:r w:rsidRPr="2042EF18">
              <w:rPr>
                <w:rFonts w:asciiTheme="minorHAnsi" w:hAnsiTheme="minorHAnsi" w:cstheme="minorBidi"/>
                <w:sz w:val="20"/>
                <w:szCs w:val="20"/>
              </w:rPr>
              <w:t xml:space="preserve">z niepełnosprawnościami. </w:t>
            </w:r>
          </w:p>
          <w:p w14:paraId="34C50A58" w14:textId="0B5EE2FD" w:rsidR="002A0B5F" w:rsidRPr="0011653D" w:rsidRDefault="002A0B5F" w:rsidP="00C726F9">
            <w:pPr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Przez pozytywny wpływ należy rozumieć zapewnienie dostępności infrastruktury, środków transportu, towarów, usług, technologii i systemów informacyjno-komunikacyjnych oraz wszelkich produktów projektów (w tym także usług) dla wszystkich ich użytkowników/użytkowniczek. Dostępność pozwala osobom, które mogą być wykluczone (ze względu na różne przesłanki np. wiek, tymczasowa niepełnosprawność, opieka nad dziećmi itd.), w szczególności osobom </w:t>
            </w:r>
            <w:r w:rsidR="0017371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z niepełnosprawnościami i starszym na korzystanie z nich na zasadzie równości z innymi osobami. </w:t>
            </w:r>
          </w:p>
          <w:p w14:paraId="062A99AE" w14:textId="1E5FDA50" w:rsidR="002A0B5F" w:rsidRDefault="002A0B5F" w:rsidP="00C726F9">
            <w:pPr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Dopuszczalne jest uznanie neutralności poszczególnych produktów/usług projektu w stosunku do ww. zasady, o ile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wnioskodawca wykaże, że produkty/usługi nie mają swoich bezpośrednich użytkowników/użytkowniczek (np. trakcje kolejowe, instalacje elektryczne, linie przesyłowe, automatyczne linie produkcyjne, nowe lub usprawnione procesy technologiczne). W takiej sytuacji również uznaje się, że projekt ma pozytywny wpływ na ww. zasadę.</w:t>
            </w:r>
          </w:p>
          <w:p w14:paraId="5E46E0BD" w14:textId="77777777" w:rsidR="00533E95" w:rsidRDefault="00533E95" w:rsidP="00C726F9">
            <w:pPr>
              <w:spacing w:after="0"/>
              <w:ind w:left="238" w:hanging="238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6E8ED2" w14:textId="5236AF11" w:rsidR="00533E95" w:rsidRPr="00AC0588" w:rsidRDefault="00533E95" w:rsidP="0017371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ramach kryterium badane będzie czy nie istnieją</w:t>
            </w:r>
            <w:r w:rsidRPr="00AC0588">
              <w:rPr>
                <w:rFonts w:asciiTheme="minorHAnsi" w:hAnsiTheme="minorHAnsi" w:cstheme="minorHAnsi"/>
                <w:sz w:val="20"/>
                <w:szCs w:val="20"/>
              </w:rPr>
              <w:t xml:space="preserve"> niezgodności zapisów wniosku o dofinansowanie projektu z zasadą równości szans i niedyskryminacji, określoną w art. 9 Rozporządzenia ogólnego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3230CD54" w14:textId="77777777" w:rsidR="00533E95" w:rsidRPr="0011653D" w:rsidRDefault="00533E95" w:rsidP="00C726F9">
            <w:pPr>
              <w:spacing w:after="0"/>
              <w:ind w:left="238" w:hanging="238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60E9EE" w14:textId="0D13A279" w:rsidR="00645B5D" w:rsidRDefault="00645B5D" w:rsidP="00C726F9">
            <w:pPr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5" w:name="_Hlk127790882"/>
            <w:r w:rsidRPr="00645B5D">
              <w:rPr>
                <w:rFonts w:asciiTheme="minorHAnsi" w:hAnsiTheme="minorHAnsi" w:cstheme="minorHAnsi"/>
                <w:sz w:val="20"/>
                <w:szCs w:val="20"/>
              </w:rPr>
              <w:t>Jednocze</w:t>
            </w:r>
            <w:r w:rsidR="008635E6">
              <w:rPr>
                <w:rFonts w:asciiTheme="minorHAnsi" w:hAnsiTheme="minorHAnsi" w:cstheme="minorHAnsi"/>
                <w:sz w:val="20"/>
                <w:szCs w:val="20"/>
              </w:rPr>
              <w:t>ś</w:t>
            </w:r>
            <w:r w:rsidRPr="00645B5D">
              <w:rPr>
                <w:rFonts w:asciiTheme="minorHAnsi" w:hAnsiTheme="minorHAnsi" w:cstheme="minorHAnsi"/>
                <w:sz w:val="20"/>
                <w:szCs w:val="20"/>
              </w:rPr>
              <w:t>nie w ramach kryterium ocenie podlegać będzie realizacja koncepcji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45B5D">
              <w:rPr>
                <w:rFonts w:asciiTheme="minorHAnsi" w:hAnsiTheme="minorHAnsi" w:cstheme="minorHAnsi"/>
                <w:sz w:val="20"/>
                <w:szCs w:val="20"/>
              </w:rPr>
              <w:t>uniwersalnego projektowania w odniesieniu do zapisów Wytycznych dotyczących realizacji zasad równościowych w ramach funduszy unijnych na lata 2021-2027</w:t>
            </w:r>
            <w:r w:rsidR="0017371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bookmarkEnd w:id="5"/>
          <w:p w14:paraId="343E2B5D" w14:textId="77777777" w:rsidR="005038E3" w:rsidRPr="0011653D" w:rsidRDefault="005038E3" w:rsidP="00C726F9">
            <w:pPr>
              <w:spacing w:after="0"/>
              <w:ind w:left="238" w:hanging="238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3D27DA" w14:textId="0635516E" w:rsidR="002A0B5F" w:rsidRPr="0011653D" w:rsidDel="004A41F3" w:rsidRDefault="00717174" w:rsidP="00C726F9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</w:t>
            </w:r>
            <w:r w:rsidR="002A0B5F"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na podstawie oświadczenia oraz informacji zawartych we </w:t>
            </w:r>
            <w:r w:rsidR="00132D4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2A0B5F" w:rsidRPr="0011653D">
              <w:rPr>
                <w:rFonts w:asciiTheme="minorHAnsi" w:hAnsiTheme="minorHAnsi" w:cstheme="minorHAnsi"/>
                <w:sz w:val="20"/>
                <w:szCs w:val="20"/>
              </w:rPr>
              <w:t>niosku o dofinansowanie.</w:t>
            </w:r>
          </w:p>
        </w:tc>
        <w:tc>
          <w:tcPr>
            <w:tcW w:w="1493" w:type="dxa"/>
            <w:vAlign w:val="center"/>
          </w:tcPr>
          <w:p w14:paraId="6F2E9475" w14:textId="0E6A18E4" w:rsidR="002A0B5F" w:rsidRPr="0011653D" w:rsidDel="00A45DAA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vAlign w:val="center"/>
          </w:tcPr>
          <w:p w14:paraId="69024A88" w14:textId="17498EBD" w:rsidR="002A0B5F" w:rsidRPr="0011653D" w:rsidDel="00A45DAA" w:rsidRDefault="002A0B5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FD5290" w:rsidRPr="0011653D" w14:paraId="7092657D" w14:textId="77777777" w:rsidTr="00C726F9">
        <w:tc>
          <w:tcPr>
            <w:tcW w:w="0" w:type="auto"/>
            <w:vAlign w:val="center"/>
          </w:tcPr>
          <w:p w14:paraId="75465837" w14:textId="5C408154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6" w:name="_Hlk129772206"/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592E6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26B33150" w14:textId="3F250E16" w:rsidR="00FD5290" w:rsidRPr="0011653D" w:rsidRDefault="00FD5290" w:rsidP="00FD52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Zapewnienie przestrzegania zapisów antydyskryminacyjnych</w:t>
            </w:r>
          </w:p>
        </w:tc>
        <w:tc>
          <w:tcPr>
            <w:tcW w:w="5475" w:type="dxa"/>
          </w:tcPr>
          <w:p w14:paraId="20015281" w14:textId="77777777" w:rsidR="00320C17" w:rsidRPr="001536E3" w:rsidRDefault="00320C17" w:rsidP="00320C17">
            <w:pPr>
              <w:pStyle w:val="Text1"/>
              <w:spacing w:before="0" w:after="0" w:line="276" w:lineRule="auto"/>
              <w:ind w:left="0"/>
              <w:rPr>
                <w:rFonts w:asciiTheme="minorHAnsi" w:eastAsia="Calibri" w:hAnsiTheme="minorHAnsi" w:cstheme="minorHAnsi"/>
                <w:sz w:val="20"/>
                <w:lang w:val="pl-PL" w:eastAsia="en-US"/>
              </w:rPr>
            </w:pPr>
            <w:r w:rsidRPr="001536E3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W ramach kryterium jest weryfikowane, czy wsparcie w ramach polityki spójności będzie udzielane wyłącznie projektom i wnioskodawcom, którzy przestrzegają przepisów antydyskryminacyjnych, o których mowa w art. 9 ust. 3 </w:t>
            </w:r>
            <w:r w:rsidRPr="001536E3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lastRenderedPageBreak/>
              <w:t>Rozporządzenia ogólnego (tj. podejmują odpowiednie kroki w celu zapobiegania wszelkiej dyskryminacji ze względu na płeć, rasę lub pochodzenie etniczne, religię lub światopogląd, niepełnosprawność, wiek lub orientację seksualną podczas przygotowywania, wdrażania, monitorowania, sprawozdawczości i ewaluacji programów. W procesie przygotowywania i wdrażania programów należy w szczególności wziąć pod uwagę zapewnienie dostępności dla osób z niepełnosprawnościami).</w:t>
            </w:r>
          </w:p>
          <w:p w14:paraId="6DC6E72B" w14:textId="386944FC" w:rsidR="00320C17" w:rsidRPr="001536E3" w:rsidRDefault="00320C17" w:rsidP="00320C17">
            <w:pPr>
              <w:pStyle w:val="Default"/>
              <w:spacing w:line="252" w:lineRule="auto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1536E3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en-US"/>
              </w:rPr>
              <w:t>W przypadku, gdy wnioskodawca podjął działania</w:t>
            </w:r>
            <w:r w:rsidR="00D82D50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1536E3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en-US"/>
              </w:rPr>
              <w:t xml:space="preserve">dyskryminujące, sprzeczne z zasadami, o których mowa w art. 9 ust. 3 rozporządzenia nr 2021/1060, a następnie podjął skuteczne działania naprawcze kryterium uznaje się za spełnione. </w:t>
            </w:r>
          </w:p>
          <w:p w14:paraId="029F4154" w14:textId="77777777" w:rsidR="00320C17" w:rsidRPr="001536E3" w:rsidRDefault="00320C17" w:rsidP="00320C17">
            <w:pPr>
              <w:pStyle w:val="Default"/>
              <w:spacing w:line="252" w:lineRule="auto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1536E3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en-US"/>
              </w:rPr>
              <w:t xml:space="preserve">Podjęte działania naprawcze powinny być opisane we wniosku o dofinansowanie. </w:t>
            </w:r>
          </w:p>
          <w:p w14:paraId="3299EBCA" w14:textId="77777777" w:rsidR="00320C17" w:rsidRPr="001536E3" w:rsidRDefault="00320C17" w:rsidP="00320C17">
            <w:pPr>
              <w:pStyle w:val="Text1"/>
              <w:spacing w:before="0" w:after="0" w:line="276" w:lineRule="auto"/>
              <w:ind w:left="0"/>
              <w:rPr>
                <w:rFonts w:asciiTheme="minorHAnsi" w:eastAsia="Calibri" w:hAnsiTheme="minorHAnsi" w:cstheme="minorHAnsi"/>
                <w:sz w:val="20"/>
                <w:lang w:val="pl-PL" w:eastAsia="en-US"/>
              </w:rPr>
            </w:pPr>
          </w:p>
          <w:p w14:paraId="55F767AB" w14:textId="5C421983" w:rsidR="00320C17" w:rsidRPr="001536E3" w:rsidRDefault="00320C17" w:rsidP="00320C17">
            <w:pPr>
              <w:pStyle w:val="Text1"/>
              <w:spacing w:before="0" w:after="0" w:line="276" w:lineRule="auto"/>
              <w:ind w:left="0"/>
              <w:rPr>
                <w:rFonts w:asciiTheme="minorHAnsi" w:eastAsia="Calibri" w:hAnsiTheme="minorHAnsi" w:cstheme="minorHAnsi"/>
                <w:sz w:val="20"/>
                <w:lang w:val="pl-PL" w:eastAsia="en-US"/>
              </w:rPr>
            </w:pPr>
            <w:r w:rsidRPr="001536E3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W przypadku, gdy wnioskodawcą będzie </w:t>
            </w:r>
            <w:r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>jednostka samorządu terytorialnego</w:t>
            </w:r>
            <w:r w:rsidRPr="001536E3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 (lub podmiot przez nią kontrolowany lub od niej zależny), która podjęła jakiekolwiek działania dyskryminujące, sprzeczne z zasadami, o których mowa w art. 9 ust. 3 Rozporządzenia ogólnego wsparcie w ramach polityki spójności nie może być udzielone.</w:t>
            </w:r>
          </w:p>
          <w:p w14:paraId="1D1AEFA7" w14:textId="474903FA" w:rsidR="00DB19C1" w:rsidRPr="00DB19C1" w:rsidRDefault="00DB19C1" w:rsidP="00DB19C1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B19C1">
              <w:rPr>
                <w:rFonts w:asciiTheme="minorHAnsi" w:hAnsiTheme="minorHAnsi" w:cstheme="minorHAnsi"/>
                <w:sz w:val="20"/>
                <w:szCs w:val="20"/>
              </w:rPr>
              <w:t>W ramach kryterium weryfikowane jest</w:t>
            </w:r>
            <w:r w:rsidR="00320C17">
              <w:rPr>
                <w:rFonts w:asciiTheme="minorHAnsi" w:hAnsiTheme="minorHAnsi" w:cstheme="minorHAnsi"/>
                <w:sz w:val="20"/>
                <w:szCs w:val="20"/>
              </w:rPr>
              <w:t xml:space="preserve"> także</w:t>
            </w:r>
            <w:r w:rsidRPr="00DB19C1">
              <w:rPr>
                <w:rFonts w:asciiTheme="minorHAnsi" w:hAnsiTheme="minorHAnsi" w:cstheme="minorHAnsi"/>
                <w:sz w:val="20"/>
                <w:szCs w:val="20"/>
              </w:rPr>
              <w:t>, czy:</w:t>
            </w:r>
          </w:p>
          <w:p w14:paraId="2D689D2E" w14:textId="77777777" w:rsidR="00DB19C1" w:rsidRPr="00DB19C1" w:rsidRDefault="00DB19C1" w:rsidP="00DB19C1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B19C1">
              <w:rPr>
                <w:rFonts w:asciiTheme="minorHAnsi" w:hAnsiTheme="minorHAnsi" w:cstheme="minorHAnsi"/>
                <w:sz w:val="20"/>
                <w:szCs w:val="20"/>
              </w:rPr>
              <w:t>a)</w:t>
            </w:r>
            <w:r w:rsidRPr="00DB19C1">
              <w:rPr>
                <w:rFonts w:asciiTheme="minorHAnsi" w:hAnsiTheme="minorHAnsi" w:cstheme="minorHAnsi"/>
                <w:sz w:val="20"/>
                <w:szCs w:val="20"/>
              </w:rPr>
              <w:tab/>
              <w:t>wnioskodawca będący jednostką samorządu terytorialnego -oświadcza, że na jego terenie nie obowiązują dyskryminujące akty prawne;</w:t>
            </w:r>
          </w:p>
          <w:p w14:paraId="2162BA71" w14:textId="00757501" w:rsidR="00DB19C1" w:rsidRDefault="00DB19C1" w:rsidP="00DB19C1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B19C1">
              <w:rPr>
                <w:rFonts w:asciiTheme="minorHAnsi" w:hAnsiTheme="minorHAnsi" w:cstheme="minorHAnsi"/>
                <w:sz w:val="20"/>
                <w:szCs w:val="20"/>
              </w:rPr>
              <w:t>b)</w:t>
            </w:r>
            <w:r w:rsidRPr="00DB19C1">
              <w:rPr>
                <w:rFonts w:asciiTheme="minorHAnsi" w:hAnsiTheme="minorHAnsi" w:cstheme="minorHAnsi"/>
                <w:sz w:val="20"/>
                <w:szCs w:val="20"/>
              </w:rPr>
              <w:tab/>
              <w:t>wnioskodawca będący podmiotem kontrolowanym przez jednostkę samorządu terytorialnego</w:t>
            </w:r>
            <w:r w:rsidR="00320C17">
              <w:rPr>
                <w:rFonts w:asciiTheme="minorHAnsi" w:hAnsiTheme="minorHAnsi" w:cstheme="minorHAnsi"/>
                <w:sz w:val="20"/>
                <w:szCs w:val="20"/>
              </w:rPr>
              <w:t xml:space="preserve"> lub</w:t>
            </w:r>
            <w:r w:rsidRPr="00DB19C1">
              <w:rPr>
                <w:rFonts w:asciiTheme="minorHAnsi" w:hAnsiTheme="minorHAnsi" w:cstheme="minorHAnsi"/>
                <w:sz w:val="20"/>
                <w:szCs w:val="20"/>
              </w:rPr>
              <w:t xml:space="preserve"> podmiotem </w:t>
            </w:r>
            <w:r w:rsidRPr="00DB19C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zależnym od jednostki samorządu terytorialnego </w:t>
            </w:r>
            <w:r w:rsidR="00320C17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DB19C1">
              <w:rPr>
                <w:rFonts w:asciiTheme="minorHAnsi" w:hAnsiTheme="minorHAnsi" w:cstheme="minorHAnsi"/>
                <w:sz w:val="20"/>
                <w:szCs w:val="20"/>
              </w:rPr>
              <w:t>oświadcza, że na terenie, na którym posiada swoją siedzibę nie obowiązują dyskryminujące akty prawne.</w:t>
            </w:r>
          </w:p>
          <w:p w14:paraId="4145B558" w14:textId="77777777" w:rsidR="00132D4B" w:rsidRDefault="00132D4B" w:rsidP="000A587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77A34D" w14:textId="1E483FE0" w:rsidR="00BA2E2E" w:rsidRPr="00320C17" w:rsidDel="00425B9D" w:rsidRDefault="00132D4B" w:rsidP="000A587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Kryterium jest weryfikowane na podstawie oświadczenia oraz</w:t>
            </w:r>
            <w:r w:rsidR="000A58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informacji zawartych we wniosku o dofinansowanie.</w:t>
            </w:r>
          </w:p>
        </w:tc>
        <w:tc>
          <w:tcPr>
            <w:tcW w:w="1493" w:type="dxa"/>
            <w:vAlign w:val="center"/>
          </w:tcPr>
          <w:p w14:paraId="5FC0A79F" w14:textId="60CC97C2" w:rsidR="00FD5290" w:rsidRPr="0011653D" w:rsidRDefault="00697F39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vAlign w:val="center"/>
          </w:tcPr>
          <w:p w14:paraId="7CEB791E" w14:textId="53305A04" w:rsidR="00FD5290" w:rsidRPr="0011653D" w:rsidRDefault="00697F39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bookmarkEnd w:id="6"/>
      <w:tr w:rsidR="00FD5290" w:rsidRPr="0011653D" w14:paraId="1FA19CCF" w14:textId="77777777" w:rsidTr="00C726F9">
        <w:tc>
          <w:tcPr>
            <w:tcW w:w="0" w:type="auto"/>
            <w:vAlign w:val="center"/>
          </w:tcPr>
          <w:p w14:paraId="75D3CC7F" w14:textId="16AE2143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</w:t>
            </w:r>
            <w:r w:rsidR="00592E6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595908FD" w14:textId="77777777" w:rsidR="00FD5290" w:rsidRPr="0011653D" w:rsidRDefault="00FD5290" w:rsidP="00C726F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Zgodność z zasadą zrównoważonego rozwoju, w tym z zasadą „nie czyń poważnych szkód” (Do No Significant Harm)</w:t>
            </w:r>
          </w:p>
        </w:tc>
        <w:tc>
          <w:tcPr>
            <w:tcW w:w="5475" w:type="dxa"/>
          </w:tcPr>
          <w:p w14:paraId="5B780468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Ocenie podlega czy projekt spełnia zasady zrównoważonego</w:t>
            </w:r>
            <w:r w:rsidR="000A58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94FE904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rozwoju, w tym z zasadę „nie czyń poważnych szkód” (Do No</w:t>
            </w:r>
            <w:r w:rsidR="000A5879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14:paraId="411672E9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Significant Harm) przez zaplanowanie podczas realizacji</w:t>
            </w:r>
            <w:r w:rsidR="000A5879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14:paraId="47BABEA2" w14:textId="2C9DE993" w:rsidR="00FD5290" w:rsidRPr="0011653D" w:rsidRDefault="000A5879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FD5290" w:rsidRPr="0011653D">
              <w:rPr>
                <w:rFonts w:asciiTheme="minorHAnsi" w:hAnsiTheme="minorHAnsi" w:cstheme="minorHAnsi"/>
                <w:sz w:val="20"/>
                <w:szCs w:val="20"/>
              </w:rPr>
              <w:t>łaściwych rozwiązań stosownie do specyfiki projektu.</w:t>
            </w:r>
          </w:p>
          <w:p w14:paraId="4CEB01C3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Zgodnie z ww. zasadami wsparcie może być udzielone jedynie </w:t>
            </w:r>
          </w:p>
          <w:p w14:paraId="5C61CC1D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takim projektom, które nie prowadzą do degradacji lub </w:t>
            </w:r>
          </w:p>
          <w:p w14:paraId="623015D4" w14:textId="6EAF767F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znacznego pogorszenia stanu środowiska naturalnego.</w:t>
            </w:r>
          </w:p>
          <w:p w14:paraId="69C26312" w14:textId="347BA0D6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Projekt jest zgodny z ww. zasadami, w </w:t>
            </w:r>
            <w:r w:rsidR="0005001B" w:rsidRPr="0011653D">
              <w:rPr>
                <w:rFonts w:asciiTheme="minorHAnsi" w:hAnsiTheme="minorHAnsi" w:cstheme="minorHAnsi"/>
                <w:sz w:val="20"/>
                <w:szCs w:val="20"/>
              </w:rPr>
              <w:t>szczególności,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jeśli wnioskodawca dołoży starań, aby:</w:t>
            </w:r>
          </w:p>
          <w:p w14:paraId="615F8972" w14:textId="77777777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1) uwzględnić wymogi ochrony środowiska i efektywnego gospodarowania zasobami;</w:t>
            </w:r>
          </w:p>
          <w:p w14:paraId="2928C770" w14:textId="77777777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2) budować niezawodną, zrównoważoną, trwałą i stabilną infrastrukturę dobrej jakości (w rozumieniu celu 9 Agendy na rzecz zrównoważonego rozwoju 2030 (ONZ));</w:t>
            </w:r>
          </w:p>
          <w:p w14:paraId="1C77D22E" w14:textId="77777777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3) wdrożyć zintegrowane zarządzanie zasobami wodnymi (w rozumieniu celu 6 Agendy na rzecz zrównoważonego rozwoju 2030 (ONZ));</w:t>
            </w:r>
          </w:p>
          <w:p w14:paraId="3BC6F4EB" w14:textId="77777777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4) 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      </w:r>
          </w:p>
          <w:p w14:paraId="5AAEBCC7" w14:textId="77777777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5) promować praktyki w zakresie zielonych zamówień publicznych, zgodnie z polityką i priorytetami krajowymi.</w:t>
            </w:r>
          </w:p>
          <w:p w14:paraId="6F67BC52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Jednocześnie ocenie podlega to, czy projekt wpisuje się w </w:t>
            </w:r>
          </w:p>
          <w:p w14:paraId="01B439DC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rodzaje działań przedstawione w Programie (uznane za zgodne z </w:t>
            </w:r>
          </w:p>
          <w:p w14:paraId="7C8CFD39" w14:textId="79B07638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zasadą „nie czyń poważnych szkód”).</w:t>
            </w:r>
          </w:p>
          <w:p w14:paraId="2C0D0D5A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 ramach potwierdzenia spełnienia zasady „nie czyń poważnych </w:t>
            </w:r>
          </w:p>
          <w:p w14:paraId="48A50890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szkód” należy odnieść się do Oceny DNSH projektu Programu </w:t>
            </w:r>
          </w:p>
          <w:p w14:paraId="6A0AF75B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Regionalnego: Fundusze dla Mazowsza 2021-2027 </w:t>
            </w:r>
          </w:p>
          <w:p w14:paraId="0B4089C6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zamieszczonej na stronie internetowej programu regionalnego: </w:t>
            </w:r>
          </w:p>
          <w:p w14:paraId="77E99EBD" w14:textId="19B55A25" w:rsidR="000A5879" w:rsidRDefault="000A5879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hyperlink r:id="rId12" w:history="1">
              <w:r w:rsidRPr="007B1E3E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https://www.funduszedlamazowsza.eu/aktualnosci/program-</w:t>
              </w:r>
            </w:hyperlink>
          </w:p>
          <w:p w14:paraId="68CEBD06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fundusze-europejskie-dla-mazowsza-2021-2027-zostal-przyjety-</w:t>
            </w:r>
          </w:p>
          <w:p w14:paraId="47DB793B" w14:textId="12D57C23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przez-komisje-europejska/</w:t>
            </w:r>
            <w:r w:rsidR="000A58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52DE9C9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Ocenie będzie podlegać czy dany projekt spełnia wymogi </w:t>
            </w:r>
          </w:p>
          <w:p w14:paraId="236C437B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określone dla rodzajów działań ujętych w ww. ocenie DNSH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w </w:t>
            </w:r>
          </w:p>
          <w:p w14:paraId="524FC440" w14:textId="77777777" w:rsidR="000A5879" w:rsidRDefault="00FD5290" w:rsidP="00FD5290">
            <w:pPr>
              <w:spacing w:after="0"/>
              <w:ind w:left="238" w:hanging="238"/>
              <w:contextualSpacing/>
              <w:rPr>
                <w:rStyle w:val="cf01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tym</w:t>
            </w:r>
            <w:r>
              <w:rPr>
                <w:rStyle w:val="cf01"/>
              </w:rPr>
              <w:t xml:space="preserve"> czy projekt zawiera niezbędne działania zaradcze wskazane w </w:t>
            </w:r>
          </w:p>
          <w:p w14:paraId="49C69A49" w14:textId="0B658FF1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cf01"/>
              </w:rPr>
              <w:t>analizie dla danego obszaru wsparcia.</w:t>
            </w:r>
          </w:p>
          <w:p w14:paraId="093ADF0C" w14:textId="77777777" w:rsidR="000A5879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na podstawie oświadczenia oraz </w:t>
            </w:r>
          </w:p>
          <w:p w14:paraId="6319B1CB" w14:textId="5928B1D3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informacji zawartych we </w:t>
            </w:r>
            <w:r w:rsidR="00132D4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niosku o dofinansowanie.</w:t>
            </w:r>
          </w:p>
        </w:tc>
        <w:tc>
          <w:tcPr>
            <w:tcW w:w="1493" w:type="dxa"/>
          </w:tcPr>
          <w:p w14:paraId="6BC69954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</w:tcPr>
          <w:p w14:paraId="3CF50A86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FD5290" w:rsidRPr="0011653D" w14:paraId="6857C5EC" w14:textId="77777777" w:rsidTr="00C726F9">
        <w:tc>
          <w:tcPr>
            <w:tcW w:w="0" w:type="auto"/>
            <w:vAlign w:val="center"/>
          </w:tcPr>
          <w:p w14:paraId="3486CC72" w14:textId="5291078F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592E6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325E0496" w14:textId="0E1B0316" w:rsidR="00FD5290" w:rsidRPr="0011653D" w:rsidDel="004A41F3" w:rsidRDefault="00FD5290" w:rsidP="00FD52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Projekt jest zgodny z regulaminem naboru</w:t>
            </w:r>
          </w:p>
        </w:tc>
        <w:tc>
          <w:tcPr>
            <w:tcW w:w="5475" w:type="dxa"/>
          </w:tcPr>
          <w:p w14:paraId="3D52168B" w14:textId="77777777" w:rsidR="00FD5290" w:rsidRPr="0011653D" w:rsidRDefault="00FD5290" w:rsidP="00FD529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 ramach kryterium ocenie podlega w szczególności:</w:t>
            </w:r>
          </w:p>
          <w:p w14:paraId="1137AB24" w14:textId="7C81D834" w:rsidR="00FD5290" w:rsidRPr="0011653D" w:rsidRDefault="00FD5290" w:rsidP="00FD5290">
            <w:pPr>
              <w:numPr>
                <w:ilvl w:val="0"/>
                <w:numId w:val="6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czy kategoria interwencji jest zgodna z regulaminem naboru;</w:t>
            </w:r>
          </w:p>
          <w:p w14:paraId="1FAD32FC" w14:textId="53A65681" w:rsidR="00FD5290" w:rsidRPr="0011653D" w:rsidRDefault="00FD5290" w:rsidP="00FD5290">
            <w:pPr>
              <w:numPr>
                <w:ilvl w:val="0"/>
                <w:numId w:val="6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czy okres realizacji projektu jest zgodny z regulaminem naboru;</w:t>
            </w:r>
          </w:p>
          <w:p w14:paraId="5289BC25" w14:textId="77777777" w:rsidR="00FD5290" w:rsidRPr="0011653D" w:rsidRDefault="00FD5290" w:rsidP="00FD5290">
            <w:pPr>
              <w:numPr>
                <w:ilvl w:val="0"/>
                <w:numId w:val="6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czy Wnioskodawca uwzględnił limity dotyczące:</w:t>
            </w:r>
          </w:p>
          <w:p w14:paraId="0903C60A" w14:textId="77777777" w:rsidR="00FD5290" w:rsidRPr="0011653D" w:rsidRDefault="00FD5290" w:rsidP="00FD5290">
            <w:pPr>
              <w:numPr>
                <w:ilvl w:val="0"/>
                <w:numId w:val="26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maksymalnego poziomu dofinansowania;</w:t>
            </w:r>
          </w:p>
          <w:p w14:paraId="70D12501" w14:textId="77777777" w:rsidR="00FD5290" w:rsidRPr="0011653D" w:rsidRDefault="00FD5290" w:rsidP="00FD5290">
            <w:pPr>
              <w:numPr>
                <w:ilvl w:val="0"/>
                <w:numId w:val="26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minimalnego wkładu własnego;</w:t>
            </w:r>
          </w:p>
          <w:p w14:paraId="22857A1F" w14:textId="77777777" w:rsidR="00FD5290" w:rsidRPr="0011653D" w:rsidRDefault="00FD5290" w:rsidP="00FD5290">
            <w:pPr>
              <w:numPr>
                <w:ilvl w:val="0"/>
                <w:numId w:val="26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minimalnej/maksymalnej wartości projektu</w:t>
            </w:r>
          </w:p>
          <w:p w14:paraId="31BACB6F" w14:textId="5A5E28ED" w:rsidR="00FD5290" w:rsidRPr="005E0C78" w:rsidRDefault="00FD5290" w:rsidP="00FD5290">
            <w:pPr>
              <w:numPr>
                <w:ilvl w:val="0"/>
                <w:numId w:val="26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minimalnej/maksymalnej kwoty dofinansowania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E0C78">
              <w:rPr>
                <w:rFonts w:asciiTheme="minorHAnsi" w:hAnsiTheme="minorHAnsi" w:cstheme="minorHAnsi"/>
                <w:sz w:val="20"/>
                <w:szCs w:val="20"/>
              </w:rPr>
              <w:t>określone w regulaminie naboru;</w:t>
            </w:r>
          </w:p>
          <w:p w14:paraId="661B2DAD" w14:textId="0B800248" w:rsidR="00FD5290" w:rsidRPr="0011653D" w:rsidRDefault="00FD5290" w:rsidP="00FD5290">
            <w:pPr>
              <w:numPr>
                <w:ilvl w:val="0"/>
                <w:numId w:val="6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czy wnioskodawca wybrał wszystkie wskaźniki i określił ich wartości docelowe zgodnie z regulaminem naboru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3BB42335" w14:textId="4008E6C9" w:rsidR="00FD5290" w:rsidRPr="0011653D" w:rsidRDefault="00FD5290" w:rsidP="00FD5290">
            <w:pPr>
              <w:pStyle w:val="Akapitzlist"/>
              <w:numPr>
                <w:ilvl w:val="0"/>
                <w:numId w:val="6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>wymóg dotyczący maksymalnej liczby wniosków składanych przez jednego Wnioskodawcę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08B78E89" w14:textId="77777777" w:rsidR="00FD5290" w:rsidRPr="0011653D" w:rsidRDefault="00FD5290" w:rsidP="00FD5290">
            <w:pPr>
              <w:pStyle w:val="Akapitzlist"/>
              <w:numPr>
                <w:ilvl w:val="0"/>
                <w:numId w:val="6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>czy wszystkie wymagane pola wniosku o dofinansowanie zostały wypełnione;</w:t>
            </w:r>
          </w:p>
          <w:p w14:paraId="04E3CEED" w14:textId="6B22027C" w:rsidR="00FD5290" w:rsidRPr="0011653D" w:rsidRDefault="00FD5290" w:rsidP="00FD5290">
            <w:pPr>
              <w:pStyle w:val="Akapitzlist"/>
              <w:numPr>
                <w:ilvl w:val="0"/>
                <w:numId w:val="6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>czy pola opisowe w formularzu wniosku o dofinansowanie wypełniono treścią dającą się interpretować znaczeniowo, zapisaną w języku polskim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32861392" w14:textId="586BAF01" w:rsidR="00FD5290" w:rsidRPr="0011653D" w:rsidRDefault="00FD5290" w:rsidP="00FD5290">
            <w:pPr>
              <w:numPr>
                <w:ilvl w:val="0"/>
                <w:numId w:val="6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czy wnioskodawca złożył wszystkie wymagane oświadczenia znajdujące się we wniosku o dofinansowanie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BE2B9CB" w14:textId="2ABCB1DE" w:rsidR="00FD5290" w:rsidRPr="0011653D" w:rsidDel="004A41F3" w:rsidRDefault="00FD5290" w:rsidP="00C726F9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</w:t>
            </w:r>
            <w:r w:rsidRPr="00BA2E2E">
              <w:rPr>
                <w:rFonts w:asciiTheme="minorHAnsi" w:hAnsiTheme="minorHAnsi" w:cstheme="minorHAnsi"/>
                <w:sz w:val="20"/>
                <w:szCs w:val="20"/>
              </w:rPr>
              <w:t>jest weryfikowane w oparciu o treść wniosku</w:t>
            </w:r>
            <w:r w:rsidR="006C18F7" w:rsidRPr="00BA2E2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BA2E2E">
              <w:rPr>
                <w:rFonts w:asciiTheme="minorHAnsi" w:hAnsiTheme="minorHAnsi" w:cstheme="minorHAnsi"/>
                <w:sz w:val="20"/>
                <w:szCs w:val="20"/>
              </w:rPr>
              <w:t xml:space="preserve">  załączniki</w:t>
            </w:r>
            <w:r w:rsidR="006C18F7" w:rsidRPr="00BA2E2E">
              <w:rPr>
                <w:rFonts w:asciiTheme="minorHAnsi" w:hAnsiTheme="minorHAnsi" w:cstheme="minorHAnsi"/>
                <w:sz w:val="20"/>
                <w:szCs w:val="20"/>
              </w:rPr>
              <w:t xml:space="preserve"> do wniosku </w:t>
            </w:r>
            <w:r w:rsidR="006C18F7" w:rsidRPr="007A4358">
              <w:rPr>
                <w:rFonts w:asciiTheme="minorHAnsi" w:hAnsiTheme="minorHAnsi" w:cstheme="minorHAnsi"/>
                <w:sz w:val="20"/>
                <w:szCs w:val="20"/>
              </w:rPr>
              <w:t>ora</w:t>
            </w:r>
            <w:r w:rsidR="006C18F7" w:rsidRPr="00D70F67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C18F7" w:rsidRPr="00D70F67">
              <w:rPr>
                <w:rFonts w:cs="Arial"/>
                <w:color w:val="0070C0"/>
                <w:sz w:val="20"/>
                <w:szCs w:val="20"/>
              </w:rPr>
              <w:t xml:space="preserve"> </w:t>
            </w:r>
            <w:r w:rsidR="006C18F7" w:rsidRPr="00D70F67">
              <w:rPr>
                <w:rFonts w:cs="Arial"/>
                <w:sz w:val="20"/>
                <w:szCs w:val="20"/>
              </w:rPr>
              <w:t>dane w systemie teleinformatycznym wykorzystywanym w naborze wniosków.</w:t>
            </w:r>
          </w:p>
        </w:tc>
        <w:tc>
          <w:tcPr>
            <w:tcW w:w="1493" w:type="dxa"/>
          </w:tcPr>
          <w:p w14:paraId="23FE8FA4" w14:textId="6EC8D38B" w:rsidR="00FD5290" w:rsidRPr="0011653D" w:rsidDel="00A45DAA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</w:tcPr>
          <w:p w14:paraId="77D959D2" w14:textId="296867B2" w:rsidR="00FD5290" w:rsidRPr="0011653D" w:rsidDel="00A45DAA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FD5290" w:rsidRPr="0011653D" w14:paraId="19487ACA" w14:textId="77777777" w:rsidTr="00C726F9">
        <w:tc>
          <w:tcPr>
            <w:tcW w:w="0" w:type="auto"/>
            <w:vAlign w:val="center"/>
          </w:tcPr>
          <w:p w14:paraId="77C78D73" w14:textId="2B3F31D1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FD5D9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3D8A7EB9" w14:textId="3EE36F30" w:rsidR="00FD5290" w:rsidRPr="0011653D" w:rsidRDefault="00FD5290" w:rsidP="00FD52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Zgodność projektu z zasadą równości kobiet i mężczyzn</w:t>
            </w:r>
          </w:p>
        </w:tc>
        <w:tc>
          <w:tcPr>
            <w:tcW w:w="5475" w:type="dxa"/>
          </w:tcPr>
          <w:p w14:paraId="014CBF2D" w14:textId="77777777" w:rsidR="00FD5290" w:rsidRPr="0011653D" w:rsidRDefault="00FD5290" w:rsidP="00FD529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Wnioskodawca powinien wykazać, w jaki sposób projekt będzie zgodny z zasadą równości kobiet i mężczyzn. Zgodność projektu zostanie uznana, jeśli projekt ma pozytywny bądź neutralny wpływ na zasadę równości kobiet i mężczyzn.</w:t>
            </w:r>
            <w:r w:rsidRPr="0011653D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"/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Aby właściwie ocenić wpływ projektu na realizację tej zasady, wnioskodawca najpierw powinien rozważyć czy przez projekt można wyrównywać szanse osób, które w danym obszarze, znajdują się w gorszym położeniu. Następnie wnioskodawca powinien zaplanować działania przyczyniające się do wyrównania szans osób będących w gorszym położeniu. Jeżeli wnioskodawca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stwierdzi, że w ramach projektu nie da się zrealizować żadnych działań w zakresie tej zasady, wtedy projekt może mieć neutralny wpływ na zasadę równości kobiet i mężczyzn. Wnioskodawca musi jednak przedstawić konkretne uzasadnienie, dlaczego jest to niemożliwe w danym projekcie. </w:t>
            </w:r>
          </w:p>
          <w:p w14:paraId="052C421F" w14:textId="76F729E4" w:rsidR="00FD5290" w:rsidRPr="0011653D" w:rsidRDefault="00FD5290" w:rsidP="00C726F9">
            <w:pPr>
              <w:spacing w:after="0"/>
              <w:ind w:hanging="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na podstawie </w:t>
            </w:r>
            <w:r w:rsidR="008D6BED">
              <w:rPr>
                <w:rFonts w:asciiTheme="minorHAnsi" w:hAnsiTheme="minorHAnsi" w:cstheme="minorHAnsi"/>
                <w:sz w:val="20"/>
                <w:szCs w:val="20"/>
              </w:rPr>
              <w:t>treści wniosku o dofinansowanie i oświadczenia</w:t>
            </w:r>
            <w:r w:rsidR="007A4358">
              <w:rPr>
                <w:rFonts w:asciiTheme="minorHAnsi" w:hAnsiTheme="minorHAnsi" w:cstheme="minorHAnsi"/>
                <w:sz w:val="20"/>
                <w:szCs w:val="20"/>
              </w:rPr>
              <w:t xml:space="preserve"> wnioskodawcy</w:t>
            </w:r>
            <w:r w:rsidR="008D6BE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vAlign w:val="center"/>
          </w:tcPr>
          <w:p w14:paraId="0DF15A9C" w14:textId="4375F59E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vAlign w:val="center"/>
          </w:tcPr>
          <w:p w14:paraId="7F2DC0C0" w14:textId="1F5C7F9F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FD5290" w:rsidRPr="0011653D" w14:paraId="1684CFC7" w14:textId="77777777" w:rsidTr="00C726F9">
        <w:tc>
          <w:tcPr>
            <w:tcW w:w="0" w:type="auto"/>
            <w:vAlign w:val="center"/>
          </w:tcPr>
          <w:p w14:paraId="660F7852" w14:textId="030EFDFB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748" w:type="dxa"/>
            <w:vAlign w:val="center"/>
          </w:tcPr>
          <w:p w14:paraId="7A87CBCF" w14:textId="78A342D1" w:rsidR="00FD5290" w:rsidRPr="0011653D" w:rsidRDefault="00FD5290" w:rsidP="00C726F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Projekt jest zgodny z Kartą Praw Podstawowych Unii Europejskiej</w:t>
            </w:r>
          </w:p>
        </w:tc>
        <w:tc>
          <w:tcPr>
            <w:tcW w:w="5475" w:type="dxa"/>
          </w:tcPr>
          <w:p w14:paraId="596FA806" w14:textId="1DCA3171" w:rsidR="00FD5290" w:rsidRDefault="00FD5290" w:rsidP="00FD5290">
            <w:pPr>
              <w:pStyle w:val="pf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cf01"/>
              </w:rPr>
              <w:t xml:space="preserve">W ramach kryterium jest weryfikowane, czy projekt jest zgodny z </w:t>
            </w:r>
            <w:r>
              <w:rPr>
                <w:rStyle w:val="cf11"/>
              </w:rPr>
              <w:t>Kartą Praw Podstawowych Unii Europejskiej</w:t>
            </w:r>
            <w:r>
              <w:rPr>
                <w:rStyle w:val="cf01"/>
              </w:rPr>
              <w:t xml:space="preserve"> z dnia 26 października 2012 r. (Dz. Urz. UE C 326 z 26.10.2012, str. 391), w zakresie odnoszącym się do sposobu realizacji, zakresu projektu i wnioskodawcy. </w:t>
            </w:r>
          </w:p>
          <w:p w14:paraId="2B8DDB80" w14:textId="77777777" w:rsidR="00FD5290" w:rsidRDefault="00FD5290" w:rsidP="00FD5290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cf01"/>
              </w:rPr>
              <w:t>Zgodność projektu z Kartą Praw Podstawowych Unii Europejskiej z dnia 26 października 2012 r., na etapie oceny wniosku, należy rozumieć jako brak sprzeczności pomiędzy zapisami projektu a wymogami tego dokumentu lub stwierdzenie, że te wymagania są neutralne wobec zakresu i zawartości projektu.</w:t>
            </w:r>
          </w:p>
          <w:p w14:paraId="7A49F754" w14:textId="79EC558E" w:rsidR="00FD5290" w:rsidRDefault="00FD5290" w:rsidP="00FD5290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62377D">
              <w:rPr>
                <w:rFonts w:asciiTheme="minorHAnsi" w:hAnsiTheme="minorHAnsi" w:cstheme="minorHAnsi"/>
                <w:sz w:val="20"/>
                <w:szCs w:val="20"/>
              </w:rPr>
              <w:t>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882DCF4" w14:textId="77777777" w:rsidR="00FD5290" w:rsidRPr="0011653D" w:rsidRDefault="00FD5290" w:rsidP="00C726F9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A2C53A" w14:textId="29EF27CB" w:rsidR="00FD5290" w:rsidRPr="0011653D" w:rsidRDefault="00FD5290" w:rsidP="00D04862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na podstawie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treści wniosku o dofinansowanie</w:t>
            </w:r>
            <w:r w:rsidR="003A3E4B">
              <w:rPr>
                <w:rFonts w:asciiTheme="minorHAnsi" w:hAnsiTheme="minorHAnsi" w:cstheme="minorHAnsi"/>
                <w:sz w:val="20"/>
                <w:szCs w:val="20"/>
              </w:rPr>
              <w:t xml:space="preserve"> i oświadczenia</w:t>
            </w:r>
            <w:r w:rsidR="00287971">
              <w:rPr>
                <w:rFonts w:asciiTheme="minorHAnsi" w:hAnsiTheme="minorHAnsi" w:cstheme="minorHAnsi"/>
                <w:sz w:val="20"/>
                <w:szCs w:val="20"/>
              </w:rPr>
              <w:t xml:space="preserve"> wnioskodawcy</w:t>
            </w:r>
            <w:r w:rsidR="003A3E4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vAlign w:val="center"/>
          </w:tcPr>
          <w:p w14:paraId="6D7513D1" w14:textId="73747916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vAlign w:val="center"/>
          </w:tcPr>
          <w:p w14:paraId="3F861949" w14:textId="5656422B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FD5290" w:rsidRPr="0011653D" w14:paraId="339D20A6" w14:textId="77777777" w:rsidTr="00C726F9">
        <w:tc>
          <w:tcPr>
            <w:tcW w:w="0" w:type="auto"/>
            <w:vAlign w:val="center"/>
          </w:tcPr>
          <w:p w14:paraId="35B22946" w14:textId="56D669FE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48" w:type="dxa"/>
            <w:vAlign w:val="center"/>
          </w:tcPr>
          <w:p w14:paraId="0EE62CC3" w14:textId="4992BEEB" w:rsidR="00FD5290" w:rsidRPr="0011653D" w:rsidRDefault="00FD5290" w:rsidP="00FD52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Projekt jest zgodny z Konwencją o Prawach Osób Niepełnosprawnych</w:t>
            </w:r>
          </w:p>
        </w:tc>
        <w:tc>
          <w:tcPr>
            <w:tcW w:w="5475" w:type="dxa"/>
          </w:tcPr>
          <w:p w14:paraId="2B94AF85" w14:textId="77777777" w:rsidR="000A5879" w:rsidRDefault="00FD5290" w:rsidP="00FD5290">
            <w:pPr>
              <w:spacing w:after="0"/>
              <w:ind w:left="238" w:hanging="238"/>
              <w:contextualSpacing/>
              <w:rPr>
                <w:rStyle w:val="cf01"/>
              </w:rPr>
            </w:pPr>
            <w:r>
              <w:rPr>
                <w:rStyle w:val="cf01"/>
              </w:rPr>
              <w:t xml:space="preserve">W ramach kryterium jest weryfikowane, czy projekt jest zgodny z </w:t>
            </w:r>
          </w:p>
          <w:p w14:paraId="61C41D64" w14:textId="77777777" w:rsidR="000A5879" w:rsidRDefault="00FD5290" w:rsidP="00FD5290">
            <w:pPr>
              <w:spacing w:after="0"/>
              <w:ind w:left="238" w:hanging="238"/>
              <w:contextualSpacing/>
              <w:rPr>
                <w:rStyle w:val="cf01"/>
              </w:rPr>
            </w:pPr>
            <w:r>
              <w:rPr>
                <w:rStyle w:val="cf11"/>
              </w:rPr>
              <w:t>Konwencją o Prawach Osób Niepełnosprawnych</w:t>
            </w:r>
            <w:r>
              <w:rPr>
                <w:rStyle w:val="cf01"/>
              </w:rPr>
              <w:t xml:space="preserve">, sporządzoną w </w:t>
            </w:r>
          </w:p>
          <w:p w14:paraId="4820BD39" w14:textId="77777777" w:rsidR="000A5879" w:rsidRDefault="00FD5290" w:rsidP="00FD5290">
            <w:pPr>
              <w:spacing w:after="0"/>
              <w:ind w:left="238" w:hanging="238"/>
              <w:contextualSpacing/>
              <w:rPr>
                <w:rStyle w:val="cf01"/>
              </w:rPr>
            </w:pPr>
            <w:r>
              <w:rPr>
                <w:rStyle w:val="cf01"/>
              </w:rPr>
              <w:t xml:space="preserve">Nowym Jorku dnia 13 grudnia 2006 r. (Dz. U. z 2012 r. poz. 1169, z </w:t>
            </w:r>
          </w:p>
          <w:p w14:paraId="6FA05E28" w14:textId="77777777" w:rsidR="000A5879" w:rsidRDefault="00FD5290" w:rsidP="00FD5290">
            <w:pPr>
              <w:spacing w:after="0"/>
              <w:ind w:left="238" w:hanging="238"/>
              <w:contextualSpacing/>
              <w:rPr>
                <w:rStyle w:val="cf01"/>
              </w:rPr>
            </w:pPr>
            <w:r>
              <w:rPr>
                <w:rStyle w:val="cf01"/>
              </w:rPr>
              <w:lastRenderedPageBreak/>
              <w:t xml:space="preserve">późn. zm.), w zakresie odnoszącym się do sposobu realizacji, </w:t>
            </w:r>
          </w:p>
          <w:p w14:paraId="73DDCCB1" w14:textId="2B0811D2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cf01"/>
              </w:rPr>
              <w:t>zakresu projektu i wnioskodawcy.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8048B9F" w14:textId="77777777" w:rsidR="00FD5290" w:rsidRPr="0011653D" w:rsidRDefault="00FD5290" w:rsidP="00FD52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Zgodność projektu z Konwencją o Prawach Osób Niepełnosprawnych, na etapie oceny wniosku, należy rozumieć jako brak sprzeczności pomiędzy zapisami projektu a wymogami tego dokumentu lub stwierdzenie, że te wymagania są neutralne wobec zakresu i zawartości projektu.</w:t>
            </w:r>
          </w:p>
          <w:p w14:paraId="25A35AD9" w14:textId="77777777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4FEF83" w14:textId="41B90CC3" w:rsidR="00FD5290" w:rsidRPr="0011653D" w:rsidRDefault="00FD5290" w:rsidP="00B605C2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na podstawie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treści wniosku o dofinansowanie</w:t>
            </w:r>
            <w:r w:rsidR="003A3E4B">
              <w:rPr>
                <w:rFonts w:asciiTheme="minorHAnsi" w:hAnsiTheme="minorHAnsi" w:cstheme="minorHAnsi"/>
                <w:sz w:val="20"/>
                <w:szCs w:val="20"/>
              </w:rPr>
              <w:t xml:space="preserve"> i oświadczenia</w:t>
            </w:r>
            <w:r w:rsidR="00287971">
              <w:rPr>
                <w:rFonts w:asciiTheme="minorHAnsi" w:hAnsiTheme="minorHAnsi" w:cstheme="minorHAnsi"/>
                <w:sz w:val="20"/>
                <w:szCs w:val="20"/>
              </w:rPr>
              <w:t xml:space="preserve"> wnioskodawcy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vAlign w:val="center"/>
          </w:tcPr>
          <w:p w14:paraId="28A430AF" w14:textId="480A5168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vAlign w:val="center"/>
          </w:tcPr>
          <w:p w14:paraId="3DEC76FA" w14:textId="4EE1CE4F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FD5290" w:rsidRPr="0011653D" w14:paraId="34CC8796" w14:textId="77777777" w:rsidTr="00C726F9">
        <w:tc>
          <w:tcPr>
            <w:tcW w:w="0" w:type="auto"/>
            <w:vAlign w:val="center"/>
          </w:tcPr>
          <w:p w14:paraId="2BB0844C" w14:textId="732B6A8E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2DD01F9E" w14:textId="2A9E323B" w:rsidR="00FD5290" w:rsidRPr="0011653D" w:rsidRDefault="00FD5290" w:rsidP="00FD52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Kwalifikowalność wnioskodawcy i partnerów (jeśli dotyczy)</w:t>
            </w:r>
          </w:p>
        </w:tc>
        <w:tc>
          <w:tcPr>
            <w:tcW w:w="5475" w:type="dxa"/>
          </w:tcPr>
          <w:p w14:paraId="2123D531" w14:textId="1C562995" w:rsidR="00FD5290" w:rsidRPr="0011653D" w:rsidRDefault="00FD5290" w:rsidP="00C726F9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 ramach kryterium ocenie podlega czy kategoria wnioskodawcy i partnerów (jeśli dotyczy) jest zgodna z listą podmiotów uprawnionych do ubiegania się o dofinansowanie wskazaną w regulaminie naboru </w:t>
            </w:r>
          </w:p>
          <w:p w14:paraId="4A772BF2" w14:textId="0C0465AF" w:rsidR="00FD5290" w:rsidRPr="0011653D" w:rsidRDefault="00FD5290" w:rsidP="00B605C2">
            <w:pPr>
              <w:spacing w:after="0"/>
              <w:ind w:firstLine="9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Kryterium jest weryfikowane w oparciu o treść wniosku i załączniki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6B67A96" w14:textId="6D0C621B" w:rsidR="00FD5290" w:rsidRPr="0011653D" w:rsidRDefault="00FD5290" w:rsidP="00FD5290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93" w:type="dxa"/>
            <w:vAlign w:val="center"/>
          </w:tcPr>
          <w:p w14:paraId="5189B8C3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vAlign w:val="center"/>
          </w:tcPr>
          <w:p w14:paraId="2B81FCD0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FD5290" w:rsidRPr="0011653D" w14:paraId="3DE59C29" w14:textId="77777777" w:rsidTr="00C726F9">
        <w:tc>
          <w:tcPr>
            <w:tcW w:w="0" w:type="auto"/>
            <w:vAlign w:val="center"/>
          </w:tcPr>
          <w:p w14:paraId="4BA686B0" w14:textId="3085F9B8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4E89D9B0" w14:textId="77777777" w:rsidR="00FD5290" w:rsidRPr="0011653D" w:rsidRDefault="00FD5290" w:rsidP="00FD52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Kwalifikowalność projektu</w:t>
            </w:r>
          </w:p>
        </w:tc>
        <w:tc>
          <w:tcPr>
            <w:tcW w:w="5475" w:type="dxa"/>
          </w:tcPr>
          <w:p w14:paraId="19712748" w14:textId="77777777" w:rsidR="00FD5290" w:rsidRPr="0011653D" w:rsidRDefault="00FD5290" w:rsidP="00FD529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 ramach kryterium ocenie podlega czy:</w:t>
            </w:r>
          </w:p>
          <w:p w14:paraId="24FCAFAD" w14:textId="70899FA8" w:rsidR="00FD5290" w:rsidRPr="0011653D" w:rsidRDefault="00FD5290" w:rsidP="00FD5290">
            <w:pPr>
              <w:numPr>
                <w:ilvl w:val="0"/>
                <w:numId w:val="5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projekt realizowany będzie na terenie województwa mazowieckiego lub zgodnie z zapisami regulaminu naboru </w:t>
            </w:r>
          </w:p>
          <w:p w14:paraId="0CEC545F" w14:textId="77777777" w:rsidR="00FD5290" w:rsidRPr="0011653D" w:rsidRDefault="00FD5290" w:rsidP="00FD5290">
            <w:pPr>
              <w:numPr>
                <w:ilvl w:val="0"/>
                <w:numId w:val="5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projekt jest zgodny z celami działania/poddziałania;</w:t>
            </w:r>
          </w:p>
          <w:p w14:paraId="616D6FCA" w14:textId="77777777" w:rsidR="00FD5290" w:rsidRPr="0011653D" w:rsidRDefault="00FD5290" w:rsidP="00FD5290">
            <w:pPr>
              <w:numPr>
                <w:ilvl w:val="0"/>
                <w:numId w:val="5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typ projektu jest zgodny z typem działania/poddziałania; </w:t>
            </w:r>
          </w:p>
          <w:p w14:paraId="3E6689D3" w14:textId="1315B872" w:rsidR="00FD5290" w:rsidRPr="0011653D" w:rsidRDefault="00FD5290" w:rsidP="00FD5290">
            <w:pPr>
              <w:numPr>
                <w:ilvl w:val="0"/>
                <w:numId w:val="5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projekt jest zgodny z przepisami art. 63 ust. 6 i art. 73 ust. 2 lit.   f) i h) Rozporządzenia Parlamentu Europejskiego i Rady (UE) 2021/1060 z dnia 24 czerwca 2021 r. tj.:</w:t>
            </w:r>
          </w:p>
          <w:p w14:paraId="7EC23DA3" w14:textId="77777777" w:rsidR="00FD5290" w:rsidRPr="0011653D" w:rsidRDefault="00FD5290" w:rsidP="00FD5290">
            <w:pPr>
              <w:spacing w:after="0"/>
              <w:ind w:left="78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 projekt nie został zakończony w rozumieniu art. 63 ust. 6,</w:t>
            </w:r>
          </w:p>
          <w:p w14:paraId="7CC39C2F" w14:textId="01E2EDF9" w:rsidR="00FD5290" w:rsidRPr="0011653D" w:rsidRDefault="00FD5290" w:rsidP="00FD5290">
            <w:pPr>
              <w:spacing w:after="0"/>
              <w:ind w:left="78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- wnioskodawca nie rozpoczął realizacji projektu przed dniem złożenia wniosku o dofinansowanie albo, że realizując projekt przed dniem złożenia wniosku, przestrzegał obowiązujących przepisów prawa dotyczących danej operacji</w:t>
            </w:r>
            <w:r w:rsidRPr="0011653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2"/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(art. 73 ust. 2 lit. f),</w:t>
            </w:r>
          </w:p>
          <w:p w14:paraId="774BAE95" w14:textId="317002AE" w:rsidR="00FD5290" w:rsidRPr="0011653D" w:rsidRDefault="00FD5290" w:rsidP="00FD5290">
            <w:pPr>
              <w:spacing w:after="0"/>
              <w:ind w:left="78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- projekt nie obejmuje przedsięwzięć będących częścią operacji, które zostały objęte lub powinny zostać objęte procedurą odzyskiwania zgodnie z art. 65 (trwałość operacji) w następstwie przeniesienia działalności produkcyjnej poza obszar objęty programem (art. 73 ust. 2 lit. h).</w:t>
            </w:r>
          </w:p>
          <w:p w14:paraId="117A6EC0" w14:textId="59790731" w:rsidR="00FD5290" w:rsidRPr="005E0C78" w:rsidRDefault="00FD5290" w:rsidP="00FD5290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Theme="minorHAnsi" w:eastAsia="Calibri" w:hAnsiTheme="minorHAnsi" w:cstheme="minorHAnsi"/>
              </w:rPr>
            </w:pPr>
            <w:r w:rsidRPr="005E0C78">
              <w:rPr>
                <w:rFonts w:asciiTheme="minorHAnsi" w:eastAsia="Calibri" w:hAnsiTheme="minorHAnsi" w:cstheme="minorHAnsi"/>
              </w:rPr>
              <w:t>w projekcie podczas uzupełnienia lub poprawienia wniosku, wnioskodawca nie dokonał w nim istotniej modyfikacji polegającej na nieuzasadnionej zmianie: celów projektu, zakresu rzeczowego projektu (w tym kategorii wydatków), , zwiększeniu kwoty dofinansowania, zwiększeniu wydatków kwalifikowalnych, zwiększeniu procentu dofinansowania, zmniejszeniu wartości wskaźników.</w:t>
            </w:r>
          </w:p>
          <w:p w14:paraId="4E99268D" w14:textId="77777777" w:rsidR="00B53A37" w:rsidRDefault="00B53A37" w:rsidP="00B53A37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AAC340" w14:textId="046FC304" w:rsidR="00FD5290" w:rsidRPr="0011653D" w:rsidRDefault="00FD5290" w:rsidP="00B53A37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na podstawie </w:t>
            </w:r>
            <w:r w:rsidR="00287971">
              <w:rPr>
                <w:rFonts w:asciiTheme="minorHAnsi" w:hAnsiTheme="minorHAnsi" w:cstheme="minorHAnsi"/>
                <w:sz w:val="20"/>
                <w:szCs w:val="20"/>
              </w:rPr>
              <w:t>treści wniosku o dofinansowanie i oświadczenia wnioskodawcy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vAlign w:val="center"/>
          </w:tcPr>
          <w:p w14:paraId="25113A3B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vAlign w:val="center"/>
          </w:tcPr>
          <w:p w14:paraId="20F3A3F4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FD5290" w:rsidRPr="0011653D" w14:paraId="1099724B" w14:textId="77777777" w:rsidTr="00C726F9">
        <w:tc>
          <w:tcPr>
            <w:tcW w:w="0" w:type="auto"/>
            <w:vAlign w:val="center"/>
          </w:tcPr>
          <w:p w14:paraId="2CA4A68A" w14:textId="3F712471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4395C736" w14:textId="77777777" w:rsidR="00FD5290" w:rsidRPr="0011653D" w:rsidRDefault="00FD5290" w:rsidP="00FD529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Kwalifikowalność wydatków</w:t>
            </w:r>
          </w:p>
        </w:tc>
        <w:tc>
          <w:tcPr>
            <w:tcW w:w="5475" w:type="dxa"/>
          </w:tcPr>
          <w:p w14:paraId="0F0118AE" w14:textId="0D603C39" w:rsidR="00FD5290" w:rsidRPr="0011653D" w:rsidRDefault="00FD5290" w:rsidP="00B605C2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 ramach kryterium weryfikowana jest potencjalna kwalifikowalność wydatków planowanych do poniesienia, w szczególności czy kategorie oraz limity wydatków zawarte we wniosku o dofinansowanie projektu są prawidłowo określone - zgodnie z wytycznymi horyzontalnymi oraz zapisami regulaminu naboru.</w:t>
            </w:r>
          </w:p>
          <w:p w14:paraId="630CB2DC" w14:textId="77777777" w:rsidR="00FD5290" w:rsidRPr="0011653D" w:rsidRDefault="00FD5290" w:rsidP="00FD5290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B2BF76" w14:textId="34ACC4F5" w:rsidR="00FD5290" w:rsidRPr="0011653D" w:rsidRDefault="00FD5290" w:rsidP="00C726F9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Kryterium jest weryfikowane w oparciu o treść wniosku i załączniki</w:t>
            </w:r>
          </w:p>
          <w:p w14:paraId="64083C9B" w14:textId="16387584" w:rsidR="00FD5290" w:rsidRPr="0011653D" w:rsidRDefault="00FD5290" w:rsidP="00FD5290">
            <w:pPr>
              <w:spacing w:after="0"/>
              <w:ind w:left="14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93" w:type="dxa"/>
            <w:vAlign w:val="center"/>
          </w:tcPr>
          <w:p w14:paraId="2B09E5EB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vAlign w:val="center"/>
          </w:tcPr>
          <w:p w14:paraId="35C63985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FD5290" w:rsidRPr="0011653D" w14:paraId="05ADD929" w14:textId="77777777" w:rsidTr="00C726F9">
        <w:tc>
          <w:tcPr>
            <w:tcW w:w="0" w:type="auto"/>
            <w:vAlign w:val="center"/>
          </w:tcPr>
          <w:p w14:paraId="0BB2FDC5" w14:textId="728FC61C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6CBE20EA" w14:textId="4D9C7CB9" w:rsidR="00FD5290" w:rsidRPr="0011653D" w:rsidRDefault="00FD5290" w:rsidP="00FD52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Zgodność dokumentacji środowiskowej z obowiązującymi przepisami krajowymi i unijnymi w zakresie ochrony środowiska</w:t>
            </w:r>
            <w:r>
              <w:rPr>
                <w:rStyle w:val="Odwoanieprzypisudolnego"/>
                <w:szCs w:val="20"/>
              </w:rPr>
              <w:footnoteReference w:id="3"/>
            </w:r>
          </w:p>
        </w:tc>
        <w:tc>
          <w:tcPr>
            <w:tcW w:w="5475" w:type="dxa"/>
          </w:tcPr>
          <w:p w14:paraId="5501B39B" w14:textId="60F0D94A" w:rsidR="00FD5290" w:rsidRPr="0011653D" w:rsidRDefault="00FD5290" w:rsidP="00FD5290">
            <w:pPr>
              <w:tabs>
                <w:tab w:val="left" w:pos="1560"/>
              </w:tabs>
              <w:spacing w:after="0"/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</w:pPr>
            <w:r w:rsidRPr="0011653D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val="x-none" w:eastAsia="x-none"/>
              </w:rPr>
              <w:t xml:space="preserve">W ramach kryterium ocenie podlega zgodność projektu </w:t>
            </w:r>
            <w:r w:rsidRPr="0011653D"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  <w:t>z Dyrektywą OOŚ, Dyrektywą Siedliskową i  Dyrektywą Ptasią oraz przepisami krajowymi w zakresie OOŚ.</w:t>
            </w:r>
          </w:p>
          <w:p w14:paraId="12CCD41C" w14:textId="137C9580" w:rsidR="00FD5290" w:rsidRPr="0011653D" w:rsidRDefault="00FD5290" w:rsidP="00FD5290">
            <w:pPr>
              <w:tabs>
                <w:tab w:val="left" w:pos="1560"/>
              </w:tabs>
              <w:spacing w:after="0"/>
              <w:rPr>
                <w:rFonts w:asciiTheme="minorHAnsi" w:hAnsiTheme="minorHAnsi" w:cstheme="minorHAnsi"/>
                <w:noProof/>
                <w:sz w:val="20"/>
                <w:szCs w:val="20"/>
                <w:lang w:eastAsia="x-none"/>
              </w:rPr>
            </w:pPr>
            <w:r w:rsidRPr="0011653D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w:lastRenderedPageBreak/>
              <w:t>Ocena zostanie przeprowadzona na podstawie załączonych do wniosku dokuemntów.</w:t>
            </w:r>
          </w:p>
          <w:p w14:paraId="6217AAA4" w14:textId="77777777" w:rsidR="00FD5290" w:rsidRPr="0011653D" w:rsidRDefault="00FD5290" w:rsidP="00FD5290">
            <w:pPr>
              <w:tabs>
                <w:tab w:val="left" w:pos="1560"/>
              </w:tabs>
              <w:spacing w:after="0"/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</w:pPr>
            <w:r w:rsidRPr="0011653D"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  <w:t>W przypadku, gdy projekt dotyczy przedsięwzięć, o których mowa w art. 59 ustawy z dnia 3 października 2008 r. o udostępnianiu informacji o środowisku i jego ochronie, udziale społeczeństwa w ochronie środowiska oraz o ocenach oddziaływania na środowisko będą to:</w:t>
            </w:r>
          </w:p>
          <w:p w14:paraId="40FA5209" w14:textId="77777777" w:rsidR="00FD5290" w:rsidRPr="0011653D" w:rsidRDefault="00FD5290" w:rsidP="00FD5290">
            <w:pPr>
              <w:numPr>
                <w:ilvl w:val="0"/>
                <w:numId w:val="16"/>
              </w:numPr>
              <w:spacing w:after="0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decyzja o środowiskowych uwarunkowaniach;</w:t>
            </w:r>
          </w:p>
          <w:p w14:paraId="5E29F1CB" w14:textId="77777777" w:rsidR="00FD5290" w:rsidRPr="0011653D" w:rsidRDefault="00FD5290" w:rsidP="00FD5290">
            <w:pPr>
              <w:numPr>
                <w:ilvl w:val="0"/>
                <w:numId w:val="16"/>
              </w:num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postanowienie w sprawie potrze</w:t>
            </w: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by/braku potrzeby przeprowadzenia OOŚ wraz z niezbędnymi opiniami organów współpracujących; </w:t>
            </w:r>
          </w:p>
          <w:p w14:paraId="0A2DE060" w14:textId="77777777" w:rsidR="00FD5290" w:rsidRPr="0011653D" w:rsidRDefault="00FD5290" w:rsidP="00FD5290">
            <w:pPr>
              <w:numPr>
                <w:ilvl w:val="0"/>
                <w:numId w:val="16"/>
              </w:num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postanowienie uzgadniające RDOŚ opiniujące właściwego organu Państwowej Inspekcji Sanitarnej, organu właściwego do wydania oceny wodnoprawnej, wydane przed decyzją o środowiskowych uwarunkowaniach (jeżeli dotyczy); </w:t>
            </w:r>
          </w:p>
          <w:p w14:paraId="1D057E5F" w14:textId="77777777" w:rsidR="00FD5290" w:rsidRPr="0011653D" w:rsidRDefault="00FD5290" w:rsidP="00FD5290">
            <w:pPr>
              <w:numPr>
                <w:ilvl w:val="0"/>
                <w:numId w:val="16"/>
              </w:num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>streszczenie niespecjalistyczne raportu oceny oddziaływania na środowisko przedsięwzięcia (dla każdego z rozdziałów) lub całego raportu (jeśli dotyczy);</w:t>
            </w:r>
          </w:p>
          <w:p w14:paraId="76CDBE87" w14:textId="77777777" w:rsidR="00FD5290" w:rsidRPr="0011653D" w:rsidRDefault="00FD5290" w:rsidP="00FD5290">
            <w:pPr>
              <w:numPr>
                <w:ilvl w:val="0"/>
                <w:numId w:val="16"/>
              </w:numPr>
              <w:spacing w:after="0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>dokumenty potwierdzające udział społeczeństwa w procedurze oceny oddziaływania na środowisko (obwieszczenia, ogłoszenia, protokoły);</w:t>
            </w: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E132DD7" w14:textId="10B00FD1" w:rsidR="00FD5290" w:rsidRPr="0011653D" w:rsidRDefault="00FD5290" w:rsidP="00FD5290">
            <w:pPr>
              <w:numPr>
                <w:ilvl w:val="0"/>
                <w:numId w:val="16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formularz do wniosku o dofinansowanie w zakresie OOŚ; </w:t>
            </w:r>
          </w:p>
          <w:p w14:paraId="50D2610E" w14:textId="552D9FE4" w:rsidR="00FD5290" w:rsidRPr="0011653D" w:rsidRDefault="00FD5290" w:rsidP="00FD5290">
            <w:pPr>
              <w:numPr>
                <w:ilvl w:val="0"/>
                <w:numId w:val="16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deklaracja organu odpowiedzialnego za monitorowanie obszarów Natura 2000 (</w:t>
            </w:r>
            <w:r w:rsidR="0005001B" w:rsidRPr="0011653D">
              <w:rPr>
                <w:rFonts w:asciiTheme="minorHAnsi" w:hAnsiTheme="minorHAnsi" w:cstheme="minorHAnsi"/>
                <w:sz w:val="20"/>
                <w:szCs w:val="20"/>
              </w:rPr>
              <w:t>z wyjątkiem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projektów, które miały przeprowadzoną ocenę oddziaływania na obszary Natura 2000);</w:t>
            </w:r>
          </w:p>
          <w:p w14:paraId="31E228A8" w14:textId="77777777" w:rsidR="00FD5290" w:rsidRPr="0011653D" w:rsidRDefault="00FD5290" w:rsidP="00FD5290">
            <w:pPr>
              <w:numPr>
                <w:ilvl w:val="0"/>
                <w:numId w:val="16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deklaracja </w:t>
            </w: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właściwego organu odpowiedzialnego za gospodarkę wodną – załącz</w:t>
            </w: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nik wymagany jedynie </w:t>
            </w: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w przypadku, gdy projekt dotyczy jednolitej części wód (powierzchniowych i/lub podziemnych).</w:t>
            </w:r>
          </w:p>
          <w:p w14:paraId="4C3E9550" w14:textId="77777777" w:rsidR="00FD5290" w:rsidRPr="0011653D" w:rsidRDefault="00FD5290" w:rsidP="00FD5290">
            <w:pPr>
              <w:tabs>
                <w:tab w:val="left" w:pos="1560"/>
              </w:tabs>
              <w:spacing w:after="0"/>
              <w:jc w:val="both"/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</w:pPr>
            <w:r w:rsidRPr="0011653D"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  <w:t>W przypadku, gdy projekt nie dotyczy przedsięwzięć, o których mowa w art. 59 ustawy z dnia 3 października 2008 r. o udostępnianiu informacji o środowisku i jego ochronie, udziale społeczeństwa w ochronie środowiska oraz o ocenach oddziaływania na środowisko</w:t>
            </w:r>
            <w:r w:rsidRPr="0011653D"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eastAsia="x-none"/>
              </w:rPr>
              <w:t>,</w:t>
            </w:r>
            <w:r w:rsidRPr="0011653D"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  <w:t xml:space="preserve"> będą to:</w:t>
            </w:r>
          </w:p>
          <w:p w14:paraId="17F30790" w14:textId="4D5B9147" w:rsidR="00FD5290" w:rsidRPr="0011653D" w:rsidRDefault="00FD5290" w:rsidP="00FD529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formularz do wniosku o dofinansowanie w zakresie OOŚ;</w:t>
            </w:r>
          </w:p>
          <w:p w14:paraId="6175EF8F" w14:textId="634B9C6D" w:rsidR="00FD5290" w:rsidRPr="0011653D" w:rsidRDefault="00FD5290" w:rsidP="00FD529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deklaracja organu odpowiedzialnego za monitorowanie obszarów Natura 2000 </w:t>
            </w: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 xml:space="preserve">– załącznik wymagany </w:t>
            </w:r>
            <w:r w:rsidR="0005001B"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z wyjątkiem</w:t>
            </w: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 xml:space="preserve"> projektów nieinfrastrukturalnych (np. zakup sprzętu komputerowego lub oprogramowania)</w:t>
            </w: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;</w:t>
            </w:r>
          </w:p>
          <w:p w14:paraId="04742F66" w14:textId="77777777" w:rsidR="00FD5290" w:rsidRPr="0011653D" w:rsidRDefault="00FD5290" w:rsidP="00FD529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deklaracja właściwego organu odpowiedzialnego za gospodarkę wodną – </w:t>
            </w: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w przypadku, gdy projekt dotyczy jednolitej części wód (powierzchniowych i/lub podziemnych).</w:t>
            </w:r>
          </w:p>
          <w:p w14:paraId="784B057D" w14:textId="75B47471" w:rsidR="00FD5290" w:rsidRPr="0011653D" w:rsidRDefault="00FD5290" w:rsidP="00FD5290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 ramach kryterium weryfikacji podlega również spójność informacji zawartych we wniosku o dofinansowanie i w dokumentacji środowiskowej (w tym: deklaracji organu odpowiedzialnego za monitorowanie obszarów Natura 2000, </w:t>
            </w: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>deklaracji właściwego organu odpowiedzialnego za gospodarkę wodną)</w:t>
            </w: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oraz zezwoleniu na inwestycję.</w:t>
            </w:r>
          </w:p>
        </w:tc>
        <w:tc>
          <w:tcPr>
            <w:tcW w:w="1493" w:type="dxa"/>
            <w:vAlign w:val="center"/>
          </w:tcPr>
          <w:p w14:paraId="711E7768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  <w:p w14:paraId="38D7B94F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6ECCE29" w14:textId="77777777" w:rsidR="00FD5290" w:rsidRPr="0011653D" w:rsidRDefault="00FD5290" w:rsidP="00FD5290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264F6F" w:rsidRPr="0011653D" w14:paraId="31BF31F1" w14:textId="77777777" w:rsidTr="00C726F9">
        <w:tc>
          <w:tcPr>
            <w:tcW w:w="0" w:type="auto"/>
            <w:vAlign w:val="center"/>
          </w:tcPr>
          <w:p w14:paraId="6E6F9DA0" w14:textId="298D9EB2" w:rsidR="00264F6F" w:rsidRPr="0011653D" w:rsidRDefault="00264F6F" w:rsidP="00264F6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17.</w:t>
            </w:r>
          </w:p>
        </w:tc>
        <w:tc>
          <w:tcPr>
            <w:tcW w:w="3748" w:type="dxa"/>
            <w:vAlign w:val="center"/>
          </w:tcPr>
          <w:p w14:paraId="4AFEF431" w14:textId="62A6A2B9" w:rsidR="00264F6F" w:rsidRPr="0011653D" w:rsidRDefault="00264F6F" w:rsidP="00264F6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34BE">
              <w:rPr>
                <w:rFonts w:asciiTheme="minorHAnsi" w:hAnsiTheme="minorHAnsi" w:cstheme="minorHAnsi"/>
                <w:sz w:val="20"/>
                <w:szCs w:val="20"/>
              </w:rPr>
              <w:t>Odporność infrastruktury na zmiany klimatu</w:t>
            </w:r>
          </w:p>
        </w:tc>
        <w:tc>
          <w:tcPr>
            <w:tcW w:w="5475" w:type="dxa"/>
          </w:tcPr>
          <w:p w14:paraId="31EAD963" w14:textId="0A80644A" w:rsidR="00264F6F" w:rsidRPr="0011653D" w:rsidRDefault="00C54DBB" w:rsidP="00264F6F">
            <w:pPr>
              <w:tabs>
                <w:tab w:val="left" w:pos="1560"/>
              </w:tabs>
              <w:spacing w:after="0"/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val="x-none" w:eastAsia="x-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 ramach kryterium ocenie podlega czy Wnioskodawca w projekcie z</w:t>
            </w:r>
            <w:r w:rsidRPr="00B51B6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apewnia uodparnianie na zmiany klimatu </w:t>
            </w:r>
            <w:r w:rsidRPr="00B51B6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>w przypadku inwestycji w infrastrukturę o przewidywanej trwałości wynoszącej co najmniej pięć lat</w:t>
            </w:r>
            <w:r w:rsidR="00264F6F">
              <w:rPr>
                <w:rStyle w:val="Odwoanieprzypisudolnego"/>
                <w:szCs w:val="20"/>
                <w:lang w:eastAsia="pl-PL"/>
              </w:rPr>
              <w:footnoteReference w:id="4"/>
            </w:r>
            <w:r w:rsidR="00264F6F" w:rsidRPr="00B51B6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93" w:type="dxa"/>
            <w:vAlign w:val="center"/>
          </w:tcPr>
          <w:p w14:paraId="19A27FC9" w14:textId="7C0C0F0D" w:rsidR="00264F6F" w:rsidRPr="0011653D" w:rsidRDefault="00B605C2" w:rsidP="00264F6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vAlign w:val="center"/>
          </w:tcPr>
          <w:p w14:paraId="0A0D0D2D" w14:textId="672A82D4" w:rsidR="00264F6F" w:rsidRPr="0011653D" w:rsidRDefault="000C13DC" w:rsidP="00264F6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264F6F" w:rsidRPr="0011653D" w14:paraId="49F59383" w14:textId="77777777" w:rsidTr="00C726F9">
        <w:trPr>
          <w:trHeight w:val="70"/>
        </w:trPr>
        <w:tc>
          <w:tcPr>
            <w:tcW w:w="0" w:type="auto"/>
          </w:tcPr>
          <w:p w14:paraId="414CD17A" w14:textId="26E410EF" w:rsidR="00264F6F" w:rsidRPr="0011653D" w:rsidRDefault="00264F6F" w:rsidP="00C726F9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3748" w:type="dxa"/>
            <w:vAlign w:val="center"/>
          </w:tcPr>
          <w:p w14:paraId="3B0CFA8E" w14:textId="4F3D6B58" w:rsidR="00264F6F" w:rsidRPr="0011653D" w:rsidRDefault="00264F6F" w:rsidP="00264F6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Zgodność z prawodawstwem krajowym i unijnym w zakresie pomocy publicznej/pomocy de minimis</w:t>
            </w:r>
          </w:p>
        </w:tc>
        <w:tc>
          <w:tcPr>
            <w:tcW w:w="5475" w:type="dxa"/>
          </w:tcPr>
          <w:p w14:paraId="79D6A7B7" w14:textId="77777777" w:rsidR="00264F6F" w:rsidRPr="0011653D" w:rsidRDefault="00264F6F" w:rsidP="00264F6F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Kryterium uważa się za spełnione, jeżeli:</w:t>
            </w:r>
          </w:p>
          <w:p w14:paraId="3AECFD9C" w14:textId="7AAD1EFD" w:rsidR="00264F6F" w:rsidRPr="00B53A37" w:rsidRDefault="00264F6F" w:rsidP="00B53A37">
            <w:pPr>
              <w:pStyle w:val="Akapitzlist"/>
              <w:numPr>
                <w:ilvl w:val="0"/>
                <w:numId w:val="25"/>
              </w:numPr>
              <w:spacing w:before="0" w:after="0"/>
              <w:rPr>
                <w:rFonts w:asciiTheme="minorHAnsi" w:eastAsia="Calibri" w:hAnsiTheme="minorHAnsi" w:cstheme="minorHAnsi"/>
                <w:lang w:eastAsia="pl-PL"/>
              </w:rPr>
            </w:pPr>
            <w:r w:rsidRPr="00B53A37">
              <w:rPr>
                <w:rFonts w:asciiTheme="minorHAnsi" w:eastAsia="Calibri" w:hAnsiTheme="minorHAnsi" w:cstheme="minorHAnsi"/>
                <w:lang w:eastAsia="pl-PL"/>
              </w:rPr>
              <w:t>w naborach zorientowanych wyłącznie na wsparcie projektów, których dofinansowanie nie stanowi pomocy publicznej, dokonana ocena potwierdzi brak spełnienia przesłanek z art. 107 ust. 1 TFUE;</w:t>
            </w:r>
          </w:p>
          <w:p w14:paraId="7BF4ED21" w14:textId="2AC10FEB" w:rsidR="00264F6F" w:rsidRPr="0011653D" w:rsidRDefault="00264F6F" w:rsidP="00B53A37">
            <w:pPr>
              <w:pStyle w:val="Akapitzlist"/>
              <w:numPr>
                <w:ilvl w:val="0"/>
                <w:numId w:val="25"/>
              </w:numPr>
              <w:spacing w:before="0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>w naborach, w których dotacja dla projektu stanowi pomoc publiczną/pomoc de minimis, ocena dokonywana w oparciu o kryteria szczegółowe zawarte w tabeli nr 2 „Kryteria formalne dotyczące pomocy publicznej i pomocy de minimis” zakończy się wynikiem pozytywnym.</w:t>
            </w:r>
          </w:p>
        </w:tc>
        <w:tc>
          <w:tcPr>
            <w:tcW w:w="1493" w:type="dxa"/>
            <w:vAlign w:val="center"/>
          </w:tcPr>
          <w:p w14:paraId="7E39F921" w14:textId="584291DA" w:rsidR="00264F6F" w:rsidRPr="0011653D" w:rsidRDefault="00264F6F" w:rsidP="00264F6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vAlign w:val="center"/>
          </w:tcPr>
          <w:p w14:paraId="111767CB" w14:textId="033351C7" w:rsidR="00264F6F" w:rsidRPr="0011653D" w:rsidRDefault="000C13DC" w:rsidP="00264F6F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</w:tbl>
    <w:p w14:paraId="56ECDE4E" w14:textId="5819314C" w:rsidR="00A57A41" w:rsidRPr="00A57A41" w:rsidRDefault="00DA2D4E" w:rsidP="00A57A41">
      <w:pPr>
        <w:pStyle w:val="Nagwek2"/>
        <w:spacing w:before="120" w:after="120"/>
        <w:ind w:left="720"/>
        <w:rPr>
          <w:rFonts w:ascii="Calibri" w:hAnsi="Calibri" w:cs="Calibri"/>
          <w:color w:val="000000"/>
          <w:sz w:val="24"/>
          <w:szCs w:val="24"/>
          <w:lang w:val="pl-PL"/>
        </w:rPr>
      </w:pPr>
      <w:r>
        <w:rPr>
          <w:rFonts w:ascii="Calibri" w:hAnsi="Calibri" w:cs="Calibri"/>
          <w:color w:val="000000"/>
          <w:sz w:val="24"/>
          <w:szCs w:val="24"/>
          <w:lang w:val="pl-PL"/>
        </w:rPr>
        <w:br w:type="textWrapping" w:clear="all"/>
      </w:r>
    </w:p>
    <w:p w14:paraId="6FFF3D80" w14:textId="1D176C4B" w:rsidR="00B636A3" w:rsidRPr="00D15D77" w:rsidRDefault="009066C0" w:rsidP="00A02C74">
      <w:pPr>
        <w:pStyle w:val="Nagwek2"/>
        <w:numPr>
          <w:ilvl w:val="0"/>
          <w:numId w:val="12"/>
        </w:numPr>
        <w:spacing w:before="120" w:after="120"/>
        <w:rPr>
          <w:rFonts w:ascii="Calibri" w:hAnsi="Calibri" w:cs="Calibri"/>
          <w:color w:val="000000"/>
          <w:sz w:val="24"/>
          <w:szCs w:val="24"/>
          <w:lang w:val="pl-PL"/>
        </w:rPr>
      </w:pPr>
      <w:bookmarkStart w:id="7" w:name="_Toc196224603"/>
      <w:r w:rsidRPr="00D15D77">
        <w:rPr>
          <w:rFonts w:ascii="Calibri" w:hAnsi="Calibri" w:cs="Calibri"/>
          <w:color w:val="000000"/>
          <w:sz w:val="24"/>
          <w:szCs w:val="24"/>
          <w:lang w:val="pl-PL"/>
        </w:rPr>
        <w:t xml:space="preserve">KRYTERIA </w:t>
      </w:r>
      <w:r w:rsidR="00B92E08">
        <w:rPr>
          <w:rFonts w:ascii="Calibri" w:hAnsi="Calibri" w:cs="Calibri"/>
          <w:color w:val="000000"/>
          <w:sz w:val="24"/>
          <w:szCs w:val="24"/>
          <w:lang w:val="pl-PL"/>
        </w:rPr>
        <w:t xml:space="preserve">FORMALNE </w:t>
      </w:r>
      <w:r w:rsidRPr="00D15D77">
        <w:rPr>
          <w:rFonts w:ascii="Calibri" w:hAnsi="Calibri" w:cs="Calibri"/>
          <w:color w:val="000000"/>
          <w:sz w:val="24"/>
          <w:szCs w:val="24"/>
          <w:lang w:val="pl-PL"/>
        </w:rPr>
        <w:t>DOTYCZĄCE POMOCY PUBLICZNEJ</w:t>
      </w:r>
      <w:bookmarkEnd w:id="4"/>
      <w:r w:rsidR="00A02A32" w:rsidRPr="00D15D77">
        <w:rPr>
          <w:rFonts w:ascii="Calibri" w:hAnsi="Calibri" w:cs="Calibri"/>
          <w:color w:val="000000"/>
          <w:sz w:val="24"/>
          <w:szCs w:val="24"/>
          <w:lang w:val="pl-PL"/>
        </w:rPr>
        <w:t xml:space="preserve"> I POMOCY DE MINIMIS</w:t>
      </w:r>
      <w:bookmarkEnd w:id="7"/>
    </w:p>
    <w:tbl>
      <w:tblPr>
        <w:tblpPr w:leftFromText="141" w:rightFromText="141" w:vertAnchor="text" w:horzAnchor="margin" w:tblpXSpec="center" w:tblpY="2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3297"/>
        <w:gridCol w:w="7452"/>
        <w:gridCol w:w="1304"/>
        <w:gridCol w:w="1304"/>
      </w:tblGrid>
      <w:tr w:rsidR="002246CC" w:rsidRPr="00F80453" w14:paraId="6756FD92" w14:textId="77777777" w:rsidTr="002C468E">
        <w:tc>
          <w:tcPr>
            <w:tcW w:w="227" w:type="pct"/>
            <w:shd w:val="clear" w:color="auto" w:fill="auto"/>
            <w:vAlign w:val="center"/>
          </w:tcPr>
          <w:p w14:paraId="2DE73995" w14:textId="77777777" w:rsidR="002246CC" w:rsidRPr="00F80453" w:rsidRDefault="002246CC" w:rsidP="002C468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  <w:r w:rsidRPr="00F80453">
              <w:rPr>
                <w:b/>
                <w:sz w:val="20"/>
                <w:szCs w:val="20"/>
              </w:rPr>
              <w:t>p.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1A98DA21" w14:textId="616F5324" w:rsidR="002246CC" w:rsidRPr="00F80453" w:rsidRDefault="00706154" w:rsidP="002C468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2663" w:type="pct"/>
            <w:shd w:val="clear" w:color="auto" w:fill="auto"/>
            <w:vAlign w:val="center"/>
          </w:tcPr>
          <w:p w14:paraId="74F4E506" w14:textId="77777777" w:rsidR="002246CC" w:rsidRPr="00F80453" w:rsidRDefault="002246CC" w:rsidP="002C468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80453">
              <w:rPr>
                <w:b/>
                <w:sz w:val="20"/>
                <w:szCs w:val="20"/>
              </w:rPr>
              <w:t>Opis kryterium</w:t>
            </w:r>
          </w:p>
        </w:tc>
        <w:tc>
          <w:tcPr>
            <w:tcW w:w="4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30A7E" w14:textId="77777777" w:rsidR="002246CC" w:rsidRPr="00F80453" w:rsidRDefault="002246CC" w:rsidP="002C468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80453">
              <w:rPr>
                <w:b/>
                <w:sz w:val="20"/>
                <w:szCs w:val="20"/>
              </w:rPr>
              <w:t>Punktacja</w:t>
            </w:r>
          </w:p>
        </w:tc>
        <w:tc>
          <w:tcPr>
            <w:tcW w:w="466" w:type="pct"/>
            <w:tcBorders>
              <w:bottom w:val="single" w:sz="4" w:space="0" w:color="auto"/>
            </w:tcBorders>
            <w:vAlign w:val="center"/>
          </w:tcPr>
          <w:p w14:paraId="79B67297" w14:textId="77777777" w:rsidR="002246CC" w:rsidRPr="00F80453" w:rsidRDefault="002246CC" w:rsidP="002C468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80453">
              <w:rPr>
                <w:b/>
                <w:sz w:val="20"/>
                <w:szCs w:val="20"/>
              </w:rPr>
              <w:t>Możliwość uzupełnienia</w:t>
            </w:r>
          </w:p>
        </w:tc>
      </w:tr>
      <w:tr w:rsidR="002246CC" w:rsidRPr="00F80453" w14:paraId="6CE973D0" w14:textId="77777777" w:rsidTr="002C468E">
        <w:tc>
          <w:tcPr>
            <w:tcW w:w="227" w:type="pct"/>
            <w:shd w:val="clear" w:color="auto" w:fill="auto"/>
            <w:vAlign w:val="center"/>
          </w:tcPr>
          <w:p w14:paraId="0F4AA77A" w14:textId="77777777" w:rsidR="002246CC" w:rsidRPr="00F80453" w:rsidRDefault="002246CC" w:rsidP="002C46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1.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3E07BA34" w14:textId="77777777" w:rsidR="002246CC" w:rsidRPr="00F80453" w:rsidRDefault="002246CC" w:rsidP="002C468E">
            <w:pPr>
              <w:spacing w:after="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Kwalifikowalność Wnioskodawcy</w:t>
            </w:r>
          </w:p>
        </w:tc>
        <w:tc>
          <w:tcPr>
            <w:tcW w:w="2663" w:type="pct"/>
            <w:shd w:val="clear" w:color="auto" w:fill="auto"/>
          </w:tcPr>
          <w:p w14:paraId="497F3049" w14:textId="492595CE" w:rsidR="002246CC" w:rsidRPr="00B4175C" w:rsidRDefault="002246CC" w:rsidP="002C468E">
            <w:pPr>
              <w:spacing w:before="120" w:after="120" w:line="240" w:lineRule="auto"/>
              <w:rPr>
                <w:sz w:val="20"/>
                <w:szCs w:val="20"/>
              </w:rPr>
            </w:pPr>
            <w:r w:rsidRPr="00B4175C">
              <w:rPr>
                <w:sz w:val="20"/>
                <w:szCs w:val="20"/>
              </w:rPr>
              <w:t xml:space="preserve">Kryterium ma potwierdzić, iż podmiot może aplikować o daną kategorię pomocy, nie jest wykluczony na mocy przepisów prawa polskiego i unijnego </w:t>
            </w:r>
            <w:r w:rsidR="00387D5B" w:rsidRPr="00B4175C">
              <w:rPr>
                <w:sz w:val="20"/>
                <w:szCs w:val="20"/>
              </w:rPr>
              <w:t xml:space="preserve">(w szczególności na podstawie Rozporządzenia Komisji (UE) nr 651/2014 odnośnie pomocy publicznej lub </w:t>
            </w:r>
            <w:r w:rsidR="00387D5B" w:rsidRPr="00B4175C">
              <w:rPr>
                <w:sz w:val="20"/>
                <w:szCs w:val="20"/>
              </w:rPr>
              <w:lastRenderedPageBreak/>
              <w:t xml:space="preserve">rozporządzenia nr KE </w:t>
            </w:r>
            <w:r w:rsidR="006D3BB3">
              <w:rPr>
                <w:sz w:val="20"/>
                <w:szCs w:val="20"/>
              </w:rPr>
              <w:t>2023/2831</w:t>
            </w:r>
            <w:r w:rsidR="00387D5B" w:rsidRPr="00B4175C">
              <w:rPr>
                <w:sz w:val="20"/>
                <w:szCs w:val="20"/>
              </w:rPr>
              <w:t xml:space="preserve"> odnośnie stosowania pomocy de minimis</w:t>
            </w:r>
            <w:r w:rsidR="00387D5B">
              <w:rPr>
                <w:sz w:val="20"/>
                <w:szCs w:val="20"/>
              </w:rPr>
              <w:t xml:space="preserve">) </w:t>
            </w:r>
            <w:r w:rsidRPr="00B4175C">
              <w:rPr>
                <w:sz w:val="20"/>
                <w:szCs w:val="20"/>
              </w:rPr>
              <w:t xml:space="preserve">oraz należy do kręgu podmiotów uprawnionych do aplikowania wskazanych w </w:t>
            </w:r>
            <w:r w:rsidR="0038626F">
              <w:rPr>
                <w:sz w:val="20"/>
                <w:szCs w:val="20"/>
              </w:rPr>
              <w:t>r</w:t>
            </w:r>
            <w:r w:rsidRPr="00B4175C">
              <w:rPr>
                <w:sz w:val="20"/>
                <w:szCs w:val="20"/>
              </w:rPr>
              <w:t xml:space="preserve">egulaminie </w:t>
            </w:r>
            <w:r w:rsidR="0038626F">
              <w:rPr>
                <w:sz w:val="20"/>
                <w:szCs w:val="20"/>
              </w:rPr>
              <w:t>naboru</w:t>
            </w:r>
            <w:r w:rsidRPr="00B4175C">
              <w:rPr>
                <w:sz w:val="20"/>
                <w:szCs w:val="20"/>
              </w:rPr>
              <w:t>.</w:t>
            </w:r>
          </w:p>
        </w:tc>
        <w:tc>
          <w:tcPr>
            <w:tcW w:w="4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6C40BB" w14:textId="77777777" w:rsidR="002246CC" w:rsidRPr="00F80453" w:rsidRDefault="002246CC" w:rsidP="002C46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lastRenderedPageBreak/>
              <w:t>0/1</w:t>
            </w:r>
          </w:p>
        </w:tc>
        <w:tc>
          <w:tcPr>
            <w:tcW w:w="466" w:type="pct"/>
            <w:tcBorders>
              <w:right w:val="single" w:sz="4" w:space="0" w:color="auto"/>
            </w:tcBorders>
            <w:vAlign w:val="center"/>
          </w:tcPr>
          <w:p w14:paraId="66FC0219" w14:textId="77777777" w:rsidR="002246CC" w:rsidRPr="00F80453" w:rsidRDefault="002246CC" w:rsidP="002C46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  <w:tr w:rsidR="002246CC" w:rsidRPr="00F80453" w14:paraId="1DCE3C78" w14:textId="77777777" w:rsidTr="002C468E">
        <w:tc>
          <w:tcPr>
            <w:tcW w:w="227" w:type="pct"/>
            <w:shd w:val="clear" w:color="auto" w:fill="auto"/>
            <w:vAlign w:val="center"/>
          </w:tcPr>
          <w:p w14:paraId="530CE0A2" w14:textId="77777777" w:rsidR="002246CC" w:rsidRPr="00F80453" w:rsidRDefault="002246CC" w:rsidP="002C46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2.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30127A40" w14:textId="77777777" w:rsidR="002246CC" w:rsidRPr="00F80453" w:rsidRDefault="002246CC" w:rsidP="002C468E">
            <w:pPr>
              <w:spacing w:after="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Cel i przedmiot projektu zgodny z przeznaczeniem pomocy/kategorią pomocy</w:t>
            </w:r>
          </w:p>
        </w:tc>
        <w:tc>
          <w:tcPr>
            <w:tcW w:w="2663" w:type="pct"/>
            <w:shd w:val="clear" w:color="auto" w:fill="auto"/>
          </w:tcPr>
          <w:p w14:paraId="4FE8A318" w14:textId="7353E7C6" w:rsidR="002246CC" w:rsidRPr="00B4175C" w:rsidRDefault="002246CC" w:rsidP="002C468E">
            <w:pPr>
              <w:spacing w:before="120" w:after="120" w:line="240" w:lineRule="auto"/>
              <w:rPr>
                <w:sz w:val="20"/>
                <w:szCs w:val="20"/>
              </w:rPr>
            </w:pPr>
            <w:r w:rsidRPr="00B4175C">
              <w:rPr>
                <w:sz w:val="20"/>
                <w:szCs w:val="20"/>
              </w:rPr>
              <w:t>W ramach kryterium weryfikowana jest zgodność projektu z celem, przeznaczeniem oraz warunkami dopuszczalności danego rodzaju pomocy określonymi we właściwych podstawach prawnych udzielenia pomocy, w szczególności na podstawie Rozporządzenia Komisji (UE) nr 651/2014</w:t>
            </w:r>
            <w:r w:rsidR="00387D5B">
              <w:rPr>
                <w:sz w:val="20"/>
                <w:szCs w:val="20"/>
              </w:rPr>
              <w:t xml:space="preserve"> </w:t>
            </w:r>
            <w:r w:rsidR="00D11834">
              <w:rPr>
                <w:sz w:val="20"/>
                <w:szCs w:val="20"/>
              </w:rPr>
              <w:t>lub</w:t>
            </w:r>
            <w:r w:rsidR="00387D5B">
              <w:rPr>
                <w:sz w:val="20"/>
                <w:szCs w:val="20"/>
              </w:rPr>
              <w:t xml:space="preserve"> Rozporządzenia (UE) nr </w:t>
            </w:r>
            <w:r w:rsidR="006D3BB3">
              <w:rPr>
                <w:sz w:val="20"/>
                <w:szCs w:val="20"/>
              </w:rPr>
              <w:t>2023/2831</w:t>
            </w:r>
            <w:r w:rsidRPr="00B4175C">
              <w:rPr>
                <w:sz w:val="20"/>
                <w:szCs w:val="20"/>
              </w:rPr>
              <w:t>.</w:t>
            </w:r>
          </w:p>
        </w:tc>
        <w:tc>
          <w:tcPr>
            <w:tcW w:w="4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C5B240" w14:textId="77777777" w:rsidR="002246CC" w:rsidRPr="00F80453" w:rsidRDefault="002246CC" w:rsidP="002C46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0/1</w:t>
            </w:r>
          </w:p>
        </w:tc>
        <w:tc>
          <w:tcPr>
            <w:tcW w:w="466" w:type="pct"/>
            <w:tcBorders>
              <w:right w:val="single" w:sz="4" w:space="0" w:color="auto"/>
            </w:tcBorders>
            <w:vAlign w:val="center"/>
          </w:tcPr>
          <w:p w14:paraId="7D54159E" w14:textId="77777777" w:rsidR="002246CC" w:rsidRPr="00F80453" w:rsidRDefault="002246CC" w:rsidP="002C46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  <w:tr w:rsidR="002246CC" w:rsidRPr="00F80453" w14:paraId="1FE6DCB5" w14:textId="77777777" w:rsidTr="002C468E">
        <w:tc>
          <w:tcPr>
            <w:tcW w:w="227" w:type="pct"/>
            <w:shd w:val="clear" w:color="auto" w:fill="auto"/>
            <w:vAlign w:val="center"/>
          </w:tcPr>
          <w:p w14:paraId="0BF29AFE" w14:textId="77777777" w:rsidR="002246CC" w:rsidRPr="00F80453" w:rsidRDefault="002246CC" w:rsidP="00CB628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3.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7530BC1D" w14:textId="77777777" w:rsidR="002246CC" w:rsidRPr="00F80453" w:rsidRDefault="002246CC" w:rsidP="00CB6285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Potencjalna kwalifikowalność wydatków</w:t>
            </w:r>
          </w:p>
        </w:tc>
        <w:tc>
          <w:tcPr>
            <w:tcW w:w="2663" w:type="pct"/>
            <w:shd w:val="clear" w:color="auto" w:fill="auto"/>
          </w:tcPr>
          <w:p w14:paraId="69ADAD6D" w14:textId="0651BD13" w:rsidR="002246CC" w:rsidRPr="00F80453" w:rsidRDefault="002246CC" w:rsidP="00CB6285">
            <w:pPr>
              <w:keepNext/>
              <w:keepLines/>
              <w:spacing w:before="120" w:after="120"/>
              <w:rPr>
                <w:sz w:val="20"/>
                <w:szCs w:val="20"/>
              </w:rPr>
            </w:pPr>
            <w:r w:rsidRPr="00F80453">
              <w:rPr>
                <w:iCs/>
                <w:sz w:val="20"/>
                <w:szCs w:val="20"/>
              </w:rPr>
              <w:t>W ramach kryterium ocenie podlegać będzie czy wydatki ujęte jako kwalifikowalne w projekcie spełniają warunki kwalifikowalności wskazane we właściwej podstawie prawnej udzielenia pomocy</w:t>
            </w:r>
            <w:r w:rsidR="0036248F" w:rsidRPr="0036248F">
              <w:rPr>
                <w:iCs/>
                <w:sz w:val="20"/>
                <w:szCs w:val="20"/>
              </w:rPr>
              <w:t xml:space="preserve"> </w:t>
            </w:r>
            <w:r w:rsidR="0036248F" w:rsidRPr="00C726F9">
              <w:rPr>
                <w:iCs/>
                <w:sz w:val="20"/>
                <w:szCs w:val="20"/>
              </w:rPr>
              <w:t>wyszczególnionej w regulaminie naboru</w:t>
            </w:r>
            <w:r w:rsidRPr="0036248F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46E32968" w14:textId="77777777" w:rsidR="002246CC" w:rsidRPr="00F80453" w:rsidRDefault="002246CC" w:rsidP="00CB628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0/1</w:t>
            </w:r>
          </w:p>
        </w:tc>
        <w:tc>
          <w:tcPr>
            <w:tcW w:w="466" w:type="pct"/>
            <w:vAlign w:val="center"/>
          </w:tcPr>
          <w:p w14:paraId="13B84976" w14:textId="77777777" w:rsidR="002246CC" w:rsidRPr="00F80453" w:rsidRDefault="002246CC" w:rsidP="00CB628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  <w:tr w:rsidR="002246CC" w:rsidRPr="00F80453" w14:paraId="7012E550" w14:textId="77777777" w:rsidTr="002C468E">
        <w:tc>
          <w:tcPr>
            <w:tcW w:w="227" w:type="pct"/>
            <w:shd w:val="clear" w:color="auto" w:fill="auto"/>
            <w:vAlign w:val="center"/>
          </w:tcPr>
          <w:p w14:paraId="76ADBF00" w14:textId="77777777" w:rsidR="002246CC" w:rsidRPr="00F80453" w:rsidRDefault="002246CC" w:rsidP="00CB628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4.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02856C7F" w14:textId="77777777" w:rsidR="002246CC" w:rsidRPr="00F80453" w:rsidRDefault="002246CC" w:rsidP="00CB6285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Intensywność i maksymalna wartość pomocy oraz procentowy poziom dofinansowania</w:t>
            </w:r>
          </w:p>
        </w:tc>
        <w:tc>
          <w:tcPr>
            <w:tcW w:w="2663" w:type="pct"/>
            <w:shd w:val="clear" w:color="auto" w:fill="auto"/>
          </w:tcPr>
          <w:p w14:paraId="53A0039A" w14:textId="77777777" w:rsidR="002246CC" w:rsidRPr="00F80453" w:rsidRDefault="002246CC" w:rsidP="00CB6285">
            <w:pPr>
              <w:keepNext/>
              <w:keepLines/>
              <w:spacing w:before="120" w:after="12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W ramach kryterium weryfikowane będzie w szczególności:</w:t>
            </w:r>
          </w:p>
          <w:p w14:paraId="3CB6FF05" w14:textId="1BCE3C61" w:rsidR="002246CC" w:rsidRPr="00F80453" w:rsidRDefault="00D11834" w:rsidP="00CB6285">
            <w:pPr>
              <w:keepNext/>
              <w:keepLines/>
              <w:numPr>
                <w:ilvl w:val="0"/>
                <w:numId w:val="22"/>
              </w:num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zachowanie</w:t>
            </w:r>
            <w:r w:rsidRPr="00F80453">
              <w:rPr>
                <w:sz w:val="20"/>
                <w:szCs w:val="20"/>
              </w:rPr>
              <w:t xml:space="preserve"> </w:t>
            </w:r>
            <w:r w:rsidR="002246CC" w:rsidRPr="00F80453">
              <w:rPr>
                <w:sz w:val="20"/>
                <w:szCs w:val="20"/>
              </w:rPr>
              <w:t>dopuszczalnej intensywności pomocy oraz zasad kumulacji pomocy;</w:t>
            </w:r>
          </w:p>
          <w:p w14:paraId="536225A7" w14:textId="33DF8A1D" w:rsidR="002246CC" w:rsidRPr="00F80453" w:rsidRDefault="00D11834" w:rsidP="00CB6285">
            <w:pPr>
              <w:keepNext/>
              <w:keepLines/>
              <w:numPr>
                <w:ilvl w:val="0"/>
                <w:numId w:val="22"/>
              </w:num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zachowanie</w:t>
            </w:r>
            <w:r w:rsidRPr="00F80453">
              <w:rPr>
                <w:sz w:val="20"/>
                <w:szCs w:val="20"/>
              </w:rPr>
              <w:t xml:space="preserve"> </w:t>
            </w:r>
            <w:r w:rsidR="002246CC" w:rsidRPr="00F80453">
              <w:rPr>
                <w:sz w:val="20"/>
                <w:szCs w:val="20"/>
              </w:rPr>
              <w:t>dopuszczalnego pułapu wsparcia oraz zasad kumulacji w ramach pomocy de minimis;</w:t>
            </w:r>
          </w:p>
          <w:p w14:paraId="774B5267" w14:textId="77777777" w:rsidR="002246CC" w:rsidRPr="00F80453" w:rsidRDefault="002246CC" w:rsidP="00CB6285">
            <w:pPr>
              <w:keepNext/>
              <w:keepLines/>
              <w:numPr>
                <w:ilvl w:val="0"/>
                <w:numId w:val="22"/>
              </w:numPr>
              <w:spacing w:before="120" w:after="12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właściwy poziom procentowy dofinansowania wynikający z danego programu pomocowego przy uwzględnieniu rodzaju pomocy o</w:t>
            </w:r>
            <w:r>
              <w:rPr>
                <w:sz w:val="20"/>
                <w:szCs w:val="20"/>
              </w:rPr>
              <w:t>raz wielkości przedsiębiorstwa.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1FA53859" w14:textId="77777777" w:rsidR="002246CC" w:rsidRPr="00F80453" w:rsidRDefault="002246CC" w:rsidP="00CB628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0/1</w:t>
            </w:r>
          </w:p>
        </w:tc>
        <w:tc>
          <w:tcPr>
            <w:tcW w:w="466" w:type="pct"/>
            <w:vAlign w:val="center"/>
          </w:tcPr>
          <w:p w14:paraId="206F7CC9" w14:textId="77777777" w:rsidR="002246CC" w:rsidRPr="00F80453" w:rsidRDefault="002246CC" w:rsidP="00CB628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  <w:tr w:rsidR="002246CC" w:rsidRPr="00F80453" w14:paraId="056E183A" w14:textId="77777777" w:rsidTr="002C468E">
        <w:trPr>
          <w:trHeight w:val="652"/>
        </w:trPr>
        <w:tc>
          <w:tcPr>
            <w:tcW w:w="227" w:type="pct"/>
            <w:shd w:val="clear" w:color="auto" w:fill="auto"/>
            <w:vAlign w:val="center"/>
          </w:tcPr>
          <w:p w14:paraId="1FF4140B" w14:textId="77777777" w:rsidR="002246CC" w:rsidRPr="00F80453" w:rsidRDefault="002246CC" w:rsidP="00CB628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5.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71B1A5B6" w14:textId="77777777" w:rsidR="002246CC" w:rsidRPr="00F80453" w:rsidRDefault="002246CC" w:rsidP="00CB6285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Dodatkowe obowiązki warunkujące zgodność wsparcia w świetle postanowień podstaw prawnych udzielania pomocy</w:t>
            </w:r>
          </w:p>
        </w:tc>
        <w:tc>
          <w:tcPr>
            <w:tcW w:w="2663" w:type="pct"/>
            <w:shd w:val="clear" w:color="auto" w:fill="auto"/>
          </w:tcPr>
          <w:p w14:paraId="472F2E67" w14:textId="49A81DE3" w:rsidR="002246CC" w:rsidRPr="00F80453" w:rsidRDefault="002246CC" w:rsidP="00CB6285">
            <w:pPr>
              <w:keepNext/>
              <w:keepLines/>
              <w:spacing w:before="120" w:after="12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 xml:space="preserve">Kryterium ma sprawdzić, czy </w:t>
            </w:r>
            <w:r w:rsidR="00387D5B">
              <w:rPr>
                <w:sz w:val="20"/>
                <w:szCs w:val="20"/>
              </w:rPr>
              <w:t>Wnioskodawca</w:t>
            </w:r>
            <w:r w:rsidR="00387D5B" w:rsidRPr="00F80453">
              <w:rPr>
                <w:sz w:val="20"/>
                <w:szCs w:val="20"/>
              </w:rPr>
              <w:t xml:space="preserve"> </w:t>
            </w:r>
            <w:r w:rsidRPr="00F80453">
              <w:rPr>
                <w:sz w:val="20"/>
                <w:szCs w:val="20"/>
              </w:rPr>
              <w:t xml:space="preserve">spełnia dodatkowe szczegółowe warunki otrzymania pomocy określone we właściwym rozporządzeniu </w:t>
            </w:r>
            <w:r w:rsidRPr="00F80453">
              <w:rPr>
                <w:rFonts w:cs="Arial"/>
                <w:sz w:val="20"/>
                <w:szCs w:val="20"/>
              </w:rPr>
              <w:t>ministra właściwego do spraw rozwoju regionalnego</w:t>
            </w:r>
            <w:r w:rsidRPr="00F80453">
              <w:rPr>
                <w:sz w:val="20"/>
                <w:szCs w:val="20"/>
              </w:rPr>
              <w:t xml:space="preserve">, rozporządzeniu Komisji Europejskiej lub innym akcie unijnym i każdorazowo zdefiniowane w </w:t>
            </w:r>
            <w:r w:rsidR="0038626F">
              <w:rPr>
                <w:sz w:val="20"/>
                <w:szCs w:val="20"/>
              </w:rPr>
              <w:t>r</w:t>
            </w:r>
            <w:r w:rsidRPr="00F80453">
              <w:rPr>
                <w:sz w:val="20"/>
                <w:szCs w:val="20"/>
              </w:rPr>
              <w:t xml:space="preserve">egulaminie </w:t>
            </w:r>
            <w:r w:rsidR="0038626F">
              <w:rPr>
                <w:sz w:val="20"/>
                <w:szCs w:val="20"/>
              </w:rPr>
              <w:t>naboru</w:t>
            </w:r>
            <w:r w:rsidRPr="00F8045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405D9" w14:textId="77777777" w:rsidR="002246CC" w:rsidRPr="00F80453" w:rsidRDefault="002246CC" w:rsidP="00CB628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0/1</w:t>
            </w:r>
          </w:p>
        </w:tc>
        <w:tc>
          <w:tcPr>
            <w:tcW w:w="466" w:type="pct"/>
            <w:vAlign w:val="center"/>
          </w:tcPr>
          <w:p w14:paraId="33314D45" w14:textId="77777777" w:rsidR="002246CC" w:rsidRPr="00F80453" w:rsidRDefault="002246CC" w:rsidP="00CB628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</w:tbl>
    <w:p w14:paraId="69E5C74B" w14:textId="4E80CBD2" w:rsidR="00CB6285" w:rsidRPr="00CB6285" w:rsidRDefault="00E82E16" w:rsidP="00EF0611">
      <w:pPr>
        <w:pStyle w:val="Nagwek2"/>
        <w:keepNext/>
        <w:numPr>
          <w:ilvl w:val="0"/>
          <w:numId w:val="12"/>
        </w:numPr>
        <w:spacing w:before="120" w:after="0" w:line="240" w:lineRule="auto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bookmarkStart w:id="8" w:name="_Toc196224604"/>
      <w:bookmarkStart w:id="9" w:name="_Toc517248246"/>
      <w:bookmarkStart w:id="10" w:name="_Toc485108597"/>
      <w:r w:rsidRPr="00CB6285">
        <w:rPr>
          <w:rFonts w:ascii="Calibri" w:hAnsi="Calibri" w:cs="Calibri"/>
          <w:color w:val="000000"/>
          <w:sz w:val="24"/>
          <w:szCs w:val="24"/>
          <w:lang w:val="pl-PL"/>
        </w:rPr>
        <w:t>KRYTERIA DOSTĘPU</w:t>
      </w:r>
      <w:bookmarkEnd w:id="8"/>
    </w:p>
    <w:p w14:paraId="204EC875" w14:textId="62AF3CC2" w:rsidR="00C56336" w:rsidRPr="00C56336" w:rsidRDefault="006F21EB" w:rsidP="00C56336">
      <w:pPr>
        <w:keepNext/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6F21EB">
        <w:rPr>
          <w:rFonts w:eastAsia="Times New Roman" w:cs="Calibri"/>
          <w:b/>
          <w:sz w:val="24"/>
          <w:szCs w:val="24"/>
          <w:lang w:eastAsia="pl-PL"/>
        </w:rPr>
        <w:t xml:space="preserve">Działanie </w:t>
      </w:r>
      <w:r w:rsidR="00D53F23">
        <w:rPr>
          <w:rFonts w:eastAsia="Times New Roman" w:cs="Calibri"/>
          <w:b/>
          <w:sz w:val="24"/>
          <w:szCs w:val="24"/>
          <w:lang w:eastAsia="pl-PL"/>
        </w:rPr>
        <w:t>4.1:</w:t>
      </w:r>
      <w:r w:rsidR="00C56336" w:rsidRPr="00C56336">
        <w:rPr>
          <w:rFonts w:eastAsia="Times New Roman" w:cs="Calibri"/>
          <w:b/>
          <w:sz w:val="32"/>
          <w:szCs w:val="32"/>
          <w:lang w:eastAsia="pl-PL"/>
        </w:rPr>
        <w:t xml:space="preserve"> </w:t>
      </w:r>
      <w:r w:rsidR="00C56336" w:rsidRPr="00C56336">
        <w:rPr>
          <w:rFonts w:eastAsia="Times New Roman" w:cs="Calibri"/>
          <w:b/>
          <w:sz w:val="24"/>
          <w:szCs w:val="24"/>
          <w:lang w:eastAsia="pl-PL"/>
        </w:rPr>
        <w:t xml:space="preserve">Transport regionalny i lokalny </w:t>
      </w:r>
    </w:p>
    <w:p w14:paraId="60F61583" w14:textId="31C26910" w:rsidR="00C56336" w:rsidRPr="00C56336" w:rsidRDefault="006F21EB" w:rsidP="00C56336">
      <w:pPr>
        <w:keepNext/>
        <w:spacing w:after="0" w:line="240" w:lineRule="auto"/>
        <w:contextualSpacing/>
        <w:jc w:val="both"/>
        <w:rPr>
          <w:rFonts w:eastAsia="Times New Roman" w:cs="Calibri"/>
          <w:b/>
          <w:bCs/>
          <w:sz w:val="24"/>
          <w:szCs w:val="24"/>
          <w:lang w:eastAsia="pl-PL"/>
        </w:rPr>
      </w:pPr>
      <w:r w:rsidRPr="006F21EB">
        <w:rPr>
          <w:rFonts w:eastAsia="Times New Roman" w:cs="Calibri"/>
          <w:b/>
          <w:sz w:val="24"/>
          <w:szCs w:val="24"/>
          <w:lang w:eastAsia="pl-PL"/>
        </w:rPr>
        <w:t>Typ projekt</w:t>
      </w:r>
      <w:r w:rsidR="00C56336">
        <w:rPr>
          <w:rFonts w:eastAsia="Times New Roman" w:cs="Calibri"/>
          <w:b/>
          <w:sz w:val="24"/>
          <w:szCs w:val="24"/>
          <w:lang w:eastAsia="pl-PL"/>
        </w:rPr>
        <w:t>u</w:t>
      </w:r>
      <w:r w:rsidRPr="006F21EB">
        <w:rPr>
          <w:rFonts w:eastAsia="Times New Roman" w:cs="Calibri"/>
          <w:b/>
          <w:sz w:val="24"/>
          <w:szCs w:val="24"/>
          <w:lang w:eastAsia="pl-PL"/>
        </w:rPr>
        <w:t xml:space="preserve">: </w:t>
      </w:r>
      <w:r w:rsidR="00D53F23" w:rsidRPr="00D53F23">
        <w:rPr>
          <w:rFonts w:eastAsia="Times New Roman" w:cs="Calibri"/>
          <w:b/>
          <w:sz w:val="24"/>
          <w:szCs w:val="24"/>
          <w:lang w:eastAsia="pl-PL"/>
        </w:rPr>
        <w:t>Budowa i przebudowa dróg wojewódzkich, poprawiających dostępność do sieci TEN-T, obwodnic odciążających miasta od ruchu samochodowego, w szczególności tranzytowego, w tym inwestycje na rzecz poprawy bezpieczeństwa na tych drogach</w:t>
      </w:r>
      <w:r w:rsidRPr="006F21EB">
        <w:rPr>
          <w:rFonts w:eastAsia="Times New Roman" w:cs="Calibri"/>
          <w:b/>
          <w:sz w:val="24"/>
          <w:szCs w:val="24"/>
          <w:lang w:eastAsia="pl-PL"/>
        </w:rPr>
        <w:t xml:space="preserve">, Tytuł projektu: </w:t>
      </w:r>
      <w:r w:rsidR="00B31C2A" w:rsidRPr="00B31C2A">
        <w:rPr>
          <w:rFonts w:eastAsia="Times New Roman" w:cs="Calibri"/>
          <w:b/>
          <w:bCs/>
          <w:sz w:val="24"/>
          <w:szCs w:val="24"/>
          <w:lang w:eastAsia="pl-PL"/>
        </w:rPr>
        <w:t>BUDOWA DROGI WOJEWÓDZKIEJ NR 627 NA ODCINKU KOSÓW LACKI – SOKOŁÓW PODLASKI</w:t>
      </w:r>
    </w:p>
    <w:tbl>
      <w:tblPr>
        <w:tblpPr w:leftFromText="141" w:rightFromText="141" w:vertAnchor="text" w:horzAnchor="margin" w:tblpXSpec="center" w:tblpY="2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3241"/>
        <w:gridCol w:w="7396"/>
        <w:gridCol w:w="1493"/>
        <w:gridCol w:w="1284"/>
      </w:tblGrid>
      <w:tr w:rsidR="00357111" w14:paraId="0AF9BB5E" w14:textId="77777777" w:rsidTr="006E1BE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507C0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bookmarkStart w:id="11" w:name="_Hlk131678008"/>
            <w:bookmarkStart w:id="12" w:name="_Hlk132288353"/>
            <w:r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7499B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Nazwa kryterium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FBF10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Definicja kryterium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1971D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Punktacja/Opis</w:t>
            </w:r>
          </w:p>
          <w:p w14:paraId="544F0641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znaczenia dla</w:t>
            </w:r>
          </w:p>
          <w:p w14:paraId="76AFD9D4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lastRenderedPageBreak/>
              <w:t>wyniku oceny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4A1A3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lastRenderedPageBreak/>
              <w:t>Możliwość uzupełnienia</w:t>
            </w:r>
          </w:p>
        </w:tc>
      </w:tr>
      <w:tr w:rsidR="00357111" w14:paraId="6B645BA4" w14:textId="77777777" w:rsidTr="006E1BED">
        <w:trPr>
          <w:trHeight w:val="812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5ADC3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D68C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Zgodność z  Regionalnym Planem Transportowym Województwa Mazowieckiego w perspektywie do 2030 r.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A85A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 ramach kryterium ocenie podlegać będzie, czy projekt został ujęty w załączniku nr 2 do  Regionalnego Planu Transportowego Województwa Mazowieckiego w perspektywie do 2030 r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D6952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6CE4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  <w:tr w:rsidR="00357111" w14:paraId="5E349AD3" w14:textId="77777777" w:rsidTr="006E1BED">
        <w:trPr>
          <w:trHeight w:val="83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C8351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5AB8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Zgodność z celami strategicznymi rozwoju systemu transportowego na Mazowszu 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29B3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 ramach kryterium ocenie podlegać będzie, czy projekt wpisuje się w cele strategiczne i kierunki rozwoju systemu transportowego na Mazowszu, określone w  Regionalnym Planie Transportowym Województwa Mazowieckiego w perspektywie do 2030 r.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7E3C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EA535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  <w:tr w:rsidR="00357111" w14:paraId="6800D9F4" w14:textId="77777777" w:rsidTr="006E1BED">
        <w:trPr>
          <w:trHeight w:val="101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46FD0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4C43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Komplementarność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8E0A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 ramach kryterium ocenie podlega czy projekt jest powiązany z projektami już zrealizowanymi, będącymi w trakcie realizacji lub zaakceptowanymi do realizacji.</w:t>
            </w:r>
          </w:p>
          <w:p w14:paraId="1119FE76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Projekt wykazuje komplementarność z:</w:t>
            </w:r>
          </w:p>
          <w:p w14:paraId="2D43ACC4" w14:textId="77777777" w:rsidR="00357111" w:rsidRDefault="00357111" w:rsidP="00357111">
            <w:pPr>
              <w:pStyle w:val="Akapitzlist"/>
              <w:numPr>
                <w:ilvl w:val="0"/>
                <w:numId w:val="48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projektami z tej samej gałęzi transportu zrealizowanymi w ciągu ostatnich 5 lat poprzedzających rok złożenia wniosku, lub</w:t>
            </w:r>
          </w:p>
          <w:p w14:paraId="1847A203" w14:textId="77777777" w:rsidR="00357111" w:rsidRDefault="00357111" w:rsidP="00357111">
            <w:pPr>
              <w:pStyle w:val="Akapitzlist"/>
              <w:numPr>
                <w:ilvl w:val="0"/>
                <w:numId w:val="48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 równolegle realizowanymi projektami / z projektami z tej samej gałęzi transportu zaakceptowanymi do realizacji, lub</w:t>
            </w:r>
          </w:p>
          <w:p w14:paraId="0F1F1985" w14:textId="77777777" w:rsidR="00357111" w:rsidRDefault="00357111" w:rsidP="00357111">
            <w:pPr>
              <w:pStyle w:val="Akapitzlist"/>
              <w:numPr>
                <w:ilvl w:val="0"/>
                <w:numId w:val="48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komplementarność międzygałęziowa (z innymi gałęziami transportu) z istniejącą infrastrukturą transportową / z równolegle realizowanymi projektami transportowymi / z projektami transportowymi zaakceptowanymi do realizacji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2C148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DC950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  <w:tr w:rsidR="00357111" w14:paraId="3737ECCA" w14:textId="77777777" w:rsidTr="006E1BE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641F5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bookmarkStart w:id="13" w:name="_Hlk140658639"/>
            <w:r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FF17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Podniesienie parametrów infrastruktury drogowej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D9D7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 ramach kryterium ocenie podlega, czy realizacja projektu spowoduje podniesienie parametrów planowanej do zrealizowania infrastruktury drogowej w stosunku do stanu wyjściowego, co oznacza dostosowanie dróg do nacisku o nośności 11,5 t na oś.</w:t>
            </w:r>
          </w:p>
          <w:p w14:paraId="4D8BE7B2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Kryterium  również uznaje się za spełnione w przypadku gdy przebudowywana droga posiada powyższe parametry, albo projekt dotyczy budowy nowej drogi o wskazanych parametrach 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4794D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2615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  <w:bookmarkEnd w:id="13"/>
      <w:tr w:rsidR="00357111" w14:paraId="41BDA9BB" w14:textId="77777777" w:rsidTr="006E1BED">
        <w:trPr>
          <w:trHeight w:val="413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D034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5E65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Kategoria drogi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F3C6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 ramach kryterium ocenie podlega, czy projekt dotyczy budowy/ przebudowy drogi wojewódzkiej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0DDC8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8F5E2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  <w:tr w:rsidR="00357111" w14:paraId="2F465236" w14:textId="77777777" w:rsidTr="006E1BED">
        <w:trPr>
          <w:trHeight w:val="1178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5417A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B74B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Zgodność ze szczegółowymi</w:t>
            </w:r>
          </w:p>
          <w:p w14:paraId="747D8725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uwarunkowaniami</w:t>
            </w:r>
          </w:p>
          <w:p w14:paraId="0EB67A8D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określonymi dla Działania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1A1D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 ramach kryterium ocenie podlega zgodność projektu ze szczegółowymi uwarunkowaniami określonymi dla Działania w opisie celu szczegółowego 3 (ii) w FEM 2021-2027 oraz w opisie Działania 4.1. w SZOP. </w:t>
            </w:r>
          </w:p>
          <w:p w14:paraId="455E886D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Kryterium uważa się za spełnione, jeśli projekt dotyczy jednego z następujących typów inwestycji  </w:t>
            </w:r>
          </w:p>
          <w:p w14:paraId="56A498C9" w14:textId="77777777" w:rsidR="00357111" w:rsidRDefault="00357111" w:rsidP="00357111">
            <w:pPr>
              <w:pStyle w:val="Akapitzlist"/>
              <w:numPr>
                <w:ilvl w:val="0"/>
                <w:numId w:val="49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zapewnienie brakujących połączeń do sieci TEN-T, miejsc inwestycyjnych, terminali intermodalnych, centrów logistycznych, węzłów transportowych i przejść granicznych</w:t>
            </w:r>
          </w:p>
          <w:p w14:paraId="03863309" w14:textId="77777777" w:rsidR="00357111" w:rsidRDefault="00357111" w:rsidP="00357111">
            <w:pPr>
              <w:pStyle w:val="Akapitzlist"/>
              <w:numPr>
                <w:ilvl w:val="0"/>
                <w:numId w:val="49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budowa i przebudowa obwodnic odciążających miasta od ruchu samochodowego lub innych dróg wyprowadzających ruch drogowy poza miasta, w szczególności tranzytowy,</w:t>
            </w:r>
          </w:p>
          <w:p w14:paraId="4E6095D8" w14:textId="77777777" w:rsidR="00357111" w:rsidRDefault="00357111" w:rsidP="00357111">
            <w:pPr>
              <w:pStyle w:val="Akapitzlist"/>
              <w:numPr>
                <w:ilvl w:val="0"/>
                <w:numId w:val="49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Inwestycje uspokajające ruch drogowy wewnątrz miast</w:t>
            </w:r>
          </w:p>
          <w:p w14:paraId="6A61546F" w14:textId="77777777" w:rsidR="00357111" w:rsidRDefault="00357111" w:rsidP="00357111">
            <w:pPr>
              <w:pStyle w:val="Akapitzlist"/>
              <w:numPr>
                <w:ilvl w:val="0"/>
                <w:numId w:val="49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Inwestycje przyczyniające się do rozwoju publicznego transportu zbiorowego,</w:t>
            </w:r>
          </w:p>
          <w:p w14:paraId="32F125C7" w14:textId="77777777" w:rsidR="00357111" w:rsidRDefault="00357111" w:rsidP="00357111">
            <w:pPr>
              <w:pStyle w:val="Akapitzlist"/>
              <w:numPr>
                <w:ilvl w:val="0"/>
                <w:numId w:val="49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inwestycje na rzecz poprawy bezpieczeństwa ruchu drogowego.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31C02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54F6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  <w:tr w:rsidR="00357111" w14:paraId="0301D5BB" w14:textId="77777777" w:rsidTr="006E1BED">
        <w:tc>
          <w:tcPr>
            <w:tcW w:w="207" w:type="pct"/>
          </w:tcPr>
          <w:p w14:paraId="37CCAA60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7.</w:t>
            </w:r>
          </w:p>
        </w:tc>
        <w:tc>
          <w:tcPr>
            <w:tcW w:w="1158" w:type="pct"/>
          </w:tcPr>
          <w:p w14:paraId="41B0E6AA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Elementy infrastruktury drogowej wpływające na poprawę bezpieczeństwa ruchu</w:t>
            </w:r>
          </w:p>
        </w:tc>
        <w:tc>
          <w:tcPr>
            <w:tcW w:w="2643" w:type="pct"/>
          </w:tcPr>
          <w:p w14:paraId="3A8DCDAB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 ramach kryterium ocenie podlega czy w sposób kompleksowy ujęte zostały kwestie poprawy bezpieczeństwa wszystkich użytkowników ruchu drogowego (w tym: kierujących pojazdami, pieszych, pasażerów transportu zbiorowego, rowerzystów – poprzez uwzględnienie infrastruktury rowerowej zgodnej ze standardami przyjętymi uchwałą nr 1100/333/22 Zarządu Województwa Mazowieckiego”) oraz zagadnienia związane z wdrażaniem systemów ITS.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DEA7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9C16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  <w:tr w:rsidR="00357111" w14:paraId="25E78C12" w14:textId="77777777" w:rsidTr="006E1BED">
        <w:trPr>
          <w:trHeight w:val="1258"/>
        </w:trPr>
        <w:tc>
          <w:tcPr>
            <w:tcW w:w="207" w:type="pct"/>
          </w:tcPr>
          <w:p w14:paraId="78712353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8.</w:t>
            </w:r>
          </w:p>
        </w:tc>
        <w:tc>
          <w:tcPr>
            <w:tcW w:w="1158" w:type="pct"/>
          </w:tcPr>
          <w:p w14:paraId="2765106E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Wykorzystanie zielono-niebieskiej infrastruktury</w:t>
            </w:r>
          </w:p>
        </w:tc>
        <w:tc>
          <w:tcPr>
            <w:tcW w:w="2643" w:type="pct"/>
            <w:shd w:val="clear" w:color="auto" w:fill="auto"/>
          </w:tcPr>
          <w:p w14:paraId="6B341E4E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 ramach kryterium ocenie podlega czy w projekcie zaplanowano zapewnienie retencji lub podczyszczania wód opadowych poprzez wykorzystanie zielono-niebieskiej infrastruktury wykorzystującej rozwiązania oparte na przyrodzie (tam gdzie jest to technicznie możliwe)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8814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36EB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  <w:tr w:rsidR="00357111" w14:paraId="2FDEBBD2" w14:textId="77777777" w:rsidTr="006E1BED">
        <w:trPr>
          <w:trHeight w:val="1258"/>
        </w:trPr>
        <w:tc>
          <w:tcPr>
            <w:tcW w:w="207" w:type="pct"/>
          </w:tcPr>
          <w:p w14:paraId="3EF558F1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1158" w:type="pct"/>
          </w:tcPr>
          <w:p w14:paraId="6561FD8D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Wspieranie bezemisyjnego transportu i oszczędności energii</w:t>
            </w:r>
          </w:p>
        </w:tc>
        <w:tc>
          <w:tcPr>
            <w:tcW w:w="2643" w:type="pct"/>
            <w:shd w:val="clear" w:color="auto" w:fill="auto"/>
          </w:tcPr>
          <w:p w14:paraId="7B48E88E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 ramach kryterium ocenie podlega czy w projekcie zaplanowano infrastrukturę wspierającą ładowanie pojazdów bezemisyjnych (łącza umożliwiające podłączenie ładowarek, publiczne miejsca do ładowania pojazdów bezemisyjnych) i/lub rozwiązania wspierające oszczędność energii, np. oświetlenie dróg typu LED, minimalizowanie długość drogi z aktywnym oświetleniem nocnym, ograniczanie jasności oświetlenia w okresie bezruchu, ograniczenie użycia sygnalizacji świetlnej do sytuacji niezbędnych, sygnalizacja świetlna typu LED, zasilanie wspierające elementy infrastruktury elektrycznej drogi z odnawialnych źródeł energii.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83BA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3F07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  <w:tr w:rsidR="00357111" w14:paraId="7DC7477A" w14:textId="77777777" w:rsidTr="006E1BED">
        <w:trPr>
          <w:trHeight w:val="1258"/>
        </w:trPr>
        <w:tc>
          <w:tcPr>
            <w:tcW w:w="207" w:type="pct"/>
          </w:tcPr>
          <w:p w14:paraId="0ED83DAF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158" w:type="pct"/>
          </w:tcPr>
          <w:p w14:paraId="18C3269D" w14:textId="77777777" w:rsidR="00357111" w:rsidRDefault="00357111" w:rsidP="006E1B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Inwestycje realizowane w miastach</w:t>
            </w:r>
          </w:p>
        </w:tc>
        <w:tc>
          <w:tcPr>
            <w:tcW w:w="2643" w:type="pct"/>
            <w:shd w:val="clear" w:color="auto" w:fill="auto"/>
          </w:tcPr>
          <w:p w14:paraId="11AD05D1" w14:textId="77777777" w:rsidR="00357111" w:rsidRDefault="00357111" w:rsidP="006E1BED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 ramach kryterium ocenie podlega czy inwestycje realizowane na obszarach miast:</w:t>
            </w:r>
          </w:p>
          <w:p w14:paraId="35C4DFEB" w14:textId="77777777" w:rsidR="00357111" w:rsidRDefault="00357111" w:rsidP="00357111">
            <w:pPr>
              <w:pStyle w:val="Akapitzlist"/>
              <w:numPr>
                <w:ilvl w:val="0"/>
                <w:numId w:val="50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 będą obejmowały budowy nowych, ani zwiększenia pojemności lub przepustowości istniejących dróg lub parkingów</w:t>
            </w:r>
          </w:p>
          <w:p w14:paraId="5CCF0EAA" w14:textId="77777777" w:rsidR="00357111" w:rsidRDefault="00357111" w:rsidP="00357111">
            <w:pPr>
              <w:pStyle w:val="Akapitzlist"/>
              <w:numPr>
                <w:ilvl w:val="0"/>
                <w:numId w:val="50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 będą przyczyniały się do zwiększenia natężenia ruchu samochodowego w obszarach miejskich</w:t>
            </w:r>
          </w:p>
          <w:p w14:paraId="0E7276DD" w14:textId="77777777" w:rsidR="00357111" w:rsidRDefault="00357111" w:rsidP="00357111">
            <w:pPr>
              <w:pStyle w:val="Akapitzlist"/>
              <w:numPr>
                <w:ilvl w:val="0"/>
                <w:numId w:val="50"/>
              </w:numPr>
              <w:spacing w:before="120"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są spójne z właściwymi Planami Zrównoważonej Mobilności Miejskiej, a jeśli nie są one wymagane – z innymi właściwymi dokumentami planowania mobilności miejskiej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AD5D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0/1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A1A7" w14:textId="77777777" w:rsidR="00357111" w:rsidRDefault="00357111" w:rsidP="006E1BE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</w:tbl>
    <w:p w14:paraId="450C364D" w14:textId="77777777" w:rsidR="00EF0611" w:rsidRDefault="00EF0611" w:rsidP="00EF0611">
      <w:pPr>
        <w:jc w:val="both"/>
        <w:rPr>
          <w:rFonts w:asciiTheme="minorHAnsi" w:hAnsiTheme="minorHAnsi" w:cstheme="minorHAnsi"/>
          <w:sz w:val="18"/>
          <w:szCs w:val="18"/>
        </w:rPr>
      </w:pPr>
    </w:p>
    <w:bookmarkEnd w:id="11"/>
    <w:bookmarkEnd w:id="12"/>
    <w:p w14:paraId="47EE9D2A" w14:textId="77777777" w:rsidR="00A10293" w:rsidRDefault="00A10293" w:rsidP="00E82E16">
      <w:pPr>
        <w:pStyle w:val="Default"/>
        <w:jc w:val="left"/>
        <w:rPr>
          <w:rFonts w:eastAsia="Calibri"/>
          <w:color w:val="auto"/>
          <w:sz w:val="20"/>
          <w:szCs w:val="20"/>
          <w:lang w:eastAsia="en-US"/>
        </w:rPr>
      </w:pPr>
    </w:p>
    <w:p w14:paraId="11721DD6" w14:textId="6580E8A8" w:rsidR="00B94051" w:rsidRPr="00D15D77" w:rsidRDefault="00B94051" w:rsidP="00A02C74">
      <w:pPr>
        <w:pStyle w:val="Nagwek2"/>
        <w:numPr>
          <w:ilvl w:val="0"/>
          <w:numId w:val="12"/>
        </w:numPr>
        <w:spacing w:before="120" w:after="120"/>
        <w:rPr>
          <w:rFonts w:ascii="Calibri" w:hAnsi="Calibri" w:cs="Calibri"/>
          <w:color w:val="000000"/>
          <w:sz w:val="24"/>
          <w:szCs w:val="24"/>
          <w:lang w:val="pl-PL"/>
        </w:rPr>
      </w:pPr>
      <w:bookmarkStart w:id="14" w:name="_Toc196224605"/>
      <w:r w:rsidRPr="00D15D77">
        <w:rPr>
          <w:rFonts w:ascii="Calibri" w:hAnsi="Calibri" w:cs="Calibri"/>
          <w:color w:val="000000"/>
          <w:sz w:val="24"/>
          <w:szCs w:val="24"/>
          <w:lang w:val="pl-PL"/>
        </w:rPr>
        <w:t>KRYTERIA MERYTORYCZNE OGÓLNE</w:t>
      </w:r>
      <w:bookmarkEnd w:id="9"/>
      <w:bookmarkEnd w:id="10"/>
      <w:bookmarkEnd w:id="1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589"/>
        <w:gridCol w:w="8571"/>
        <w:gridCol w:w="1108"/>
        <w:gridCol w:w="1262"/>
      </w:tblGrid>
      <w:tr w:rsidR="001175E3" w:rsidRPr="001175E3" w14:paraId="481949F3" w14:textId="77777777" w:rsidTr="00782357">
        <w:trPr>
          <w:trHeight w:val="688"/>
        </w:trPr>
        <w:tc>
          <w:tcPr>
            <w:tcW w:w="165" w:type="pct"/>
            <w:vAlign w:val="center"/>
          </w:tcPr>
          <w:p w14:paraId="61EF5D5A" w14:textId="77777777" w:rsidR="001175E3" w:rsidRPr="001175E3" w:rsidRDefault="001175E3" w:rsidP="00782357">
            <w:pPr>
              <w:keepNext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925" w:type="pct"/>
            <w:vAlign w:val="center"/>
          </w:tcPr>
          <w:p w14:paraId="36DD31E5" w14:textId="77777777" w:rsidR="001175E3" w:rsidRPr="001175E3" w:rsidRDefault="001175E3" w:rsidP="00782357">
            <w:pPr>
              <w:keepNext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>Nazwa kryterium</w:t>
            </w:r>
          </w:p>
        </w:tc>
        <w:tc>
          <w:tcPr>
            <w:tcW w:w="3063" w:type="pct"/>
            <w:vAlign w:val="center"/>
          </w:tcPr>
          <w:p w14:paraId="5ECFDCC1" w14:textId="77777777" w:rsidR="001175E3" w:rsidRPr="001175E3" w:rsidRDefault="001175E3" w:rsidP="00782357">
            <w:pPr>
              <w:keepNext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>Opis kryterium</w:t>
            </w:r>
          </w:p>
        </w:tc>
        <w:tc>
          <w:tcPr>
            <w:tcW w:w="396" w:type="pct"/>
          </w:tcPr>
          <w:p w14:paraId="6754CBA7" w14:textId="77777777" w:rsidR="001175E3" w:rsidRPr="001175E3" w:rsidRDefault="001175E3" w:rsidP="003F1A3E">
            <w:pPr>
              <w:keepNext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>Punktacja</w:t>
            </w:r>
          </w:p>
        </w:tc>
        <w:tc>
          <w:tcPr>
            <w:tcW w:w="451" w:type="pct"/>
          </w:tcPr>
          <w:p w14:paraId="3B15A2F4" w14:textId="77777777" w:rsidR="001175E3" w:rsidRPr="001175E3" w:rsidRDefault="001175E3" w:rsidP="003F1A3E">
            <w:pPr>
              <w:keepNext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 xml:space="preserve">Możliwość poprawienia </w:t>
            </w:r>
          </w:p>
        </w:tc>
      </w:tr>
      <w:tr w:rsidR="00217FCE" w:rsidRPr="001175E3" w14:paraId="02CD4A12" w14:textId="77777777" w:rsidTr="00320134">
        <w:trPr>
          <w:trHeight w:val="1510"/>
        </w:trPr>
        <w:tc>
          <w:tcPr>
            <w:tcW w:w="165" w:type="pct"/>
            <w:vAlign w:val="center"/>
          </w:tcPr>
          <w:p w14:paraId="3081077B" w14:textId="65BA9D51" w:rsidR="00217FCE" w:rsidRPr="001175E3" w:rsidRDefault="00217FCE" w:rsidP="00217F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83E8C">
              <w:rPr>
                <w:sz w:val="20"/>
                <w:szCs w:val="20"/>
              </w:rPr>
              <w:t>.</w:t>
            </w:r>
          </w:p>
        </w:tc>
        <w:tc>
          <w:tcPr>
            <w:tcW w:w="925" w:type="pct"/>
            <w:vAlign w:val="center"/>
          </w:tcPr>
          <w:p w14:paraId="6108C8F5" w14:textId="0294F287" w:rsidR="00217FCE" w:rsidRPr="001175E3" w:rsidRDefault="00217FCE" w:rsidP="00217FCE">
            <w:pPr>
              <w:spacing w:after="0" w:line="240" w:lineRule="auto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Wykonalność finansowa</w:t>
            </w:r>
          </w:p>
        </w:tc>
        <w:tc>
          <w:tcPr>
            <w:tcW w:w="3063" w:type="pct"/>
            <w:vAlign w:val="center"/>
          </w:tcPr>
          <w:p w14:paraId="2728E88E" w14:textId="77777777" w:rsidR="00217FCE" w:rsidRPr="00283E8C" w:rsidRDefault="00217FCE" w:rsidP="00217FCE">
            <w:pPr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Wnioskodawca przedstawił wiarygodne analizy wskazujące, że:</w:t>
            </w:r>
          </w:p>
          <w:p w14:paraId="676E5C50" w14:textId="01BABD06" w:rsidR="00217FCE" w:rsidRPr="00283E8C" w:rsidRDefault="00AD15BB" w:rsidP="00A02C74">
            <w:pPr>
              <w:numPr>
                <w:ilvl w:val="1"/>
                <w:numId w:val="13"/>
              </w:num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wskazane </w:t>
            </w:r>
            <w:r w:rsidR="00217FCE" w:rsidRPr="00283E8C">
              <w:rPr>
                <w:sz w:val="20"/>
                <w:szCs w:val="20"/>
              </w:rPr>
              <w:t xml:space="preserve">koszty są </w:t>
            </w:r>
            <w:r>
              <w:rPr>
                <w:sz w:val="20"/>
                <w:szCs w:val="20"/>
              </w:rPr>
              <w:t>zasadne</w:t>
            </w:r>
            <w:r w:rsidR="00217FCE" w:rsidRPr="00283E8C">
              <w:rPr>
                <w:sz w:val="20"/>
                <w:szCs w:val="20"/>
              </w:rPr>
              <w:t xml:space="preserve"> do realizacji projektu i osiągnięcia jego celów;</w:t>
            </w:r>
          </w:p>
          <w:p w14:paraId="0FD859E8" w14:textId="77777777" w:rsidR="00217FCE" w:rsidRPr="00283E8C" w:rsidRDefault="00217FCE" w:rsidP="00CB6285">
            <w:pPr>
              <w:numPr>
                <w:ilvl w:val="1"/>
                <w:numId w:val="13"/>
              </w:numPr>
              <w:spacing w:before="40" w:after="40"/>
              <w:ind w:left="714" w:hanging="357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analiza finansowa i ekonomiczna jest poprawna, założenia do analizy, w szczególności – analizy przychodów, są uzasadnione i rzetelne (ocena uwzględnia sytuację finansową Wnioskodawcy);</w:t>
            </w:r>
          </w:p>
          <w:p w14:paraId="79FDE1E2" w14:textId="77777777" w:rsidR="00217FCE" w:rsidRPr="00283E8C" w:rsidRDefault="00217FCE" w:rsidP="00A02C74">
            <w:pPr>
              <w:numPr>
                <w:ilvl w:val="1"/>
                <w:numId w:val="13"/>
              </w:numPr>
              <w:spacing w:before="40" w:after="40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sytuacja finansowa Wnioskodawcy gwarantuje zdolność do realizacji projektu;</w:t>
            </w:r>
          </w:p>
          <w:p w14:paraId="1BCF9BAE" w14:textId="77777777" w:rsidR="00217FCE" w:rsidRPr="00283E8C" w:rsidRDefault="00217FCE" w:rsidP="00A02C74">
            <w:pPr>
              <w:numPr>
                <w:ilvl w:val="1"/>
                <w:numId w:val="13"/>
              </w:numPr>
              <w:spacing w:before="40" w:after="40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harmonogram rzeczowo-finansowy projektu jest czytelny i realny do przeprowadzenia, umożliwia prawidłową i terminową realizację przedsięwzięcia.</w:t>
            </w:r>
          </w:p>
          <w:p w14:paraId="29123F97" w14:textId="0694305D" w:rsidR="00217FCE" w:rsidRPr="001175E3" w:rsidRDefault="00217FCE" w:rsidP="00217FCE">
            <w:pPr>
              <w:spacing w:beforeLines="80" w:before="192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Kryterium uznaje się za spełnione w sytuacji, gdy zostały spełnione wszystkie ww. warunki.</w:t>
            </w:r>
          </w:p>
        </w:tc>
        <w:tc>
          <w:tcPr>
            <w:tcW w:w="396" w:type="pct"/>
            <w:vAlign w:val="center"/>
          </w:tcPr>
          <w:p w14:paraId="3C1E3C80" w14:textId="7E102491" w:rsidR="00217FCE" w:rsidRPr="001175E3" w:rsidRDefault="00217FCE" w:rsidP="00320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0/1</w:t>
            </w:r>
          </w:p>
        </w:tc>
        <w:tc>
          <w:tcPr>
            <w:tcW w:w="451" w:type="pct"/>
            <w:vAlign w:val="center"/>
          </w:tcPr>
          <w:p w14:paraId="5C9FDEC9" w14:textId="77777777" w:rsidR="00320134" w:rsidRDefault="00320134" w:rsidP="00320134">
            <w:pPr>
              <w:autoSpaceDE w:val="0"/>
              <w:autoSpaceDN w:val="0"/>
              <w:adjustRightInd w:val="0"/>
              <w:spacing w:line="720" w:lineRule="auto"/>
              <w:jc w:val="center"/>
              <w:rPr>
                <w:sz w:val="20"/>
                <w:szCs w:val="20"/>
              </w:rPr>
            </w:pPr>
          </w:p>
          <w:p w14:paraId="6F03E0A0" w14:textId="04F8ECC4" w:rsidR="00217FCE" w:rsidRPr="001175E3" w:rsidRDefault="00BE417C" w:rsidP="00320134">
            <w:pPr>
              <w:autoSpaceDE w:val="0"/>
              <w:autoSpaceDN w:val="0"/>
              <w:adjustRightInd w:val="0"/>
              <w:spacing w:line="72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</w:tr>
      <w:tr w:rsidR="00217FCE" w:rsidRPr="001175E3" w14:paraId="6FC49482" w14:textId="77777777" w:rsidTr="00320134">
        <w:trPr>
          <w:trHeight w:val="1510"/>
        </w:trPr>
        <w:tc>
          <w:tcPr>
            <w:tcW w:w="165" w:type="pct"/>
          </w:tcPr>
          <w:p w14:paraId="1CF3EDA1" w14:textId="77777777" w:rsidR="00217FCE" w:rsidRPr="001175E3" w:rsidRDefault="00217FCE" w:rsidP="00217FCE">
            <w:pPr>
              <w:spacing w:after="0" w:line="240" w:lineRule="auto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925" w:type="pct"/>
          </w:tcPr>
          <w:p w14:paraId="54EFEA7E" w14:textId="77777777" w:rsidR="00217FCE" w:rsidRPr="001175E3" w:rsidRDefault="00217FCE" w:rsidP="00217FCE">
            <w:pPr>
              <w:spacing w:after="0" w:line="240" w:lineRule="auto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Wykonalność organizacyjna(kadrowa)</w:t>
            </w:r>
            <w:r>
              <w:rPr>
                <w:sz w:val="20"/>
                <w:szCs w:val="20"/>
              </w:rPr>
              <w:t>,</w:t>
            </w:r>
            <w:r w:rsidRPr="001175E3">
              <w:rPr>
                <w:sz w:val="20"/>
                <w:szCs w:val="20"/>
              </w:rPr>
              <w:t xml:space="preserve"> techniczna i technologiczna</w:t>
            </w:r>
          </w:p>
        </w:tc>
        <w:tc>
          <w:tcPr>
            <w:tcW w:w="3063" w:type="pct"/>
          </w:tcPr>
          <w:p w14:paraId="1303B5AC" w14:textId="77777777" w:rsidR="00217FCE" w:rsidRPr="001175E3" w:rsidRDefault="00217FCE" w:rsidP="00A02C74">
            <w:pPr>
              <w:spacing w:before="40" w:after="40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W ramach kryterium ocenie będzie podlegać, czy przyjęte założenia potwierdzają, że projekt jest wykonalny:</w:t>
            </w:r>
          </w:p>
          <w:p w14:paraId="105D4F6B" w14:textId="77777777" w:rsidR="00217FCE" w:rsidRPr="001175E3" w:rsidRDefault="00217FCE" w:rsidP="00A02C74">
            <w:pPr>
              <w:numPr>
                <w:ilvl w:val="0"/>
                <w:numId w:val="14"/>
              </w:numPr>
              <w:spacing w:before="40" w:after="40"/>
              <w:contextualSpacing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 xml:space="preserve">technicznie; </w:t>
            </w:r>
          </w:p>
          <w:p w14:paraId="66BC7DBB" w14:textId="77777777" w:rsidR="00217FCE" w:rsidRPr="001175E3" w:rsidRDefault="00217FCE" w:rsidP="00A02C74">
            <w:pPr>
              <w:numPr>
                <w:ilvl w:val="0"/>
                <w:numId w:val="14"/>
              </w:numPr>
              <w:spacing w:before="40" w:after="40"/>
              <w:contextualSpacing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technologicznie;</w:t>
            </w:r>
          </w:p>
          <w:p w14:paraId="6830622C" w14:textId="77777777" w:rsidR="00217FCE" w:rsidRPr="001175E3" w:rsidRDefault="00217FCE" w:rsidP="00A02C74">
            <w:pPr>
              <w:numPr>
                <w:ilvl w:val="0"/>
                <w:numId w:val="14"/>
              </w:numPr>
              <w:spacing w:before="40" w:after="40"/>
              <w:contextualSpacing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organizacyjnie</w:t>
            </w:r>
            <w:r>
              <w:rPr>
                <w:sz w:val="20"/>
                <w:szCs w:val="20"/>
              </w:rPr>
              <w:t>;</w:t>
            </w:r>
          </w:p>
          <w:p w14:paraId="233319C3" w14:textId="77777777" w:rsidR="00217FCE" w:rsidRPr="00A02C74" w:rsidRDefault="00217FCE" w:rsidP="00A02C74">
            <w:pPr>
              <w:numPr>
                <w:ilvl w:val="0"/>
                <w:numId w:val="14"/>
              </w:numPr>
              <w:spacing w:before="40" w:after="40"/>
              <w:contextualSpacing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czy przedstawiono rzetelną analizę alternatywnych rozwiązań realizacji projektu i czy wybrano najkorzystniejsze rozwiązania (jeśli dotyczy).</w:t>
            </w:r>
          </w:p>
        </w:tc>
        <w:tc>
          <w:tcPr>
            <w:tcW w:w="396" w:type="pct"/>
            <w:vAlign w:val="center"/>
          </w:tcPr>
          <w:p w14:paraId="7A701744" w14:textId="77777777" w:rsidR="00217FCE" w:rsidRPr="001175E3" w:rsidRDefault="00217FCE" w:rsidP="0021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0/1</w:t>
            </w:r>
          </w:p>
        </w:tc>
        <w:tc>
          <w:tcPr>
            <w:tcW w:w="451" w:type="pct"/>
            <w:vAlign w:val="center"/>
          </w:tcPr>
          <w:p w14:paraId="39398C35" w14:textId="4E6FCE7E" w:rsidR="00217FCE" w:rsidRPr="001175E3" w:rsidRDefault="00217FCE" w:rsidP="00320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TAK</w:t>
            </w:r>
          </w:p>
        </w:tc>
      </w:tr>
      <w:tr w:rsidR="00217FCE" w:rsidRPr="001175E3" w14:paraId="723F4B41" w14:textId="77777777" w:rsidTr="00320134">
        <w:trPr>
          <w:trHeight w:val="416"/>
        </w:trPr>
        <w:tc>
          <w:tcPr>
            <w:tcW w:w="165" w:type="pct"/>
          </w:tcPr>
          <w:p w14:paraId="63823576" w14:textId="77777777" w:rsidR="00217FCE" w:rsidRPr="001175E3" w:rsidRDefault="00217FCE" w:rsidP="00217FCE">
            <w:pPr>
              <w:spacing w:after="0" w:line="240" w:lineRule="auto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3.</w:t>
            </w:r>
          </w:p>
        </w:tc>
        <w:tc>
          <w:tcPr>
            <w:tcW w:w="925" w:type="pct"/>
          </w:tcPr>
          <w:p w14:paraId="1549E1FC" w14:textId="77777777" w:rsidR="00217FCE" w:rsidRPr="001175E3" w:rsidRDefault="00217FCE" w:rsidP="00217FC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Efektywność</w:t>
            </w:r>
            <w:r w:rsidRPr="001175E3">
              <w:rPr>
                <w:sz w:val="20"/>
                <w:szCs w:val="20"/>
              </w:rPr>
              <w:br/>
              <w:t>projektu</w:t>
            </w:r>
          </w:p>
        </w:tc>
        <w:tc>
          <w:tcPr>
            <w:tcW w:w="3063" w:type="pct"/>
          </w:tcPr>
          <w:p w14:paraId="4E6F4C86" w14:textId="77777777" w:rsidR="00217FCE" w:rsidRPr="001175E3" w:rsidRDefault="00217FCE" w:rsidP="00217FCE">
            <w:pPr>
              <w:spacing w:beforeLines="80" w:before="192"/>
              <w:rPr>
                <w:rFonts w:cs="Calibri"/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 xml:space="preserve">W ramach kryterium ocenie będzie podlegać </w:t>
            </w:r>
            <w:r w:rsidRPr="001175E3">
              <w:rPr>
                <w:rFonts w:cs="Calibri"/>
                <w:sz w:val="20"/>
                <w:szCs w:val="20"/>
              </w:rPr>
              <w:t>czy przyjęte założenia pozwolą na osiągnięcie wskaźników na zaplanowanym poziomie.</w:t>
            </w:r>
          </w:p>
          <w:p w14:paraId="1ED79190" w14:textId="47B2958A" w:rsidR="00217FCE" w:rsidRPr="00BC4F7C" w:rsidRDefault="00217FCE" w:rsidP="00217FCE">
            <w:pPr>
              <w:spacing w:beforeLines="80" w:before="192"/>
              <w:rPr>
                <w:rFonts w:cs="Calibri"/>
                <w:strike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14:paraId="4EF815D5" w14:textId="77777777" w:rsidR="00217FCE" w:rsidRPr="001175E3" w:rsidRDefault="00217FCE" w:rsidP="0021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0/1</w:t>
            </w:r>
          </w:p>
        </w:tc>
        <w:tc>
          <w:tcPr>
            <w:tcW w:w="451" w:type="pct"/>
            <w:vAlign w:val="center"/>
          </w:tcPr>
          <w:p w14:paraId="1E6A6206" w14:textId="15E8464A" w:rsidR="00217FCE" w:rsidRPr="001175E3" w:rsidRDefault="00217FCE" w:rsidP="00320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TAK</w:t>
            </w:r>
          </w:p>
        </w:tc>
      </w:tr>
    </w:tbl>
    <w:p w14:paraId="6788D359" w14:textId="27D5198A" w:rsidR="00E82E16" w:rsidRPr="00A10293" w:rsidRDefault="00E82E16" w:rsidP="009D7012">
      <w:pPr>
        <w:rPr>
          <w:rFonts w:eastAsia="Times New Roman" w:cs="Arial"/>
          <w:b/>
          <w:lang w:eastAsia="pl-PL"/>
        </w:rPr>
      </w:pPr>
    </w:p>
    <w:sectPr w:rsidR="00E82E16" w:rsidRPr="00A10293" w:rsidSect="00D71D7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0C74C" w14:textId="77777777" w:rsidR="00714DF1" w:rsidRDefault="00714DF1" w:rsidP="008E4ED6">
      <w:pPr>
        <w:spacing w:after="0" w:line="240" w:lineRule="auto"/>
      </w:pPr>
      <w:r>
        <w:separator/>
      </w:r>
    </w:p>
  </w:endnote>
  <w:endnote w:type="continuationSeparator" w:id="0">
    <w:p w14:paraId="1A97F80A" w14:textId="77777777" w:rsidR="00714DF1" w:rsidRDefault="00714DF1" w:rsidP="008E4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24B4C" w14:textId="77777777" w:rsidR="00200AD2" w:rsidRDefault="00200A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4B4DE" w14:textId="75D23B98" w:rsidR="00200AD2" w:rsidRDefault="00200AD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41D5B">
      <w:rPr>
        <w:noProof/>
      </w:rPr>
      <w:t>19</w:t>
    </w:r>
    <w:r>
      <w:rPr>
        <w:noProof/>
      </w:rPr>
      <w:fldChar w:fldCharType="end"/>
    </w:r>
  </w:p>
  <w:p w14:paraId="532B7958" w14:textId="77777777" w:rsidR="00200AD2" w:rsidRDefault="00200A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37EBC" w14:textId="77777777" w:rsidR="00200AD2" w:rsidRDefault="00200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6827D" w14:textId="77777777" w:rsidR="00714DF1" w:rsidRDefault="00714DF1" w:rsidP="008E4ED6">
      <w:pPr>
        <w:spacing w:after="0" w:line="240" w:lineRule="auto"/>
      </w:pPr>
      <w:r>
        <w:separator/>
      </w:r>
    </w:p>
  </w:footnote>
  <w:footnote w:type="continuationSeparator" w:id="0">
    <w:p w14:paraId="358AC666" w14:textId="77777777" w:rsidR="00714DF1" w:rsidRDefault="00714DF1" w:rsidP="008E4ED6">
      <w:pPr>
        <w:spacing w:after="0" w:line="240" w:lineRule="auto"/>
      </w:pPr>
      <w:r>
        <w:continuationSeparator/>
      </w:r>
    </w:p>
  </w:footnote>
  <w:footnote w:id="1">
    <w:p w14:paraId="057DBADA" w14:textId="77777777" w:rsidR="00200AD2" w:rsidRPr="00746029" w:rsidRDefault="00200AD2">
      <w:pPr>
        <w:pStyle w:val="Tekstprzypisudolnego"/>
        <w:rPr>
          <w:lang w:val="pl-PL"/>
        </w:rPr>
      </w:pPr>
      <w:r w:rsidRPr="00205BF0">
        <w:rPr>
          <w:rStyle w:val="Odwoanieprzypisudolnego"/>
          <w:rFonts w:ascii="Calibri" w:hAnsi="Calibri" w:cs="Calibri"/>
          <w:sz w:val="20"/>
        </w:rPr>
        <w:footnoteRef/>
      </w:r>
      <w:r w:rsidRPr="00205BF0">
        <w:rPr>
          <w:rFonts w:ascii="Calibri" w:hAnsi="Calibri" w:cs="Calibri"/>
          <w:sz w:val="20"/>
        </w:rPr>
        <w:t xml:space="preserve"> Zgodnie z zapisami Wytycznych dotyczących realizacji zasad równościowych w ramach funduszy unijnych na lata 2021-2027.</w:t>
      </w:r>
    </w:p>
  </w:footnote>
  <w:footnote w:id="2">
    <w:p w14:paraId="7FE3554F" w14:textId="77777777" w:rsidR="00200AD2" w:rsidRPr="001C2644" w:rsidRDefault="00200AD2" w:rsidP="002246CC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26272">
        <w:rPr>
          <w:rStyle w:val="Odwoanieprzypisudolnego"/>
          <w:sz w:val="14"/>
          <w:szCs w:val="14"/>
        </w:rPr>
        <w:footnoteRef/>
      </w:r>
      <w:r w:rsidRPr="00726272">
        <w:rPr>
          <w:sz w:val="14"/>
          <w:szCs w:val="14"/>
        </w:rPr>
        <w:t xml:space="preserve"> </w:t>
      </w:r>
      <w:r w:rsidRPr="001C2644">
        <w:rPr>
          <w:rFonts w:asciiTheme="minorHAnsi" w:hAnsiTheme="minorHAnsi" w:cstheme="minorHAnsi"/>
          <w:sz w:val="18"/>
          <w:szCs w:val="18"/>
        </w:rPr>
        <w:t>Przy czym złożenie oświadczenia i pozytywna ocena kryterium w toku oceny formalnej nie wyłącza możliwości przeprowadzenia przed dniem przekazania informacji o wyborze projektu do dofinansowania kontroli prawidłowości udzielenia zamówień w projekcie, której wynik determinuje ostateczną kwalifikowalność wydatków poniesionych w wyniku tych zamówień. Kontrola dotyczy zarówno postępowań prowadzonych na podstawie ustawy Prawo zamówień publicznych jak i przy zastosowaniu zasady uczciwej konkurencji opisanej w Wytycznych Ministra Infrastruktury i Rozwoju w zakresie kwalifikowalności wydatków na lata 20</w:t>
      </w:r>
      <w:r w:rsidRPr="001C2644">
        <w:rPr>
          <w:rFonts w:asciiTheme="minorHAnsi" w:hAnsiTheme="minorHAnsi" w:cstheme="minorHAnsi"/>
          <w:sz w:val="18"/>
          <w:szCs w:val="18"/>
          <w:lang w:val="pl-PL"/>
        </w:rPr>
        <w:t>21</w:t>
      </w:r>
      <w:r w:rsidRPr="001C2644">
        <w:rPr>
          <w:rFonts w:asciiTheme="minorHAnsi" w:hAnsiTheme="minorHAnsi" w:cstheme="minorHAnsi"/>
          <w:sz w:val="18"/>
          <w:szCs w:val="18"/>
        </w:rPr>
        <w:t xml:space="preserve"> – 202</w:t>
      </w:r>
      <w:r w:rsidRPr="001C2644">
        <w:rPr>
          <w:rFonts w:asciiTheme="minorHAnsi" w:hAnsiTheme="minorHAnsi" w:cstheme="minorHAnsi"/>
          <w:sz w:val="18"/>
          <w:szCs w:val="18"/>
          <w:lang w:val="pl-PL"/>
        </w:rPr>
        <w:t>7</w:t>
      </w:r>
      <w:r w:rsidRPr="001C264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4F4CB8BA" w14:textId="77777777" w:rsidR="00200AD2" w:rsidRPr="001C2644" w:rsidRDefault="00200AD2" w:rsidP="002246CC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</w:p>
  </w:footnote>
  <w:footnote w:id="3">
    <w:p w14:paraId="191E8303" w14:textId="77777777" w:rsidR="00200AD2" w:rsidRPr="001C2644" w:rsidRDefault="00200AD2" w:rsidP="0081014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C2644">
        <w:rPr>
          <w:rFonts w:asciiTheme="minorHAnsi" w:hAnsiTheme="minorHAnsi" w:cstheme="minorHAnsi"/>
          <w:sz w:val="18"/>
          <w:szCs w:val="18"/>
        </w:rPr>
        <w:t>Projekt został przygotowany (albo jest przygotowywany) zgodnie z prawem dotyczącym ochrony środowiska, w tym:</w:t>
      </w:r>
    </w:p>
    <w:p w14:paraId="4294D11F" w14:textId="1D9A8E87" w:rsidR="00200AD2" w:rsidRPr="001C2644" w:rsidRDefault="00200AD2" w:rsidP="0081014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C2644">
        <w:rPr>
          <w:rFonts w:asciiTheme="minorHAnsi" w:hAnsiTheme="minorHAnsi" w:cstheme="minorHAnsi"/>
          <w:sz w:val="18"/>
          <w:szCs w:val="18"/>
        </w:rPr>
        <w:t>-</w:t>
      </w:r>
      <w:r w:rsidRPr="001C264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1C2644">
        <w:rPr>
          <w:rFonts w:asciiTheme="minorHAnsi" w:hAnsiTheme="minorHAnsi" w:cstheme="minorHAnsi"/>
          <w:sz w:val="18"/>
          <w:szCs w:val="18"/>
        </w:rPr>
        <w:t xml:space="preserve">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 </w:t>
      </w:r>
    </w:p>
    <w:p w14:paraId="62277398" w14:textId="049BDE5E" w:rsidR="00200AD2" w:rsidRPr="001C2644" w:rsidRDefault="00200AD2" w:rsidP="0081014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C2644">
        <w:rPr>
          <w:rFonts w:asciiTheme="minorHAnsi" w:hAnsiTheme="minorHAnsi" w:cstheme="minorHAnsi"/>
          <w:sz w:val="18"/>
          <w:szCs w:val="18"/>
        </w:rPr>
        <w:t>-</w:t>
      </w:r>
      <w:r w:rsidRPr="001C264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1C2644">
        <w:rPr>
          <w:rFonts w:asciiTheme="minorHAnsi" w:hAnsiTheme="minorHAnsi" w:cstheme="minorHAnsi"/>
          <w:sz w:val="18"/>
          <w:szCs w:val="18"/>
        </w:rPr>
        <w:t xml:space="preserve">ustawą z dnia 27 kwietnia 2001 r. Prawo ochrony środowiska (Dz.U. z 2020 r. poz. 1219 z późn. zm.); </w:t>
      </w:r>
    </w:p>
    <w:p w14:paraId="1E8A6630" w14:textId="0CBC392E" w:rsidR="00200AD2" w:rsidRPr="001C2644" w:rsidRDefault="00200AD2" w:rsidP="0081014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C2644">
        <w:rPr>
          <w:rFonts w:asciiTheme="minorHAnsi" w:hAnsiTheme="minorHAnsi" w:cstheme="minorHAnsi"/>
          <w:sz w:val="18"/>
          <w:szCs w:val="18"/>
        </w:rPr>
        <w:t>-</w:t>
      </w:r>
      <w:r w:rsidRPr="001C264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1C2644">
        <w:rPr>
          <w:rFonts w:asciiTheme="minorHAnsi" w:hAnsiTheme="minorHAnsi" w:cstheme="minorHAnsi"/>
          <w:sz w:val="18"/>
          <w:szCs w:val="18"/>
        </w:rPr>
        <w:t xml:space="preserve">ustawą z dnia 16 kwietnia 2004 r. o ochronie przyrody (Dz.U. z 2021 r. poz. 1098 z późn. zm.) i Dyrektywą Rady 92/43/EWG z dnia 21 maja 1992 r. w sprawie ochrony siedlisk przyrodniczych oraz dzikiej fauny i flory; </w:t>
      </w:r>
    </w:p>
    <w:p w14:paraId="3E7EFC5B" w14:textId="29551CC8" w:rsidR="00200AD2" w:rsidRPr="001C2644" w:rsidRDefault="00200AD2" w:rsidP="0081014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C2644">
        <w:rPr>
          <w:rFonts w:asciiTheme="minorHAnsi" w:hAnsiTheme="minorHAnsi" w:cstheme="minorHAnsi"/>
          <w:sz w:val="18"/>
          <w:szCs w:val="18"/>
        </w:rPr>
        <w:t>-ustawą z dnia 20 lipca 2017 r. Prawo wodne (Dz. U. z 2021 r., poz. 2233 z późn. zm.) i Dyrektywą Parlamentu Europejskiego i Rady 2000/60/WE z dnia 23 października 2000 r. ustanawiająca ramy wspólnotowego działania w dziedzinie polityki wodnej;</w:t>
      </w:r>
    </w:p>
    <w:p w14:paraId="07699DED" w14:textId="67B86222" w:rsidR="00200AD2" w:rsidRPr="001C2644" w:rsidRDefault="00200AD2" w:rsidP="00810145">
      <w:pPr>
        <w:pStyle w:val="Tekstprzypisudolnego"/>
        <w:rPr>
          <w:rFonts w:asciiTheme="minorHAnsi" w:hAnsiTheme="minorHAnsi" w:cstheme="minorHAnsi"/>
          <w:sz w:val="18"/>
          <w:szCs w:val="18"/>
          <w:lang w:val="pl-PL"/>
        </w:rPr>
      </w:pPr>
      <w:r w:rsidRPr="001C2644">
        <w:rPr>
          <w:rFonts w:asciiTheme="minorHAnsi" w:hAnsiTheme="minorHAnsi" w:cstheme="minorHAnsi"/>
          <w:sz w:val="18"/>
          <w:szCs w:val="18"/>
          <w:lang w:val="pl-PL"/>
        </w:rPr>
        <w:t>- w</w:t>
      </w:r>
      <w:r w:rsidRPr="001C2644">
        <w:rPr>
          <w:rFonts w:asciiTheme="minorHAnsi" w:hAnsiTheme="minorHAnsi" w:cstheme="minorHAnsi"/>
          <w:sz w:val="18"/>
          <w:szCs w:val="18"/>
        </w:rPr>
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 r.).”</w:t>
      </w:r>
    </w:p>
  </w:footnote>
  <w:footnote w:id="4">
    <w:p w14:paraId="5B432688" w14:textId="77777777" w:rsidR="00200AD2" w:rsidRPr="001C2644" w:rsidRDefault="00200AD2">
      <w:pPr>
        <w:pStyle w:val="Tekstprzypisudolnego"/>
        <w:rPr>
          <w:rFonts w:asciiTheme="minorHAnsi" w:hAnsiTheme="minorHAnsi" w:cstheme="minorHAnsi"/>
          <w:sz w:val="18"/>
          <w:szCs w:val="18"/>
          <w:lang w:val="pl-PL"/>
        </w:rPr>
      </w:pPr>
      <w:r w:rsidRPr="001C264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C2644">
        <w:rPr>
          <w:rFonts w:asciiTheme="minorHAnsi" w:hAnsiTheme="minorHAnsi" w:cstheme="minorHAnsi"/>
          <w:sz w:val="18"/>
          <w:szCs w:val="18"/>
        </w:rPr>
        <w:t xml:space="preserve"> </w:t>
      </w:r>
      <w:r w:rsidRPr="001C2644">
        <w:rPr>
          <w:rFonts w:asciiTheme="minorHAnsi" w:hAnsiTheme="minorHAnsi" w:cstheme="minorHAnsi"/>
          <w:sz w:val="18"/>
          <w:szCs w:val="18"/>
          <w:lang w:val="pl-PL"/>
        </w:rPr>
        <w:t xml:space="preserve">Zgodnie z </w:t>
      </w:r>
      <w:r w:rsidRPr="001C2644">
        <w:rPr>
          <w:rFonts w:asciiTheme="minorHAnsi" w:hAnsiTheme="minorHAnsi" w:cstheme="minorHAnsi"/>
          <w:sz w:val="18"/>
          <w:szCs w:val="18"/>
        </w:rPr>
        <w:t>art. 73 ust. 3 lit. j</w:t>
      </w:r>
      <w:r w:rsidRPr="001C264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1C2644">
        <w:rPr>
          <w:rFonts w:asciiTheme="minorHAnsi" w:hAnsiTheme="minorHAnsi" w:cstheme="minorHAnsi"/>
          <w:sz w:val="18"/>
          <w:szCs w:val="18"/>
        </w:rPr>
        <w:t>Rozporządzeni</w:t>
      </w:r>
      <w:r w:rsidRPr="001C2644">
        <w:rPr>
          <w:rFonts w:asciiTheme="minorHAnsi" w:hAnsiTheme="minorHAnsi" w:cstheme="minorHAnsi"/>
          <w:sz w:val="18"/>
          <w:szCs w:val="18"/>
          <w:lang w:val="pl-PL"/>
        </w:rPr>
        <w:t>a</w:t>
      </w:r>
      <w:r w:rsidRPr="001C2644">
        <w:rPr>
          <w:rFonts w:asciiTheme="minorHAnsi" w:hAnsiTheme="minorHAnsi" w:cstheme="minorHAnsi"/>
          <w:sz w:val="18"/>
          <w:szCs w:val="18"/>
        </w:rPr>
        <w:t xml:space="preserve"> Parlamentu Europejskiego i Rady (UE) 2021/1060 z dnia 24 czerwca 2021 r. ustanawiające</w:t>
      </w:r>
      <w:r w:rsidRPr="001C2644">
        <w:rPr>
          <w:rFonts w:asciiTheme="minorHAnsi" w:hAnsiTheme="minorHAnsi" w:cstheme="minorHAnsi"/>
          <w:sz w:val="18"/>
          <w:szCs w:val="18"/>
          <w:lang w:val="pl-PL"/>
        </w:rPr>
        <w:t>go</w:t>
      </w:r>
      <w:r w:rsidRPr="001C2644">
        <w:rPr>
          <w:rFonts w:asciiTheme="minorHAnsi" w:hAnsiTheme="minorHAnsi" w:cstheme="minorHAnsi"/>
          <w:sz w:val="18"/>
          <w:szCs w:val="18"/>
        </w:rPr>
        <w:t xml:space="preserve">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71580" w14:textId="77777777" w:rsidR="00200AD2" w:rsidRDefault="00200A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811B8" w14:textId="77777777" w:rsidR="00200AD2" w:rsidRDefault="00200A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8D35D" w14:textId="77777777" w:rsidR="00200AD2" w:rsidRDefault="00200A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5926BE0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5E13867"/>
    <w:multiLevelType w:val="hybridMultilevel"/>
    <w:tmpl w:val="D564F2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2563F"/>
    <w:multiLevelType w:val="hybridMultilevel"/>
    <w:tmpl w:val="DF2E66C2"/>
    <w:lvl w:ilvl="0" w:tplc="A372D0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202F3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20FEFF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CFB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4DB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69A8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282C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C32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A0EFF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F4914"/>
    <w:multiLevelType w:val="hybridMultilevel"/>
    <w:tmpl w:val="7DCC9978"/>
    <w:lvl w:ilvl="0" w:tplc="F6C0BFF0">
      <w:start w:val="1"/>
      <w:numFmt w:val="bullet"/>
      <w:lvlText w:val="-"/>
      <w:lvlJc w:val="left"/>
      <w:pPr>
        <w:ind w:left="144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1F263A"/>
    <w:multiLevelType w:val="hybridMultilevel"/>
    <w:tmpl w:val="CBBA1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540FB"/>
    <w:multiLevelType w:val="hybridMultilevel"/>
    <w:tmpl w:val="21505674"/>
    <w:lvl w:ilvl="0" w:tplc="F6C0BFF0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62E02"/>
    <w:multiLevelType w:val="hybridMultilevel"/>
    <w:tmpl w:val="64CEB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60614"/>
    <w:multiLevelType w:val="hybridMultilevel"/>
    <w:tmpl w:val="EFE2397A"/>
    <w:lvl w:ilvl="0" w:tplc="8B581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E0950"/>
    <w:multiLevelType w:val="hybridMultilevel"/>
    <w:tmpl w:val="9F760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04511"/>
    <w:multiLevelType w:val="hybridMultilevel"/>
    <w:tmpl w:val="A7A02C44"/>
    <w:lvl w:ilvl="0" w:tplc="041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211C61AF"/>
    <w:multiLevelType w:val="hybridMultilevel"/>
    <w:tmpl w:val="63BEC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70B2C"/>
    <w:multiLevelType w:val="hybridMultilevel"/>
    <w:tmpl w:val="4AE25838"/>
    <w:lvl w:ilvl="0" w:tplc="FFFFFFFF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ascii="Garamond" w:hAnsi="Garamond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u w:val="none"/>
        <w:effect w:val="none"/>
        <w:specVanish w:val="0"/>
      </w:rPr>
    </w:lvl>
    <w:lvl w:ilvl="1" w:tplc="04150017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Letter"/>
      <w:lvlText w:val="%3."/>
      <w:lvlJc w:val="left"/>
      <w:pPr>
        <w:tabs>
          <w:tab w:val="num" w:pos="1191"/>
        </w:tabs>
        <w:ind w:left="1191" w:hanging="397"/>
      </w:pPr>
      <w:rPr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A15EF3"/>
    <w:multiLevelType w:val="hybridMultilevel"/>
    <w:tmpl w:val="D81C549E"/>
    <w:lvl w:ilvl="0" w:tplc="F6C0BFF0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63C5D"/>
    <w:multiLevelType w:val="hybridMultilevel"/>
    <w:tmpl w:val="F5C41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4C7A"/>
    <w:multiLevelType w:val="hybridMultilevel"/>
    <w:tmpl w:val="CC5C94A0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5" w15:restartNumberingAfterBreak="0">
    <w:nsid w:val="30D345B4"/>
    <w:multiLevelType w:val="hybridMultilevel"/>
    <w:tmpl w:val="83B8C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283890"/>
    <w:multiLevelType w:val="hybridMultilevel"/>
    <w:tmpl w:val="44C21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3341C"/>
    <w:multiLevelType w:val="hybridMultilevel"/>
    <w:tmpl w:val="3C608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228E1"/>
    <w:multiLevelType w:val="hybridMultilevel"/>
    <w:tmpl w:val="182216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73379"/>
    <w:multiLevelType w:val="hybridMultilevel"/>
    <w:tmpl w:val="563813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024B7C"/>
    <w:multiLevelType w:val="hybridMultilevel"/>
    <w:tmpl w:val="34AE79C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6066BB"/>
    <w:multiLevelType w:val="hybridMultilevel"/>
    <w:tmpl w:val="AD622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562ADC"/>
    <w:multiLevelType w:val="hybridMultilevel"/>
    <w:tmpl w:val="3C38C45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0290D"/>
    <w:multiLevelType w:val="hybridMultilevel"/>
    <w:tmpl w:val="4320B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91345C"/>
    <w:multiLevelType w:val="hybridMultilevel"/>
    <w:tmpl w:val="E5C09372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5" w15:restartNumberingAfterBreak="0">
    <w:nsid w:val="522B04A3"/>
    <w:multiLevelType w:val="hybridMultilevel"/>
    <w:tmpl w:val="B8B8E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505877"/>
    <w:multiLevelType w:val="hybridMultilevel"/>
    <w:tmpl w:val="0B90E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7311E6"/>
    <w:multiLevelType w:val="hybridMultilevel"/>
    <w:tmpl w:val="46FE0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1F27E9"/>
    <w:multiLevelType w:val="hybridMultilevel"/>
    <w:tmpl w:val="85988BE6"/>
    <w:lvl w:ilvl="0" w:tplc="E076AD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56947"/>
    <w:multiLevelType w:val="hybridMultilevel"/>
    <w:tmpl w:val="63E4A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5CF0352F"/>
    <w:multiLevelType w:val="hybridMultilevel"/>
    <w:tmpl w:val="BF2C7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1A66D6"/>
    <w:multiLevelType w:val="hybridMultilevel"/>
    <w:tmpl w:val="9318901A"/>
    <w:lvl w:ilvl="0" w:tplc="F6C0BFF0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B20CA2"/>
    <w:multiLevelType w:val="hybridMultilevel"/>
    <w:tmpl w:val="BFF46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BD1B13"/>
    <w:multiLevelType w:val="hybridMultilevel"/>
    <w:tmpl w:val="DEAAD18A"/>
    <w:lvl w:ilvl="0" w:tplc="82C42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7469DE"/>
    <w:multiLevelType w:val="hybridMultilevel"/>
    <w:tmpl w:val="744CFBDC"/>
    <w:lvl w:ilvl="0" w:tplc="8F2033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C20C9B"/>
    <w:multiLevelType w:val="hybridMultilevel"/>
    <w:tmpl w:val="8C2CF4A8"/>
    <w:lvl w:ilvl="0" w:tplc="268420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786BB7"/>
    <w:multiLevelType w:val="hybridMultilevel"/>
    <w:tmpl w:val="968272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255CCB"/>
    <w:multiLevelType w:val="hybridMultilevel"/>
    <w:tmpl w:val="156C424A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9" w15:restartNumberingAfterBreak="0">
    <w:nsid w:val="633A73DF"/>
    <w:multiLevelType w:val="hybridMultilevel"/>
    <w:tmpl w:val="9FF62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B30728"/>
    <w:multiLevelType w:val="hybridMultilevel"/>
    <w:tmpl w:val="9920E164"/>
    <w:lvl w:ilvl="0" w:tplc="8F2033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6D460D"/>
    <w:multiLevelType w:val="hybridMultilevel"/>
    <w:tmpl w:val="5A1414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933879"/>
    <w:multiLevelType w:val="multilevel"/>
    <w:tmpl w:val="18DAD5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pStyle w:val="Akapit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729E638A"/>
    <w:multiLevelType w:val="hybridMultilevel"/>
    <w:tmpl w:val="DE063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9748CB"/>
    <w:multiLevelType w:val="hybridMultilevel"/>
    <w:tmpl w:val="97FE7904"/>
    <w:lvl w:ilvl="0" w:tplc="A65498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A1094D"/>
    <w:multiLevelType w:val="hybridMultilevel"/>
    <w:tmpl w:val="E3EC6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922D76"/>
    <w:multiLevelType w:val="hybridMultilevel"/>
    <w:tmpl w:val="84C4D1FC"/>
    <w:lvl w:ilvl="0" w:tplc="F9A4B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2F6EA6"/>
    <w:multiLevelType w:val="hybridMultilevel"/>
    <w:tmpl w:val="C22487C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703CA4"/>
    <w:multiLevelType w:val="hybridMultilevel"/>
    <w:tmpl w:val="A5AC62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97A2E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7CC20F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4634F0"/>
    <w:multiLevelType w:val="hybridMultilevel"/>
    <w:tmpl w:val="42A06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730638">
    <w:abstractNumId w:val="42"/>
  </w:num>
  <w:num w:numId="2" w16cid:durableId="1179007325">
    <w:abstractNumId w:val="30"/>
  </w:num>
  <w:num w:numId="3" w16cid:durableId="906695425">
    <w:abstractNumId w:val="0"/>
  </w:num>
  <w:num w:numId="4" w16cid:durableId="1976180615">
    <w:abstractNumId w:val="37"/>
  </w:num>
  <w:num w:numId="5" w16cid:durableId="1693189095">
    <w:abstractNumId w:val="48"/>
  </w:num>
  <w:num w:numId="6" w16cid:durableId="1860662694">
    <w:abstractNumId w:val="43"/>
  </w:num>
  <w:num w:numId="7" w16cid:durableId="1849715800">
    <w:abstractNumId w:val="35"/>
  </w:num>
  <w:num w:numId="8" w16cid:durableId="677855451">
    <w:abstractNumId w:val="44"/>
  </w:num>
  <w:num w:numId="9" w16cid:durableId="863788629">
    <w:abstractNumId w:val="40"/>
  </w:num>
  <w:num w:numId="10" w16cid:durableId="767849245">
    <w:abstractNumId w:val="3"/>
  </w:num>
  <w:num w:numId="11" w16cid:durableId="530535942">
    <w:abstractNumId w:val="5"/>
  </w:num>
  <w:num w:numId="12" w16cid:durableId="2003198075">
    <w:abstractNumId w:val="34"/>
  </w:num>
  <w:num w:numId="13" w16cid:durableId="1950962533">
    <w:abstractNumId w:val="11"/>
  </w:num>
  <w:num w:numId="14" w16cid:durableId="74980424">
    <w:abstractNumId w:val="41"/>
  </w:num>
  <w:num w:numId="15" w16cid:durableId="1526940500">
    <w:abstractNumId w:val="19"/>
  </w:num>
  <w:num w:numId="16" w16cid:durableId="106316192">
    <w:abstractNumId w:val="8"/>
  </w:num>
  <w:num w:numId="17" w16cid:durableId="1254703697">
    <w:abstractNumId w:val="25"/>
  </w:num>
  <w:num w:numId="18" w16cid:durableId="1762875730">
    <w:abstractNumId w:val="21"/>
  </w:num>
  <w:num w:numId="19" w16cid:durableId="359009991">
    <w:abstractNumId w:val="20"/>
  </w:num>
  <w:num w:numId="20" w16cid:durableId="187569415">
    <w:abstractNumId w:val="7"/>
  </w:num>
  <w:num w:numId="21" w16cid:durableId="2057779103">
    <w:abstractNumId w:val="32"/>
  </w:num>
  <w:num w:numId="22" w16cid:durableId="677653607">
    <w:abstractNumId w:val="1"/>
  </w:num>
  <w:num w:numId="23" w16cid:durableId="750003111">
    <w:abstractNumId w:val="6"/>
  </w:num>
  <w:num w:numId="24" w16cid:durableId="1197889576">
    <w:abstractNumId w:val="27"/>
  </w:num>
  <w:num w:numId="25" w16cid:durableId="58527433">
    <w:abstractNumId w:val="18"/>
  </w:num>
  <w:num w:numId="26" w16cid:durableId="675765904">
    <w:abstractNumId w:val="12"/>
  </w:num>
  <w:num w:numId="27" w16cid:durableId="1285884889">
    <w:abstractNumId w:val="2"/>
  </w:num>
  <w:num w:numId="28" w16cid:durableId="1789738675">
    <w:abstractNumId w:val="28"/>
  </w:num>
  <w:num w:numId="29" w16cid:durableId="1131636511">
    <w:abstractNumId w:val="9"/>
  </w:num>
  <w:num w:numId="30" w16cid:durableId="840777588">
    <w:abstractNumId w:val="29"/>
  </w:num>
  <w:num w:numId="31" w16cid:durableId="1366325299">
    <w:abstractNumId w:val="16"/>
  </w:num>
  <w:num w:numId="32" w16cid:durableId="1167936093">
    <w:abstractNumId w:val="4"/>
  </w:num>
  <w:num w:numId="33" w16cid:durableId="217209143">
    <w:abstractNumId w:val="14"/>
  </w:num>
  <w:num w:numId="34" w16cid:durableId="1975214022">
    <w:abstractNumId w:val="39"/>
  </w:num>
  <w:num w:numId="35" w16cid:durableId="1945920871">
    <w:abstractNumId w:val="33"/>
  </w:num>
  <w:num w:numId="36" w16cid:durableId="201790888">
    <w:abstractNumId w:val="10"/>
  </w:num>
  <w:num w:numId="37" w16cid:durableId="1686009470">
    <w:abstractNumId w:val="49"/>
  </w:num>
  <w:num w:numId="38" w16cid:durableId="1678146431">
    <w:abstractNumId w:val="38"/>
  </w:num>
  <w:num w:numId="39" w16cid:durableId="1970359152">
    <w:abstractNumId w:val="23"/>
  </w:num>
  <w:num w:numId="40" w16cid:durableId="826482492">
    <w:abstractNumId w:val="24"/>
  </w:num>
  <w:num w:numId="41" w16cid:durableId="576211467">
    <w:abstractNumId w:val="26"/>
  </w:num>
  <w:num w:numId="42" w16cid:durableId="400063168">
    <w:abstractNumId w:val="17"/>
  </w:num>
  <w:num w:numId="43" w16cid:durableId="2136410092">
    <w:abstractNumId w:val="45"/>
  </w:num>
  <w:num w:numId="44" w16cid:durableId="2011331491">
    <w:abstractNumId w:val="46"/>
  </w:num>
  <w:num w:numId="45" w16cid:durableId="939407950">
    <w:abstractNumId w:val="13"/>
  </w:num>
  <w:num w:numId="46" w16cid:durableId="149299868">
    <w:abstractNumId w:val="15"/>
  </w:num>
  <w:num w:numId="47" w16cid:durableId="2092193745">
    <w:abstractNumId w:val="31"/>
  </w:num>
  <w:num w:numId="48" w16cid:durableId="1428699064">
    <w:abstractNumId w:val="36"/>
  </w:num>
  <w:num w:numId="49" w16cid:durableId="834686209">
    <w:abstractNumId w:val="22"/>
  </w:num>
  <w:num w:numId="50" w16cid:durableId="1671175426">
    <w:abstractNumId w:val="4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203"/>
    <w:rsid w:val="00001B3C"/>
    <w:rsid w:val="00005D28"/>
    <w:rsid w:val="000133FB"/>
    <w:rsid w:val="0005001B"/>
    <w:rsid w:val="00050246"/>
    <w:rsid w:val="000509E7"/>
    <w:rsid w:val="00051742"/>
    <w:rsid w:val="000572F9"/>
    <w:rsid w:val="00063041"/>
    <w:rsid w:val="00065D0F"/>
    <w:rsid w:val="00067727"/>
    <w:rsid w:val="00074755"/>
    <w:rsid w:val="00087941"/>
    <w:rsid w:val="000A38F6"/>
    <w:rsid w:val="000A5879"/>
    <w:rsid w:val="000B31AA"/>
    <w:rsid w:val="000B6B4A"/>
    <w:rsid w:val="000C13DC"/>
    <w:rsid w:val="000C7663"/>
    <w:rsid w:val="000D0F4C"/>
    <w:rsid w:val="000E3CF4"/>
    <w:rsid w:val="000F45EA"/>
    <w:rsid w:val="000F7423"/>
    <w:rsid w:val="001055E6"/>
    <w:rsid w:val="00105E93"/>
    <w:rsid w:val="0010710C"/>
    <w:rsid w:val="00110D4C"/>
    <w:rsid w:val="001123E8"/>
    <w:rsid w:val="00115433"/>
    <w:rsid w:val="0011653D"/>
    <w:rsid w:val="001175E3"/>
    <w:rsid w:val="00122A05"/>
    <w:rsid w:val="00132D4B"/>
    <w:rsid w:val="0014194F"/>
    <w:rsid w:val="00144A81"/>
    <w:rsid w:val="001536E3"/>
    <w:rsid w:val="0015478D"/>
    <w:rsid w:val="00155F02"/>
    <w:rsid w:val="00162EAE"/>
    <w:rsid w:val="00166DF9"/>
    <w:rsid w:val="00172A0B"/>
    <w:rsid w:val="00173714"/>
    <w:rsid w:val="00173ACC"/>
    <w:rsid w:val="0017439B"/>
    <w:rsid w:val="0018244A"/>
    <w:rsid w:val="00184374"/>
    <w:rsid w:val="00193494"/>
    <w:rsid w:val="001A7746"/>
    <w:rsid w:val="001A7E9B"/>
    <w:rsid w:val="001B1B70"/>
    <w:rsid w:val="001B237C"/>
    <w:rsid w:val="001B4A26"/>
    <w:rsid w:val="001B7DAF"/>
    <w:rsid w:val="001C2644"/>
    <w:rsid w:val="001D0935"/>
    <w:rsid w:val="001D0BDE"/>
    <w:rsid w:val="001E3982"/>
    <w:rsid w:val="001F1F70"/>
    <w:rsid w:val="00200AD2"/>
    <w:rsid w:val="00202960"/>
    <w:rsid w:val="00205BF0"/>
    <w:rsid w:val="00211282"/>
    <w:rsid w:val="00214023"/>
    <w:rsid w:val="00217FCE"/>
    <w:rsid w:val="002246CC"/>
    <w:rsid w:val="0022766D"/>
    <w:rsid w:val="00233379"/>
    <w:rsid w:val="0023546C"/>
    <w:rsid w:val="00235C5A"/>
    <w:rsid w:val="00244445"/>
    <w:rsid w:val="00245EFD"/>
    <w:rsid w:val="00264310"/>
    <w:rsid w:val="00264F6F"/>
    <w:rsid w:val="002679F5"/>
    <w:rsid w:val="0028230B"/>
    <w:rsid w:val="0028305B"/>
    <w:rsid w:val="00283536"/>
    <w:rsid w:val="0028501A"/>
    <w:rsid w:val="00287971"/>
    <w:rsid w:val="0028B81E"/>
    <w:rsid w:val="002953AE"/>
    <w:rsid w:val="002A0B5F"/>
    <w:rsid w:val="002A313C"/>
    <w:rsid w:val="002A428E"/>
    <w:rsid w:val="002B0C54"/>
    <w:rsid w:val="002B116C"/>
    <w:rsid w:val="002C468E"/>
    <w:rsid w:val="002D1385"/>
    <w:rsid w:val="002D2CB8"/>
    <w:rsid w:val="002D57C0"/>
    <w:rsid w:val="002E0D1C"/>
    <w:rsid w:val="002E1267"/>
    <w:rsid w:val="002E1D70"/>
    <w:rsid w:val="002E799C"/>
    <w:rsid w:val="002F342A"/>
    <w:rsid w:val="002F5C22"/>
    <w:rsid w:val="003020C8"/>
    <w:rsid w:val="00306C71"/>
    <w:rsid w:val="00310099"/>
    <w:rsid w:val="00312784"/>
    <w:rsid w:val="00312F69"/>
    <w:rsid w:val="00312F90"/>
    <w:rsid w:val="0031414E"/>
    <w:rsid w:val="00320134"/>
    <w:rsid w:val="00320C17"/>
    <w:rsid w:val="00324AF4"/>
    <w:rsid w:val="00341449"/>
    <w:rsid w:val="00350F2B"/>
    <w:rsid w:val="00353303"/>
    <w:rsid w:val="00356BC0"/>
    <w:rsid w:val="00357111"/>
    <w:rsid w:val="0036248F"/>
    <w:rsid w:val="003644E6"/>
    <w:rsid w:val="003662DE"/>
    <w:rsid w:val="0037064E"/>
    <w:rsid w:val="00372D7C"/>
    <w:rsid w:val="003745CD"/>
    <w:rsid w:val="00376D25"/>
    <w:rsid w:val="003830EE"/>
    <w:rsid w:val="00385B6C"/>
    <w:rsid w:val="0038626F"/>
    <w:rsid w:val="0038751C"/>
    <w:rsid w:val="00387D5B"/>
    <w:rsid w:val="003904A2"/>
    <w:rsid w:val="003954BB"/>
    <w:rsid w:val="003A0B58"/>
    <w:rsid w:val="003A0CDB"/>
    <w:rsid w:val="003A3E4B"/>
    <w:rsid w:val="003B0DC4"/>
    <w:rsid w:val="003B285A"/>
    <w:rsid w:val="003B6E07"/>
    <w:rsid w:val="003C62E5"/>
    <w:rsid w:val="003C67D9"/>
    <w:rsid w:val="003D131C"/>
    <w:rsid w:val="003D62B6"/>
    <w:rsid w:val="003E20BB"/>
    <w:rsid w:val="003E2A96"/>
    <w:rsid w:val="003F1A3E"/>
    <w:rsid w:val="003F57CD"/>
    <w:rsid w:val="003F78BE"/>
    <w:rsid w:val="0040086E"/>
    <w:rsid w:val="0040310C"/>
    <w:rsid w:val="00407664"/>
    <w:rsid w:val="00411E9E"/>
    <w:rsid w:val="00414CED"/>
    <w:rsid w:val="004200F8"/>
    <w:rsid w:val="0042286A"/>
    <w:rsid w:val="004236DB"/>
    <w:rsid w:val="00425B9D"/>
    <w:rsid w:val="00434239"/>
    <w:rsid w:val="0043608D"/>
    <w:rsid w:val="00442F92"/>
    <w:rsid w:val="0044555B"/>
    <w:rsid w:val="00454CE2"/>
    <w:rsid w:val="004674A3"/>
    <w:rsid w:val="0047044E"/>
    <w:rsid w:val="00475089"/>
    <w:rsid w:val="0047548A"/>
    <w:rsid w:val="00482864"/>
    <w:rsid w:val="00484492"/>
    <w:rsid w:val="004A33FB"/>
    <w:rsid w:val="004A41F3"/>
    <w:rsid w:val="004B36F4"/>
    <w:rsid w:val="004B73B7"/>
    <w:rsid w:val="004C54D6"/>
    <w:rsid w:val="004C6DA9"/>
    <w:rsid w:val="004E543B"/>
    <w:rsid w:val="004E5BCB"/>
    <w:rsid w:val="004E5BF1"/>
    <w:rsid w:val="004F28D4"/>
    <w:rsid w:val="004F420D"/>
    <w:rsid w:val="004F7C03"/>
    <w:rsid w:val="00500D45"/>
    <w:rsid w:val="00501077"/>
    <w:rsid w:val="00501AA1"/>
    <w:rsid w:val="00501D20"/>
    <w:rsid w:val="005020A9"/>
    <w:rsid w:val="005038E3"/>
    <w:rsid w:val="0051479B"/>
    <w:rsid w:val="00514D17"/>
    <w:rsid w:val="00524228"/>
    <w:rsid w:val="0052525A"/>
    <w:rsid w:val="00533D1A"/>
    <w:rsid w:val="00533E95"/>
    <w:rsid w:val="00551D93"/>
    <w:rsid w:val="0055226E"/>
    <w:rsid w:val="005542C6"/>
    <w:rsid w:val="00574972"/>
    <w:rsid w:val="005756ED"/>
    <w:rsid w:val="0057671A"/>
    <w:rsid w:val="00581C56"/>
    <w:rsid w:val="00592E6D"/>
    <w:rsid w:val="00595B8C"/>
    <w:rsid w:val="005A1471"/>
    <w:rsid w:val="005A77E0"/>
    <w:rsid w:val="005B34F7"/>
    <w:rsid w:val="005B4CD6"/>
    <w:rsid w:val="005C568F"/>
    <w:rsid w:val="005D3DD2"/>
    <w:rsid w:val="005D4790"/>
    <w:rsid w:val="005D5443"/>
    <w:rsid w:val="005D6686"/>
    <w:rsid w:val="005E0C78"/>
    <w:rsid w:val="005E0FB5"/>
    <w:rsid w:val="005F070D"/>
    <w:rsid w:val="005F7223"/>
    <w:rsid w:val="006034CA"/>
    <w:rsid w:val="006059DF"/>
    <w:rsid w:val="00610EA6"/>
    <w:rsid w:val="006124E0"/>
    <w:rsid w:val="006228A2"/>
    <w:rsid w:val="006236F6"/>
    <w:rsid w:val="0062377D"/>
    <w:rsid w:val="00631FEA"/>
    <w:rsid w:val="00632111"/>
    <w:rsid w:val="00633841"/>
    <w:rsid w:val="00640099"/>
    <w:rsid w:val="00641995"/>
    <w:rsid w:val="0064454C"/>
    <w:rsid w:val="00645B5D"/>
    <w:rsid w:val="006500A9"/>
    <w:rsid w:val="0065053E"/>
    <w:rsid w:val="00656154"/>
    <w:rsid w:val="00662914"/>
    <w:rsid w:val="006645E5"/>
    <w:rsid w:val="00664BB0"/>
    <w:rsid w:val="006661B0"/>
    <w:rsid w:val="006677B0"/>
    <w:rsid w:val="00675210"/>
    <w:rsid w:val="0068453D"/>
    <w:rsid w:val="0069088B"/>
    <w:rsid w:val="00690BEC"/>
    <w:rsid w:val="006912F5"/>
    <w:rsid w:val="006916D7"/>
    <w:rsid w:val="00692105"/>
    <w:rsid w:val="00697F39"/>
    <w:rsid w:val="006A607B"/>
    <w:rsid w:val="006B1849"/>
    <w:rsid w:val="006B3EDA"/>
    <w:rsid w:val="006B6F1C"/>
    <w:rsid w:val="006C18F7"/>
    <w:rsid w:val="006C418B"/>
    <w:rsid w:val="006C5A16"/>
    <w:rsid w:val="006C7B44"/>
    <w:rsid w:val="006D3BB3"/>
    <w:rsid w:val="006D43B0"/>
    <w:rsid w:val="006E49AA"/>
    <w:rsid w:val="006F1383"/>
    <w:rsid w:val="006F21EB"/>
    <w:rsid w:val="006F2BEF"/>
    <w:rsid w:val="006F3D3E"/>
    <w:rsid w:val="006F6476"/>
    <w:rsid w:val="006F6921"/>
    <w:rsid w:val="007006D2"/>
    <w:rsid w:val="00703C53"/>
    <w:rsid w:val="00706154"/>
    <w:rsid w:val="00714DF1"/>
    <w:rsid w:val="007151BC"/>
    <w:rsid w:val="00717174"/>
    <w:rsid w:val="00726272"/>
    <w:rsid w:val="00740995"/>
    <w:rsid w:val="00741F76"/>
    <w:rsid w:val="007439B0"/>
    <w:rsid w:val="00746029"/>
    <w:rsid w:val="00753CBA"/>
    <w:rsid w:val="00762E86"/>
    <w:rsid w:val="007648F2"/>
    <w:rsid w:val="007727F1"/>
    <w:rsid w:val="00775378"/>
    <w:rsid w:val="00782357"/>
    <w:rsid w:val="00796350"/>
    <w:rsid w:val="007A4358"/>
    <w:rsid w:val="007B0BD2"/>
    <w:rsid w:val="007B0CE5"/>
    <w:rsid w:val="007B2907"/>
    <w:rsid w:val="007B5B99"/>
    <w:rsid w:val="007C47F4"/>
    <w:rsid w:val="007C7311"/>
    <w:rsid w:val="007D1484"/>
    <w:rsid w:val="007D22EE"/>
    <w:rsid w:val="007D2342"/>
    <w:rsid w:val="007D4898"/>
    <w:rsid w:val="007D5A33"/>
    <w:rsid w:val="007E260E"/>
    <w:rsid w:val="007E72FA"/>
    <w:rsid w:val="007F091E"/>
    <w:rsid w:val="007F6D84"/>
    <w:rsid w:val="00800649"/>
    <w:rsid w:val="00810145"/>
    <w:rsid w:val="00821A16"/>
    <w:rsid w:val="008341FE"/>
    <w:rsid w:val="00835C2E"/>
    <w:rsid w:val="00841702"/>
    <w:rsid w:val="00843E60"/>
    <w:rsid w:val="008443A8"/>
    <w:rsid w:val="00851706"/>
    <w:rsid w:val="0085252E"/>
    <w:rsid w:val="00853955"/>
    <w:rsid w:val="0085497A"/>
    <w:rsid w:val="008635E6"/>
    <w:rsid w:val="00867063"/>
    <w:rsid w:val="0087319E"/>
    <w:rsid w:val="008A6AE1"/>
    <w:rsid w:val="008A7E86"/>
    <w:rsid w:val="008B6BC3"/>
    <w:rsid w:val="008C02E5"/>
    <w:rsid w:val="008C2901"/>
    <w:rsid w:val="008D0D0A"/>
    <w:rsid w:val="008D43B6"/>
    <w:rsid w:val="008D6BED"/>
    <w:rsid w:val="008E4ED6"/>
    <w:rsid w:val="008E72E2"/>
    <w:rsid w:val="008E7301"/>
    <w:rsid w:val="008F0E8E"/>
    <w:rsid w:val="008F3FD2"/>
    <w:rsid w:val="008F4695"/>
    <w:rsid w:val="009066C0"/>
    <w:rsid w:val="00914817"/>
    <w:rsid w:val="009211F4"/>
    <w:rsid w:val="009229C4"/>
    <w:rsid w:val="009229D8"/>
    <w:rsid w:val="009255D4"/>
    <w:rsid w:val="0093013D"/>
    <w:rsid w:val="00950A42"/>
    <w:rsid w:val="00954EAF"/>
    <w:rsid w:val="00956C4E"/>
    <w:rsid w:val="0096461B"/>
    <w:rsid w:val="00967356"/>
    <w:rsid w:val="0097071F"/>
    <w:rsid w:val="009762C8"/>
    <w:rsid w:val="00977FE0"/>
    <w:rsid w:val="00981D8D"/>
    <w:rsid w:val="00987FE1"/>
    <w:rsid w:val="00990DE6"/>
    <w:rsid w:val="00994143"/>
    <w:rsid w:val="00994B22"/>
    <w:rsid w:val="00995D32"/>
    <w:rsid w:val="009A0403"/>
    <w:rsid w:val="009A2DC1"/>
    <w:rsid w:val="009A7B23"/>
    <w:rsid w:val="009B117E"/>
    <w:rsid w:val="009B2188"/>
    <w:rsid w:val="009B5A97"/>
    <w:rsid w:val="009B7F6E"/>
    <w:rsid w:val="009C1008"/>
    <w:rsid w:val="009C19F7"/>
    <w:rsid w:val="009C57E5"/>
    <w:rsid w:val="009D12B8"/>
    <w:rsid w:val="009D4366"/>
    <w:rsid w:val="009D63DE"/>
    <w:rsid w:val="009D7012"/>
    <w:rsid w:val="009E04F8"/>
    <w:rsid w:val="009E550B"/>
    <w:rsid w:val="009F2181"/>
    <w:rsid w:val="009F314C"/>
    <w:rsid w:val="00A00808"/>
    <w:rsid w:val="00A02A32"/>
    <w:rsid w:val="00A02C74"/>
    <w:rsid w:val="00A02E60"/>
    <w:rsid w:val="00A0739B"/>
    <w:rsid w:val="00A07ED7"/>
    <w:rsid w:val="00A10293"/>
    <w:rsid w:val="00A21203"/>
    <w:rsid w:val="00A234BE"/>
    <w:rsid w:val="00A32837"/>
    <w:rsid w:val="00A32CB9"/>
    <w:rsid w:val="00A37964"/>
    <w:rsid w:val="00A404B7"/>
    <w:rsid w:val="00A45DAA"/>
    <w:rsid w:val="00A47EBD"/>
    <w:rsid w:val="00A51DDA"/>
    <w:rsid w:val="00A57A41"/>
    <w:rsid w:val="00A61C74"/>
    <w:rsid w:val="00A97D24"/>
    <w:rsid w:val="00AA0557"/>
    <w:rsid w:val="00AA13B7"/>
    <w:rsid w:val="00AB0C80"/>
    <w:rsid w:val="00AB448C"/>
    <w:rsid w:val="00AB4B0D"/>
    <w:rsid w:val="00AB7028"/>
    <w:rsid w:val="00AB705E"/>
    <w:rsid w:val="00AC45E5"/>
    <w:rsid w:val="00AD15BB"/>
    <w:rsid w:val="00AD3851"/>
    <w:rsid w:val="00AD660C"/>
    <w:rsid w:val="00AD77A9"/>
    <w:rsid w:val="00AE6E05"/>
    <w:rsid w:val="00AE7A51"/>
    <w:rsid w:val="00AF0F18"/>
    <w:rsid w:val="00AF77F5"/>
    <w:rsid w:val="00B03F6A"/>
    <w:rsid w:val="00B20D2F"/>
    <w:rsid w:val="00B2355D"/>
    <w:rsid w:val="00B252DE"/>
    <w:rsid w:val="00B25605"/>
    <w:rsid w:val="00B26585"/>
    <w:rsid w:val="00B2743E"/>
    <w:rsid w:val="00B300D3"/>
    <w:rsid w:val="00B31C2A"/>
    <w:rsid w:val="00B32FE2"/>
    <w:rsid w:val="00B36ED2"/>
    <w:rsid w:val="00B4175C"/>
    <w:rsid w:val="00B42973"/>
    <w:rsid w:val="00B46EA6"/>
    <w:rsid w:val="00B53A37"/>
    <w:rsid w:val="00B605C2"/>
    <w:rsid w:val="00B636A3"/>
    <w:rsid w:val="00B71BB9"/>
    <w:rsid w:val="00B72BD0"/>
    <w:rsid w:val="00B731E7"/>
    <w:rsid w:val="00B86105"/>
    <w:rsid w:val="00B86973"/>
    <w:rsid w:val="00B86CB7"/>
    <w:rsid w:val="00B92E08"/>
    <w:rsid w:val="00B94051"/>
    <w:rsid w:val="00B95003"/>
    <w:rsid w:val="00BA2E2E"/>
    <w:rsid w:val="00BB2B45"/>
    <w:rsid w:val="00BB57FE"/>
    <w:rsid w:val="00BC4F7C"/>
    <w:rsid w:val="00BC573F"/>
    <w:rsid w:val="00BE417C"/>
    <w:rsid w:val="00BE67AD"/>
    <w:rsid w:val="00BF2BCC"/>
    <w:rsid w:val="00C029B1"/>
    <w:rsid w:val="00C052DA"/>
    <w:rsid w:val="00C10E6D"/>
    <w:rsid w:val="00C37DF5"/>
    <w:rsid w:val="00C41D5B"/>
    <w:rsid w:val="00C44ACF"/>
    <w:rsid w:val="00C471C3"/>
    <w:rsid w:val="00C51EA4"/>
    <w:rsid w:val="00C54DBB"/>
    <w:rsid w:val="00C56336"/>
    <w:rsid w:val="00C56A42"/>
    <w:rsid w:val="00C614CD"/>
    <w:rsid w:val="00C726F9"/>
    <w:rsid w:val="00C86E89"/>
    <w:rsid w:val="00C96CC3"/>
    <w:rsid w:val="00CA678E"/>
    <w:rsid w:val="00CA71B7"/>
    <w:rsid w:val="00CA76CE"/>
    <w:rsid w:val="00CB263F"/>
    <w:rsid w:val="00CB2911"/>
    <w:rsid w:val="00CB6285"/>
    <w:rsid w:val="00CB70E7"/>
    <w:rsid w:val="00CD7C94"/>
    <w:rsid w:val="00CF348B"/>
    <w:rsid w:val="00CF7567"/>
    <w:rsid w:val="00D03A08"/>
    <w:rsid w:val="00D04862"/>
    <w:rsid w:val="00D11834"/>
    <w:rsid w:val="00D11C71"/>
    <w:rsid w:val="00D15D77"/>
    <w:rsid w:val="00D16025"/>
    <w:rsid w:val="00D24381"/>
    <w:rsid w:val="00D260D8"/>
    <w:rsid w:val="00D26A15"/>
    <w:rsid w:val="00D26D50"/>
    <w:rsid w:val="00D4295B"/>
    <w:rsid w:val="00D53F23"/>
    <w:rsid w:val="00D5576B"/>
    <w:rsid w:val="00D64965"/>
    <w:rsid w:val="00D64F85"/>
    <w:rsid w:val="00D65D98"/>
    <w:rsid w:val="00D65F06"/>
    <w:rsid w:val="00D67783"/>
    <w:rsid w:val="00D704DC"/>
    <w:rsid w:val="00D70F67"/>
    <w:rsid w:val="00D71D7A"/>
    <w:rsid w:val="00D76228"/>
    <w:rsid w:val="00D822AB"/>
    <w:rsid w:val="00D82D50"/>
    <w:rsid w:val="00D919BF"/>
    <w:rsid w:val="00DA2D4E"/>
    <w:rsid w:val="00DA7F42"/>
    <w:rsid w:val="00DB19C1"/>
    <w:rsid w:val="00DC44FF"/>
    <w:rsid w:val="00DD1AD8"/>
    <w:rsid w:val="00DD2FA3"/>
    <w:rsid w:val="00DD4075"/>
    <w:rsid w:val="00DD7E50"/>
    <w:rsid w:val="00DF58D2"/>
    <w:rsid w:val="00E243A6"/>
    <w:rsid w:val="00E25796"/>
    <w:rsid w:val="00E35380"/>
    <w:rsid w:val="00E353DD"/>
    <w:rsid w:val="00E44379"/>
    <w:rsid w:val="00E616C5"/>
    <w:rsid w:val="00E7074D"/>
    <w:rsid w:val="00E82E16"/>
    <w:rsid w:val="00E9307B"/>
    <w:rsid w:val="00EA0530"/>
    <w:rsid w:val="00EA2D8C"/>
    <w:rsid w:val="00EA687D"/>
    <w:rsid w:val="00EB43F2"/>
    <w:rsid w:val="00EB52F1"/>
    <w:rsid w:val="00EC1730"/>
    <w:rsid w:val="00ED2751"/>
    <w:rsid w:val="00ED3855"/>
    <w:rsid w:val="00ED50BE"/>
    <w:rsid w:val="00ED52A1"/>
    <w:rsid w:val="00EF0611"/>
    <w:rsid w:val="00EF2690"/>
    <w:rsid w:val="00EF624A"/>
    <w:rsid w:val="00EF7F85"/>
    <w:rsid w:val="00F00302"/>
    <w:rsid w:val="00F00871"/>
    <w:rsid w:val="00F14EA5"/>
    <w:rsid w:val="00F21D55"/>
    <w:rsid w:val="00F22217"/>
    <w:rsid w:val="00F3105F"/>
    <w:rsid w:val="00F311CD"/>
    <w:rsid w:val="00F37AD7"/>
    <w:rsid w:val="00F41B4F"/>
    <w:rsid w:val="00F426E8"/>
    <w:rsid w:val="00F42A14"/>
    <w:rsid w:val="00F514D4"/>
    <w:rsid w:val="00F61A26"/>
    <w:rsid w:val="00F66C56"/>
    <w:rsid w:val="00F77ADA"/>
    <w:rsid w:val="00F80453"/>
    <w:rsid w:val="00F81D5A"/>
    <w:rsid w:val="00F85BE0"/>
    <w:rsid w:val="00F931EF"/>
    <w:rsid w:val="00F9799B"/>
    <w:rsid w:val="00FA50A0"/>
    <w:rsid w:val="00FB0307"/>
    <w:rsid w:val="00FB690D"/>
    <w:rsid w:val="00FC4641"/>
    <w:rsid w:val="00FC7A25"/>
    <w:rsid w:val="00FD0511"/>
    <w:rsid w:val="00FD0B62"/>
    <w:rsid w:val="00FD3A6E"/>
    <w:rsid w:val="00FD5290"/>
    <w:rsid w:val="00FD5D91"/>
    <w:rsid w:val="00FE4786"/>
    <w:rsid w:val="00FF4A61"/>
    <w:rsid w:val="06B2A8A7"/>
    <w:rsid w:val="06FD3B30"/>
    <w:rsid w:val="087C2F5E"/>
    <w:rsid w:val="15ECE7A1"/>
    <w:rsid w:val="16D10259"/>
    <w:rsid w:val="179DBC17"/>
    <w:rsid w:val="1936CB67"/>
    <w:rsid w:val="1AFD7164"/>
    <w:rsid w:val="1D5C869C"/>
    <w:rsid w:val="1E5D3B14"/>
    <w:rsid w:val="2042EF18"/>
    <w:rsid w:val="243D0B09"/>
    <w:rsid w:val="24959952"/>
    <w:rsid w:val="24D23F0F"/>
    <w:rsid w:val="265A6C21"/>
    <w:rsid w:val="2679270D"/>
    <w:rsid w:val="26C30D2F"/>
    <w:rsid w:val="2B6E86EF"/>
    <w:rsid w:val="2BAC1EF6"/>
    <w:rsid w:val="2E2B0EEB"/>
    <w:rsid w:val="2E5FF8F8"/>
    <w:rsid w:val="2F895EC1"/>
    <w:rsid w:val="2FC6DF4C"/>
    <w:rsid w:val="2FF5A209"/>
    <w:rsid w:val="32CBB62A"/>
    <w:rsid w:val="33C6AF2E"/>
    <w:rsid w:val="37295336"/>
    <w:rsid w:val="3C6F7B2D"/>
    <w:rsid w:val="40C01E10"/>
    <w:rsid w:val="428F83F5"/>
    <w:rsid w:val="4302933E"/>
    <w:rsid w:val="4470BE20"/>
    <w:rsid w:val="4498ACA2"/>
    <w:rsid w:val="4A9FBB26"/>
    <w:rsid w:val="4AF8A10E"/>
    <w:rsid w:val="4BE7A576"/>
    <w:rsid w:val="4C2F3A60"/>
    <w:rsid w:val="509F9504"/>
    <w:rsid w:val="553E4DF0"/>
    <w:rsid w:val="56E72A61"/>
    <w:rsid w:val="57C56EF8"/>
    <w:rsid w:val="58D550E1"/>
    <w:rsid w:val="5C10A5F3"/>
    <w:rsid w:val="615ED703"/>
    <w:rsid w:val="70468241"/>
    <w:rsid w:val="70661247"/>
    <w:rsid w:val="70B9CBFE"/>
    <w:rsid w:val="7880BCB7"/>
    <w:rsid w:val="78C50116"/>
    <w:rsid w:val="78FE8F2A"/>
    <w:rsid w:val="7C7CF7DB"/>
    <w:rsid w:val="7D061B70"/>
    <w:rsid w:val="7DAFAF1F"/>
    <w:rsid w:val="7E0BBB4A"/>
    <w:rsid w:val="7EDD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17AF8"/>
  <w15:chartTrackingRefBased/>
  <w15:docId w15:val="{9DB860C1-E608-4814-93E3-E4B4CB07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ED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4ED6"/>
    <w:pPr>
      <w:spacing w:before="240" w:after="240" w:line="312" w:lineRule="auto"/>
      <w:outlineLvl w:val="0"/>
    </w:pPr>
    <w:rPr>
      <w:rFonts w:ascii="Arial" w:eastAsia="Times New Roman" w:hAnsi="Arial"/>
      <w:b/>
      <w:spacing w:val="5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E4ED6"/>
    <w:pPr>
      <w:spacing w:before="360" w:after="360" w:line="312" w:lineRule="auto"/>
      <w:outlineLvl w:val="1"/>
    </w:pPr>
    <w:rPr>
      <w:rFonts w:ascii="Arial" w:eastAsia="Times New Roman" w:hAnsi="Arial"/>
      <w:b/>
      <w:spacing w:val="5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E4ED6"/>
    <w:pPr>
      <w:spacing w:before="120" w:after="120" w:line="312" w:lineRule="auto"/>
      <w:outlineLvl w:val="2"/>
    </w:pPr>
    <w:rPr>
      <w:rFonts w:ascii="Arial" w:eastAsia="Times New Roman" w:hAnsi="Arial"/>
      <w:b/>
      <w:spacing w:val="5"/>
      <w:sz w:val="28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E4ED6"/>
    <w:pPr>
      <w:spacing w:before="80" w:after="80" w:line="312" w:lineRule="auto"/>
      <w:outlineLvl w:val="3"/>
    </w:pPr>
    <w:rPr>
      <w:rFonts w:ascii="Arial" w:eastAsia="Times New Roman" w:hAnsi="Arial"/>
      <w:b/>
      <w:iCs/>
      <w:spacing w:val="10"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E4ED6"/>
    <w:pPr>
      <w:spacing w:before="240" w:after="240" w:line="312" w:lineRule="auto"/>
      <w:outlineLvl w:val="4"/>
    </w:pPr>
    <w:rPr>
      <w:rFonts w:ascii="Arial" w:eastAsia="Times New Roman" w:hAnsi="Arial"/>
      <w:b/>
      <w:spacing w:val="10"/>
      <w:sz w:val="24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E4ED6"/>
    <w:pPr>
      <w:spacing w:before="80" w:after="0" w:line="312" w:lineRule="auto"/>
      <w:outlineLvl w:val="5"/>
    </w:pPr>
    <w:rPr>
      <w:rFonts w:ascii="Arial" w:eastAsia="Times New Roman" w:hAnsi="Arial"/>
      <w:smallCaps/>
      <w:color w:val="F79646"/>
      <w:spacing w:val="5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E4ED6"/>
    <w:pPr>
      <w:spacing w:before="80" w:after="0" w:line="312" w:lineRule="auto"/>
      <w:outlineLvl w:val="6"/>
    </w:pPr>
    <w:rPr>
      <w:rFonts w:ascii="Arial" w:eastAsia="Times New Roman" w:hAnsi="Arial"/>
      <w:b/>
      <w:bCs/>
      <w:smallCaps/>
      <w:color w:val="F79646"/>
      <w:spacing w:val="1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8E4ED6"/>
    <w:pPr>
      <w:spacing w:before="80" w:after="0" w:line="312" w:lineRule="auto"/>
      <w:outlineLvl w:val="7"/>
    </w:pPr>
    <w:rPr>
      <w:rFonts w:ascii="Arial" w:eastAsia="Times New Roman" w:hAnsi="Arial"/>
      <w:b/>
      <w:bCs/>
      <w:i/>
      <w:iCs/>
      <w:smallCaps/>
      <w:color w:val="E36C0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8E4ED6"/>
    <w:pPr>
      <w:spacing w:before="80" w:after="0" w:line="312" w:lineRule="auto"/>
      <w:outlineLvl w:val="8"/>
    </w:pPr>
    <w:rPr>
      <w:rFonts w:ascii="Arial" w:eastAsia="Times New Roman" w:hAnsi="Arial"/>
      <w:b/>
      <w:bCs/>
      <w:i/>
      <w:iCs/>
      <w:smallCaps/>
      <w:color w:val="984806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39"/>
    <w:unhideWhenUsed/>
    <w:rsid w:val="00AD15BB"/>
    <w:pPr>
      <w:tabs>
        <w:tab w:val="left" w:pos="426"/>
        <w:tab w:val="right" w:leader="dot" w:pos="13994"/>
      </w:tabs>
      <w:spacing w:before="80" w:after="0" w:line="312" w:lineRule="auto"/>
    </w:pPr>
    <w:rPr>
      <w:rFonts w:eastAsia="Times New Roman" w:cs="Calibri"/>
      <w:b/>
      <w:iCs/>
      <w:sz w:val="24"/>
      <w:szCs w:val="24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qFormat/>
    <w:rsid w:val="008E4ED6"/>
    <w:pPr>
      <w:suppressAutoHyphens/>
      <w:spacing w:before="80" w:after="0" w:line="240" w:lineRule="auto"/>
    </w:pPr>
    <w:rPr>
      <w:rFonts w:ascii="Arial" w:eastAsia="Times New Roman" w:hAnsi="Arial"/>
      <w:sz w:val="16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qFormat/>
    <w:rsid w:val="008E4ED6"/>
    <w:rPr>
      <w:rFonts w:ascii="Arial" w:eastAsia="Times New Roman" w:hAnsi="Arial"/>
      <w:sz w:val="16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qFormat/>
    <w:rsid w:val="008E4ED6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Akapitzlist">
    <w:name w:val="List Paragraph"/>
    <w:aliases w:val="Signature,A_wyliczenie,K-P_odwolanie,Akapit z listą5,maz_wyliczenie,opis dzialania,Punkt 1.1,EPL lista punktowana z wyrózneniem,Wykres,List Paragraph compact,Normal bullet 2,Paragraphe de liste 2,Reference list,Bullet list,Numbered List,L"/>
    <w:basedOn w:val="Normalny"/>
    <w:uiPriority w:val="34"/>
    <w:qFormat/>
    <w:rsid w:val="008E4ED6"/>
    <w:pPr>
      <w:spacing w:before="80" w:after="80" w:line="312" w:lineRule="auto"/>
      <w:ind w:left="720"/>
      <w:contextualSpacing/>
    </w:pPr>
    <w:rPr>
      <w:rFonts w:ascii="Arial" w:eastAsia="Times New Roman" w:hAnsi="Arial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9066C0"/>
    <w:pPr>
      <w:tabs>
        <w:tab w:val="right" w:leader="dot" w:pos="13994"/>
      </w:tabs>
      <w:spacing w:after="100"/>
      <w:ind w:left="426"/>
    </w:pPr>
    <w:rPr>
      <w:rFonts w:cs="Calibri"/>
      <w:b/>
      <w:noProof/>
    </w:rPr>
  </w:style>
  <w:style w:type="paragraph" w:styleId="Spistreci4">
    <w:name w:val="toc 4"/>
    <w:basedOn w:val="Normalny"/>
    <w:next w:val="Normalny"/>
    <w:autoRedefine/>
    <w:uiPriority w:val="39"/>
    <w:unhideWhenUsed/>
    <w:rsid w:val="008E4ED6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unhideWhenUsed/>
    <w:rsid w:val="008E4ED6"/>
    <w:pPr>
      <w:spacing w:after="100"/>
      <w:ind w:left="880"/>
    </w:pPr>
  </w:style>
  <w:style w:type="character" w:customStyle="1" w:styleId="Nagwek1Znak">
    <w:name w:val="Nagłówek 1 Znak"/>
    <w:link w:val="Nagwek1"/>
    <w:uiPriority w:val="9"/>
    <w:rsid w:val="008E4ED6"/>
    <w:rPr>
      <w:rFonts w:ascii="Arial" w:eastAsia="Times New Roman" w:hAnsi="Arial"/>
      <w:b/>
      <w:spacing w:val="5"/>
      <w:sz w:val="32"/>
      <w:szCs w:val="32"/>
    </w:rPr>
  </w:style>
  <w:style w:type="character" w:customStyle="1" w:styleId="Nagwek2Znak">
    <w:name w:val="Nagłówek 2 Znak"/>
    <w:link w:val="Nagwek2"/>
    <w:uiPriority w:val="9"/>
    <w:rsid w:val="008E4ED6"/>
    <w:rPr>
      <w:rFonts w:ascii="Arial" w:eastAsia="Times New Roman" w:hAnsi="Arial"/>
      <w:b/>
      <w:spacing w:val="5"/>
      <w:sz w:val="28"/>
      <w:szCs w:val="28"/>
    </w:rPr>
  </w:style>
  <w:style w:type="character" w:customStyle="1" w:styleId="Nagwek3Znak">
    <w:name w:val="Nagłówek 3 Znak"/>
    <w:link w:val="Nagwek3"/>
    <w:uiPriority w:val="9"/>
    <w:rsid w:val="008E4ED6"/>
    <w:rPr>
      <w:rFonts w:ascii="Arial" w:eastAsia="Times New Roman" w:hAnsi="Arial"/>
      <w:b/>
      <w:spacing w:val="5"/>
      <w:sz w:val="28"/>
      <w:szCs w:val="24"/>
    </w:rPr>
  </w:style>
  <w:style w:type="character" w:customStyle="1" w:styleId="Nagwek4Znak">
    <w:name w:val="Nagłówek 4 Znak"/>
    <w:link w:val="Nagwek4"/>
    <w:uiPriority w:val="9"/>
    <w:rsid w:val="008E4ED6"/>
    <w:rPr>
      <w:rFonts w:ascii="Arial" w:eastAsia="Times New Roman" w:hAnsi="Arial"/>
      <w:b/>
      <w:iCs/>
      <w:spacing w:val="10"/>
      <w:sz w:val="24"/>
    </w:rPr>
  </w:style>
  <w:style w:type="character" w:customStyle="1" w:styleId="Nagwek5Znak">
    <w:name w:val="Nagłówek 5 Znak"/>
    <w:link w:val="Nagwek5"/>
    <w:uiPriority w:val="9"/>
    <w:rsid w:val="008E4ED6"/>
    <w:rPr>
      <w:rFonts w:ascii="Arial" w:eastAsia="Times New Roman" w:hAnsi="Arial"/>
      <w:b/>
      <w:spacing w:val="10"/>
      <w:sz w:val="24"/>
    </w:rPr>
  </w:style>
  <w:style w:type="character" w:customStyle="1" w:styleId="Nagwek6Znak">
    <w:name w:val="Nagłówek 6 Znak"/>
    <w:link w:val="Nagwek6"/>
    <w:uiPriority w:val="9"/>
    <w:rsid w:val="008E4ED6"/>
    <w:rPr>
      <w:rFonts w:ascii="Arial" w:eastAsia="Times New Roman" w:hAnsi="Arial"/>
      <w:smallCaps/>
      <w:color w:val="F79646"/>
      <w:spacing w:val="5"/>
      <w:sz w:val="20"/>
    </w:rPr>
  </w:style>
  <w:style w:type="character" w:customStyle="1" w:styleId="Nagwek7Znak">
    <w:name w:val="Nagłówek 7 Znak"/>
    <w:link w:val="Nagwek7"/>
    <w:uiPriority w:val="9"/>
    <w:rsid w:val="008E4ED6"/>
    <w:rPr>
      <w:rFonts w:ascii="Arial" w:eastAsia="Times New Roman" w:hAnsi="Arial"/>
      <w:b/>
      <w:bCs/>
      <w:smallCaps/>
      <w:color w:val="F79646"/>
      <w:spacing w:val="10"/>
      <w:sz w:val="20"/>
      <w:szCs w:val="20"/>
    </w:rPr>
  </w:style>
  <w:style w:type="character" w:customStyle="1" w:styleId="Nagwek8Znak">
    <w:name w:val="Nagłówek 8 Znak"/>
    <w:link w:val="Nagwek8"/>
    <w:uiPriority w:val="9"/>
    <w:rsid w:val="008E4ED6"/>
    <w:rPr>
      <w:rFonts w:ascii="Arial" w:eastAsia="Times New Roman" w:hAnsi="Arial"/>
      <w:b/>
      <w:bCs/>
      <w:i/>
      <w:iCs/>
      <w:smallCaps/>
      <w:color w:val="E36C0A"/>
      <w:sz w:val="20"/>
      <w:szCs w:val="20"/>
    </w:rPr>
  </w:style>
  <w:style w:type="character" w:customStyle="1" w:styleId="Nagwek9Znak">
    <w:name w:val="Nagłówek 9 Znak"/>
    <w:link w:val="Nagwek9"/>
    <w:uiPriority w:val="9"/>
    <w:rsid w:val="008E4ED6"/>
    <w:rPr>
      <w:rFonts w:ascii="Arial" w:eastAsia="Times New Roman" w:hAnsi="Arial"/>
      <w:b/>
      <w:bCs/>
      <w:i/>
      <w:iCs/>
      <w:smallCaps/>
      <w:color w:val="984806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E4ED6"/>
    <w:pPr>
      <w:tabs>
        <w:tab w:val="center" w:pos="4536"/>
        <w:tab w:val="right" w:pos="9072"/>
      </w:tabs>
      <w:spacing w:before="80" w:after="80" w:line="312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8E4ED6"/>
    <w:rPr>
      <w:rFonts w:ascii="Arial" w:eastAsia="Times New Roman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E4ED6"/>
    <w:pPr>
      <w:tabs>
        <w:tab w:val="center" w:pos="4536"/>
        <w:tab w:val="right" w:pos="9072"/>
      </w:tabs>
      <w:spacing w:before="80" w:after="80" w:line="312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8E4ED6"/>
    <w:rPr>
      <w:rFonts w:ascii="Arial" w:eastAsia="Times New Roman" w:hAnsi="Arial"/>
      <w:sz w:val="20"/>
      <w:szCs w:val="20"/>
    </w:rPr>
  </w:style>
  <w:style w:type="table" w:styleId="Tabela-Siatka">
    <w:name w:val="Table Grid"/>
    <w:basedOn w:val="Standardowy"/>
    <w:uiPriority w:val="59"/>
    <w:rsid w:val="008E4ED6"/>
    <w:pPr>
      <w:spacing w:before="120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nakZnakZnak1ZnakZnakZnakZnakZnak">
    <w:name w:val="Znak Znak Znak1 Znak Znak Znak Znak Znak"/>
    <w:basedOn w:val="Normalny"/>
    <w:rsid w:val="008E4ED6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8E4ED6"/>
    <w:rPr>
      <w:color w:val="0000FF"/>
      <w:u w:val="single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rsid w:val="008E4ED6"/>
    <w:pPr>
      <w:spacing w:before="480" w:after="0"/>
      <w:outlineLvl w:val="9"/>
    </w:pPr>
    <w:rPr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8E4ED6"/>
    <w:pPr>
      <w:spacing w:before="240" w:after="80" w:line="312" w:lineRule="auto"/>
    </w:pPr>
    <w:rPr>
      <w:rFonts w:eastAsia="Times New Roman"/>
      <w:b/>
      <w:bCs/>
      <w:sz w:val="20"/>
      <w:szCs w:val="20"/>
    </w:rPr>
  </w:style>
  <w:style w:type="paragraph" w:customStyle="1" w:styleId="SzOOP">
    <w:name w:val="SzOOP"/>
    <w:basedOn w:val="Nagwek1"/>
    <w:rsid w:val="008E4ED6"/>
    <w:rPr>
      <w:szCs w:val="18"/>
    </w:rPr>
  </w:style>
  <w:style w:type="paragraph" w:customStyle="1" w:styleId="SzOOP2">
    <w:name w:val="SzOOP 2"/>
    <w:basedOn w:val="Nagwek2"/>
    <w:rsid w:val="008E4ED6"/>
    <w:pPr>
      <w:tabs>
        <w:tab w:val="left" w:pos="992"/>
      </w:tabs>
    </w:pPr>
    <w:rPr>
      <w:i/>
      <w:lang w:eastAsia="pl-PL"/>
    </w:rPr>
  </w:style>
  <w:style w:type="paragraph" w:customStyle="1" w:styleId="Akapit">
    <w:name w:val="Akapit"/>
    <w:basedOn w:val="Normalny"/>
    <w:rsid w:val="008E4ED6"/>
    <w:pPr>
      <w:keepNext/>
      <w:numPr>
        <w:ilvl w:val="5"/>
        <w:numId w:val="1"/>
      </w:numPr>
      <w:spacing w:before="80" w:after="0" w:line="360" w:lineRule="auto"/>
    </w:pPr>
    <w:rPr>
      <w:rFonts w:ascii="Arial" w:eastAsia="Times New Roman" w:hAnsi="Arial"/>
      <w:bCs/>
      <w:sz w:val="20"/>
      <w:szCs w:val="24"/>
      <w:lang w:eastAsia="pl-PL"/>
    </w:rPr>
  </w:style>
  <w:style w:type="character" w:customStyle="1" w:styleId="ZnakZnak2">
    <w:name w:val="Znak Znak2"/>
    <w:semiHidden/>
    <w:rsid w:val="008E4ED6"/>
    <w:rPr>
      <w:rFonts w:eastAsia="Calibri"/>
      <w:lang w:val="en-GB" w:bidi="ar-SA"/>
    </w:rPr>
  </w:style>
  <w:style w:type="paragraph" w:customStyle="1" w:styleId="Kolorowalistaakcent11">
    <w:name w:val="Kolorowa lista — akcent 11"/>
    <w:aliases w:val="Numerowanie,Akapit z listą BS"/>
    <w:basedOn w:val="Normalny"/>
    <w:link w:val="Kolorowalistaakcent1Znak"/>
    <w:uiPriority w:val="99"/>
    <w:rsid w:val="008E4ED6"/>
    <w:pPr>
      <w:spacing w:before="80" w:after="80" w:line="312" w:lineRule="auto"/>
      <w:ind w:left="720"/>
      <w:contextualSpacing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Kolorowalistaakcent1Znak">
    <w:name w:val="Kolorowa lista — akcent 1 Znak"/>
    <w:aliases w:val="Numerowanie Znak,Akapit z listą BS Znak,Akapit z listą Znak,List Paragraph Znak,A_wyliczenie Znak,K-P_odwolanie Znak,Akapit z listą5 Znak,maz_wyliczenie Znak,opis dzialania Znak,Signature Znak"/>
    <w:link w:val="Kolorowalistaakcent11"/>
    <w:uiPriority w:val="34"/>
    <w:qFormat/>
    <w:locked/>
    <w:rsid w:val="008E4ED6"/>
    <w:rPr>
      <w:rFonts w:ascii="Arial" w:eastAsia="Times New Roman" w:hAnsi="Arial"/>
      <w:sz w:val="20"/>
      <w:szCs w:val="20"/>
    </w:rPr>
  </w:style>
  <w:style w:type="paragraph" w:customStyle="1" w:styleId="SzOOP30">
    <w:name w:val="SzOOP 3"/>
    <w:basedOn w:val="SzOOP2"/>
    <w:rsid w:val="008E4ED6"/>
    <w:pPr>
      <w:tabs>
        <w:tab w:val="clear" w:pos="992"/>
      </w:tabs>
    </w:pPr>
    <w:rPr>
      <w:b w:val="0"/>
      <w:sz w:val="24"/>
    </w:rPr>
  </w:style>
  <w:style w:type="paragraph" w:customStyle="1" w:styleId="SzOOP3">
    <w:name w:val="SzOOP3"/>
    <w:basedOn w:val="Nagwek3"/>
    <w:next w:val="Nagwek4"/>
    <w:rsid w:val="008E4ED6"/>
    <w:pPr>
      <w:numPr>
        <w:numId w:val="2"/>
      </w:numPr>
      <w:tabs>
        <w:tab w:val="num" w:pos="360"/>
      </w:tabs>
      <w:spacing w:before="60"/>
      <w:ind w:left="964" w:firstLine="0"/>
    </w:pPr>
    <w:rPr>
      <w:b w:val="0"/>
      <w:sz w:val="20"/>
    </w:rPr>
  </w:style>
  <w:style w:type="character" w:styleId="Pogrubienie">
    <w:name w:val="Strong"/>
    <w:uiPriority w:val="22"/>
    <w:qFormat/>
    <w:rsid w:val="008E4ED6"/>
    <w:rPr>
      <w:b/>
      <w:bCs/>
      <w:color w:val="F79646"/>
    </w:rPr>
  </w:style>
  <w:style w:type="character" w:customStyle="1" w:styleId="h1">
    <w:name w:val="h1"/>
    <w:uiPriority w:val="99"/>
    <w:rsid w:val="008E4ED6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8E4ED6"/>
    <w:pPr>
      <w:spacing w:before="80" w:after="0" w:line="240" w:lineRule="auto"/>
    </w:pPr>
    <w:rPr>
      <w:rFonts w:ascii="Times New Roman" w:eastAsia="Times New Roman" w:hAnsi="Times New Roman"/>
      <w:noProof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8E4ED6"/>
    <w:rPr>
      <w:rFonts w:ascii="Times New Roman" w:eastAsia="Times New Roman" w:hAnsi="Times New Roman"/>
      <w:noProof/>
      <w:sz w:val="24"/>
      <w:szCs w:val="20"/>
    </w:rPr>
  </w:style>
  <w:style w:type="paragraph" w:styleId="NormalnyWeb">
    <w:name w:val="Normal (Web)"/>
    <w:basedOn w:val="Normalny"/>
    <w:uiPriority w:val="99"/>
    <w:rsid w:val="008E4E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8E4ED6"/>
    <w:rPr>
      <w:b/>
      <w:bCs/>
      <w:i/>
      <w:iCs/>
      <w:spacing w:val="10"/>
    </w:rPr>
  </w:style>
  <w:style w:type="paragraph" w:customStyle="1" w:styleId="Default">
    <w:name w:val="Default"/>
    <w:qFormat/>
    <w:rsid w:val="008E4ED6"/>
    <w:pPr>
      <w:autoSpaceDE w:val="0"/>
      <w:autoSpaceDN w:val="0"/>
      <w:adjustRightInd w:val="0"/>
      <w:spacing w:before="120"/>
      <w:jc w:val="both"/>
    </w:pPr>
    <w:rPr>
      <w:rFonts w:eastAsia="Times New Roman" w:cs="Calibri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8E4E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4ED6"/>
    <w:pPr>
      <w:spacing w:before="80" w:after="8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8E4ED6"/>
    <w:rPr>
      <w:rFonts w:ascii="Arial" w:eastAsia="Times New Roman" w:hAnsi="Arial"/>
      <w:sz w:val="20"/>
      <w:szCs w:val="20"/>
    </w:rPr>
  </w:style>
  <w:style w:type="paragraph" w:customStyle="1" w:styleId="Style16">
    <w:name w:val="Style16"/>
    <w:basedOn w:val="Normalny"/>
    <w:uiPriority w:val="99"/>
    <w:rsid w:val="008E4ED6"/>
    <w:pPr>
      <w:widowControl w:val="0"/>
      <w:autoSpaceDE w:val="0"/>
      <w:autoSpaceDN w:val="0"/>
      <w:adjustRightInd w:val="0"/>
      <w:spacing w:before="80" w:after="0" w:line="356" w:lineRule="exact"/>
      <w:ind w:hanging="341"/>
    </w:pPr>
    <w:rPr>
      <w:rFonts w:ascii="Arial Unicode MS" w:eastAsia="Arial Unicode MS" w:hAnsi="Arial" w:cs="Arial Unicode MS"/>
      <w:sz w:val="24"/>
      <w:szCs w:val="24"/>
      <w:lang w:eastAsia="pl-PL"/>
    </w:rPr>
  </w:style>
  <w:style w:type="character" w:customStyle="1" w:styleId="FontStyle31">
    <w:name w:val="Font Style31"/>
    <w:uiPriority w:val="99"/>
    <w:rsid w:val="008E4ED6"/>
    <w:rPr>
      <w:rFonts w:ascii="Arial Unicode MS" w:eastAsia="Arial Unicode MS" w:cs="Arial Unicode MS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ED6"/>
    <w:pPr>
      <w:spacing w:line="276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E4ED6"/>
    <w:rPr>
      <w:rFonts w:ascii="Arial" w:eastAsia="Times New Roman" w:hAnsi="Arial"/>
      <w:b/>
      <w:bCs/>
      <w:sz w:val="20"/>
      <w:szCs w:val="20"/>
    </w:rPr>
  </w:style>
  <w:style w:type="paragraph" w:customStyle="1" w:styleId="Kolorowecieniowanieakcent11">
    <w:name w:val="Kolorowe cieniowanie — akcent 11"/>
    <w:hidden/>
    <w:uiPriority w:val="99"/>
    <w:semiHidden/>
    <w:rsid w:val="008E4ED6"/>
    <w:pPr>
      <w:spacing w:before="120"/>
      <w:jc w:val="both"/>
    </w:pPr>
    <w:rPr>
      <w:sz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4ED6"/>
    <w:pPr>
      <w:spacing w:before="80"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E4ED6"/>
    <w:rPr>
      <w:rFonts w:ascii="Tahoma" w:eastAsia="Times New Roman" w:hAnsi="Tahoma"/>
      <w:sz w:val="16"/>
      <w:szCs w:val="16"/>
    </w:rPr>
  </w:style>
  <w:style w:type="character" w:customStyle="1" w:styleId="Text1Char">
    <w:name w:val="Text 1 Char"/>
    <w:link w:val="Text1"/>
    <w:locked/>
    <w:rsid w:val="008E4ED6"/>
    <w:rPr>
      <w:rFonts w:ascii="Times New Roman" w:eastAsia="Times New Roman" w:hAnsi="Times New Roman"/>
      <w:sz w:val="24"/>
      <w:lang w:val="en-GB"/>
    </w:rPr>
  </w:style>
  <w:style w:type="paragraph" w:customStyle="1" w:styleId="Text1">
    <w:name w:val="Text 1"/>
    <w:basedOn w:val="Normalny"/>
    <w:link w:val="Text1Char"/>
    <w:rsid w:val="008E4ED6"/>
    <w:pPr>
      <w:spacing w:before="80" w:after="240" w:line="240" w:lineRule="auto"/>
      <w:ind w:left="482"/>
    </w:pPr>
    <w:rPr>
      <w:rFonts w:ascii="Times New Roman" w:eastAsia="Times New Roman" w:hAnsi="Times New Roman"/>
      <w:sz w:val="24"/>
      <w:szCs w:val="20"/>
      <w:lang w:val="en-GB" w:eastAsia="x-none"/>
    </w:rPr>
  </w:style>
  <w:style w:type="paragraph" w:styleId="Listapunktowana">
    <w:name w:val="List Bullet"/>
    <w:basedOn w:val="Normalny"/>
    <w:uiPriority w:val="99"/>
    <w:rsid w:val="008E4ED6"/>
    <w:pPr>
      <w:numPr>
        <w:numId w:val="3"/>
      </w:numPr>
      <w:spacing w:before="80" w:after="80" w:line="312" w:lineRule="auto"/>
      <w:contextualSpacing/>
    </w:pPr>
    <w:rPr>
      <w:rFonts w:ascii="Arial" w:eastAsia="Times New Roman" w:hAnsi="Arial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8E4ED6"/>
    <w:pPr>
      <w:spacing w:before="80" w:after="80" w:line="312" w:lineRule="auto"/>
      <w:ind w:left="720"/>
      <w:contextualSpacing/>
    </w:pPr>
    <w:rPr>
      <w:rFonts w:ascii="Arial" w:eastAsia="Times New Roman" w:hAnsi="Arial"/>
      <w:sz w:val="20"/>
      <w:szCs w:val="20"/>
    </w:rPr>
  </w:style>
  <w:style w:type="character" w:styleId="Numerstrony">
    <w:name w:val="page number"/>
    <w:rsid w:val="008E4ED6"/>
  </w:style>
  <w:style w:type="paragraph" w:customStyle="1" w:styleId="Styl3">
    <w:name w:val="Styl3"/>
    <w:basedOn w:val="Zwykytekst"/>
    <w:rsid w:val="008E4ED6"/>
    <w:rPr>
      <w:rFonts w:ascii="Times New Roman" w:hAnsi="Times New Roman"/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8E4ED6"/>
    <w:pPr>
      <w:spacing w:before="80" w:after="0" w:line="36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8E4ED6"/>
    <w:rPr>
      <w:rFonts w:ascii="Courier New" w:eastAsia="Times New Roman" w:hAnsi="Courier New"/>
      <w:sz w:val="20"/>
      <w:szCs w:val="20"/>
    </w:rPr>
  </w:style>
  <w:style w:type="paragraph" w:customStyle="1" w:styleId="Akapitzlist11">
    <w:name w:val="Akapit z listą11"/>
    <w:basedOn w:val="Normalny"/>
    <w:uiPriority w:val="99"/>
    <w:rsid w:val="008E4ED6"/>
    <w:pPr>
      <w:spacing w:before="80" w:after="80" w:line="312" w:lineRule="auto"/>
      <w:ind w:left="720"/>
      <w:contextualSpacing/>
    </w:pPr>
    <w:rPr>
      <w:rFonts w:ascii="Arial" w:eastAsia="Times New Roman" w:hAnsi="Arial"/>
      <w:sz w:val="20"/>
      <w:szCs w:val="20"/>
    </w:rPr>
  </w:style>
  <w:style w:type="paragraph" w:customStyle="1" w:styleId="ZnakZnak4">
    <w:name w:val="Znak Znak4"/>
    <w:basedOn w:val="Normalny"/>
    <w:rsid w:val="008E4ED6"/>
    <w:pPr>
      <w:spacing w:before="80" w:after="0" w:line="360" w:lineRule="auto"/>
    </w:pPr>
    <w:rPr>
      <w:rFonts w:ascii="Verdana" w:eastAsia="Times New Roman" w:hAnsi="Verdana"/>
      <w:sz w:val="20"/>
      <w:szCs w:val="20"/>
      <w:lang w:eastAsia="pl-PL"/>
    </w:rPr>
  </w:style>
  <w:style w:type="paragraph" w:customStyle="1" w:styleId="akapitzlist0">
    <w:name w:val="akapitzlist"/>
    <w:basedOn w:val="Normalny"/>
    <w:rsid w:val="008E4ED6"/>
    <w:pPr>
      <w:spacing w:before="80" w:after="80" w:line="312" w:lineRule="auto"/>
      <w:ind w:left="720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CM1">
    <w:name w:val="CM1"/>
    <w:basedOn w:val="Default"/>
    <w:next w:val="Default"/>
    <w:uiPriority w:val="99"/>
    <w:rsid w:val="008E4ED6"/>
    <w:pPr>
      <w:jc w:val="left"/>
    </w:pPr>
    <w:rPr>
      <w:rFonts w:ascii="EUAlbertina" w:eastAsia="Calibri" w:hAnsi="EUAlbertina" w:cs="Times New Roman"/>
      <w:color w:val="auto"/>
    </w:rPr>
  </w:style>
  <w:style w:type="paragraph" w:customStyle="1" w:styleId="w2zmart">
    <w:name w:val="w2_zm_art"/>
    <w:rsid w:val="008E4ED6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lang w:eastAsia="en-US"/>
    </w:rPr>
  </w:style>
  <w:style w:type="paragraph" w:styleId="Poprawka">
    <w:name w:val="Revision"/>
    <w:hidden/>
    <w:uiPriority w:val="99"/>
    <w:semiHidden/>
    <w:rsid w:val="008E4ED6"/>
    <w:pPr>
      <w:spacing w:before="120"/>
      <w:jc w:val="both"/>
    </w:pPr>
    <w:rPr>
      <w:sz w:val="22"/>
      <w:lang w:eastAsia="en-US"/>
    </w:rPr>
  </w:style>
  <w:style w:type="character" w:styleId="UyteHipercze">
    <w:name w:val="FollowedHyperlink"/>
    <w:uiPriority w:val="99"/>
    <w:semiHidden/>
    <w:unhideWhenUsed/>
    <w:rsid w:val="008E4ED6"/>
    <w:rPr>
      <w:color w:val="954F72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8E4ED6"/>
    <w:pPr>
      <w:spacing w:before="80" w:after="80" w:line="48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E4ED6"/>
    <w:rPr>
      <w:rFonts w:ascii="Arial" w:eastAsia="Times New Roman" w:hAnsi="Arial"/>
      <w:sz w:val="20"/>
      <w:szCs w:val="20"/>
    </w:rPr>
  </w:style>
  <w:style w:type="paragraph" w:styleId="Bezodstpw">
    <w:name w:val="No Spacing"/>
    <w:aliases w:val="KM"/>
    <w:uiPriority w:val="1"/>
    <w:qFormat/>
    <w:rsid w:val="008E4ED6"/>
    <w:pPr>
      <w:spacing w:before="240" w:after="240"/>
      <w:jc w:val="both"/>
    </w:pPr>
    <w:rPr>
      <w:rFonts w:ascii="Arial" w:eastAsia="Times New Roman" w:hAnsi="Arial"/>
      <w:b/>
      <w:color w:val="984806"/>
      <w:sz w:val="24"/>
      <w:lang w:eastAsia="en-US"/>
    </w:rPr>
  </w:style>
  <w:style w:type="character" w:customStyle="1" w:styleId="h2">
    <w:name w:val="h2"/>
    <w:rsid w:val="008E4ED6"/>
  </w:style>
  <w:style w:type="paragraph" w:styleId="Spistreci6">
    <w:name w:val="toc 6"/>
    <w:basedOn w:val="Normalny"/>
    <w:next w:val="Normalny"/>
    <w:autoRedefine/>
    <w:uiPriority w:val="39"/>
    <w:unhideWhenUsed/>
    <w:rsid w:val="008E4ED6"/>
    <w:pPr>
      <w:spacing w:after="0" w:line="312" w:lineRule="auto"/>
      <w:ind w:left="1100"/>
    </w:pPr>
    <w:rPr>
      <w:rFonts w:eastAsia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8E4ED6"/>
    <w:pPr>
      <w:spacing w:after="0" w:line="312" w:lineRule="auto"/>
      <w:ind w:left="1320"/>
    </w:pPr>
    <w:rPr>
      <w:rFonts w:eastAsia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8E4ED6"/>
    <w:pPr>
      <w:spacing w:after="0" w:line="312" w:lineRule="auto"/>
      <w:ind w:left="1540"/>
    </w:pPr>
    <w:rPr>
      <w:rFonts w:eastAsia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8E4ED6"/>
    <w:pPr>
      <w:spacing w:after="0" w:line="312" w:lineRule="auto"/>
      <w:ind w:left="1760"/>
    </w:pPr>
    <w:rPr>
      <w:rFonts w:eastAsia="Times New Roman"/>
      <w:sz w:val="20"/>
      <w:szCs w:val="20"/>
    </w:rPr>
  </w:style>
  <w:style w:type="paragraph" w:customStyle="1" w:styleId="Kolorowecieniowanieakcent111">
    <w:name w:val="Kolorowe cieniowanie — akcent 111"/>
    <w:hidden/>
    <w:uiPriority w:val="99"/>
    <w:semiHidden/>
    <w:rsid w:val="008E4ED6"/>
    <w:pPr>
      <w:spacing w:before="120"/>
      <w:jc w:val="both"/>
    </w:pPr>
    <w:rPr>
      <w:sz w:val="22"/>
      <w:lang w:eastAsia="en-US"/>
    </w:rPr>
  </w:style>
  <w:style w:type="paragraph" w:customStyle="1" w:styleId="ZnakZnak41">
    <w:name w:val="Znak Znak41"/>
    <w:basedOn w:val="Normalny"/>
    <w:rsid w:val="008E4ED6"/>
    <w:pPr>
      <w:spacing w:before="80" w:after="0" w:line="360" w:lineRule="auto"/>
    </w:pPr>
    <w:rPr>
      <w:rFonts w:ascii="Verdana" w:eastAsia="Times New Roman" w:hAnsi="Verdana"/>
      <w:sz w:val="20"/>
      <w:szCs w:val="20"/>
      <w:lang w:eastAsia="pl-PL"/>
    </w:rPr>
  </w:style>
  <w:style w:type="table" w:styleId="Kolorowalistaakcent1">
    <w:name w:val="Colorful List Accent 1"/>
    <w:basedOn w:val="Standardowy"/>
    <w:uiPriority w:val="99"/>
    <w:rsid w:val="008E4ED6"/>
    <w:pPr>
      <w:spacing w:before="120"/>
      <w:jc w:val="both"/>
    </w:pPr>
    <w:rPr>
      <w:rFonts w:eastAsia="Times New Roman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8E4ED6"/>
    <w:pPr>
      <w:outlineLvl w:val="9"/>
    </w:pPr>
  </w:style>
  <w:style w:type="character" w:styleId="Odwoaniedelikatne">
    <w:name w:val="Subtle Reference"/>
    <w:uiPriority w:val="31"/>
    <w:qFormat/>
    <w:rsid w:val="008E4ED6"/>
    <w:rPr>
      <w:b/>
      <w:bCs/>
    </w:rPr>
  </w:style>
  <w:style w:type="paragraph" w:customStyle="1" w:styleId="713">
    <w:name w:val="713"/>
    <w:basedOn w:val="Normalny"/>
    <w:rsid w:val="008E4ED6"/>
    <w:pPr>
      <w:suppressAutoHyphens/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ZnakZnakZnakZnakZnakZnakZnakZnak">
    <w:name w:val="Znak Znak Znak Znak Znak Znak Znak Znak"/>
    <w:basedOn w:val="Normalny"/>
    <w:rsid w:val="008E4ED6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">
    <w:name w:val="CM3"/>
    <w:basedOn w:val="Default"/>
    <w:next w:val="Default"/>
    <w:uiPriority w:val="99"/>
    <w:rsid w:val="008E4ED6"/>
    <w:pPr>
      <w:jc w:val="left"/>
    </w:pPr>
    <w:rPr>
      <w:rFonts w:ascii="EUAlbertina" w:eastAsia="Calibri" w:hAnsi="EUAlbertina" w:cs="Times New Roman"/>
      <w:color w:val="auto"/>
    </w:rPr>
  </w:style>
  <w:style w:type="paragraph" w:customStyle="1" w:styleId="font5">
    <w:name w:val="font5"/>
    <w:basedOn w:val="Normalny"/>
    <w:rsid w:val="008E4ED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8E4ED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4"/>
      <w:szCs w:val="14"/>
      <w:lang w:eastAsia="pl-PL"/>
    </w:rPr>
  </w:style>
  <w:style w:type="paragraph" w:customStyle="1" w:styleId="font7">
    <w:name w:val="font7"/>
    <w:basedOn w:val="Normalny"/>
    <w:rsid w:val="008E4ED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4"/>
      <w:szCs w:val="14"/>
      <w:lang w:eastAsia="pl-PL"/>
    </w:rPr>
  </w:style>
  <w:style w:type="paragraph" w:customStyle="1" w:styleId="xl83">
    <w:name w:val="xl83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8E4ED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8E4ED6"/>
    <w:pP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9">
    <w:name w:val="xl89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90">
    <w:name w:val="xl90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8E4E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rsid w:val="008E4E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rsid w:val="008E4ED6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4">
    <w:name w:val="xl10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5">
    <w:name w:val="xl105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7">
    <w:name w:val="xl107"/>
    <w:basedOn w:val="Normalny"/>
    <w:rsid w:val="008E4E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8E4ED6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9">
    <w:name w:val="xl10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rsid w:val="008E4ED6"/>
    <w:pPr>
      <w:pBdr>
        <w:top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2">
    <w:name w:val="xl112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3">
    <w:name w:val="xl11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4">
    <w:name w:val="xl114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117">
    <w:name w:val="xl117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118">
    <w:name w:val="xl118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9">
    <w:name w:val="xl119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0">
    <w:name w:val="xl120"/>
    <w:basedOn w:val="Normalny"/>
    <w:rsid w:val="008E4ED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1">
    <w:name w:val="xl121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2">
    <w:name w:val="xl122"/>
    <w:basedOn w:val="Normalny"/>
    <w:rsid w:val="008E4ED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3">
    <w:name w:val="xl123"/>
    <w:basedOn w:val="Normalny"/>
    <w:rsid w:val="008E4ED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4">
    <w:name w:val="xl124"/>
    <w:basedOn w:val="Normalny"/>
    <w:rsid w:val="008E4ED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5">
    <w:name w:val="xl125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6">
    <w:name w:val="xl126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7">
    <w:name w:val="xl127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8">
    <w:name w:val="xl128"/>
    <w:basedOn w:val="Normalny"/>
    <w:rsid w:val="008E4E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9">
    <w:name w:val="xl129"/>
    <w:basedOn w:val="Normalny"/>
    <w:rsid w:val="008E4E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0">
    <w:name w:val="xl130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1">
    <w:name w:val="xl131"/>
    <w:basedOn w:val="Normalny"/>
    <w:rsid w:val="008E4E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2">
    <w:name w:val="xl132"/>
    <w:basedOn w:val="Normalny"/>
    <w:rsid w:val="008E4ED6"/>
    <w:pPr>
      <w:pBdr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3">
    <w:name w:val="xl133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4">
    <w:name w:val="xl134"/>
    <w:basedOn w:val="Normalny"/>
    <w:rsid w:val="008E4E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5">
    <w:name w:val="xl135"/>
    <w:basedOn w:val="Normalny"/>
    <w:rsid w:val="008E4ED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6">
    <w:name w:val="xl136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7">
    <w:name w:val="xl13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8">
    <w:name w:val="xl138"/>
    <w:basedOn w:val="Normalny"/>
    <w:rsid w:val="008E4ED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9">
    <w:name w:val="xl139"/>
    <w:basedOn w:val="Normalny"/>
    <w:rsid w:val="008E4ED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0">
    <w:name w:val="xl14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1">
    <w:name w:val="xl141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2">
    <w:name w:val="xl142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3">
    <w:name w:val="xl143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4">
    <w:name w:val="xl144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6"/>
      <w:szCs w:val="16"/>
      <w:lang w:eastAsia="pl-PL"/>
    </w:rPr>
  </w:style>
  <w:style w:type="paragraph" w:customStyle="1" w:styleId="xl145">
    <w:name w:val="xl145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146">
    <w:name w:val="xl146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6"/>
      <w:szCs w:val="16"/>
      <w:lang w:eastAsia="pl-PL"/>
    </w:rPr>
  </w:style>
  <w:style w:type="paragraph" w:customStyle="1" w:styleId="xl147">
    <w:name w:val="xl147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48">
    <w:name w:val="xl14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9">
    <w:name w:val="xl14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0">
    <w:name w:val="xl15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1">
    <w:name w:val="xl15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2">
    <w:name w:val="xl152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3">
    <w:name w:val="xl15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5">
    <w:name w:val="xl155"/>
    <w:basedOn w:val="Normalny"/>
    <w:rsid w:val="008E4E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6">
    <w:name w:val="xl156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7">
    <w:name w:val="xl157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8">
    <w:name w:val="xl15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1">
    <w:name w:val="xl161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162">
    <w:name w:val="xl162"/>
    <w:basedOn w:val="Normalny"/>
    <w:rsid w:val="008E4ED6"/>
    <w:pPr>
      <w:shd w:val="clear" w:color="000000" w:fill="C4BD97"/>
      <w:spacing w:before="100" w:beforeAutospacing="1" w:after="100" w:afterAutospacing="1" w:line="240" w:lineRule="auto"/>
      <w:jc w:val="right"/>
    </w:pPr>
    <w:rPr>
      <w:rFonts w:ascii="Arial" w:eastAsia="Times New Roman" w:hAnsi="Arial" w:cs="Calibri"/>
      <w:sz w:val="16"/>
      <w:szCs w:val="16"/>
      <w:lang w:eastAsia="pl-PL"/>
    </w:rPr>
  </w:style>
  <w:style w:type="paragraph" w:customStyle="1" w:styleId="xl163">
    <w:name w:val="xl163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64">
    <w:name w:val="xl164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65">
    <w:name w:val="xl165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6"/>
      <w:szCs w:val="16"/>
      <w:lang w:eastAsia="pl-PL"/>
    </w:rPr>
  </w:style>
  <w:style w:type="paragraph" w:customStyle="1" w:styleId="xl166">
    <w:name w:val="xl166"/>
    <w:basedOn w:val="Normalny"/>
    <w:rsid w:val="008E4ED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7">
    <w:name w:val="xl167"/>
    <w:basedOn w:val="Normalny"/>
    <w:rsid w:val="008E4ED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8">
    <w:name w:val="xl168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9">
    <w:name w:val="xl169"/>
    <w:basedOn w:val="Normalny"/>
    <w:rsid w:val="008E4ED6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0">
    <w:name w:val="xl170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1">
    <w:name w:val="xl171"/>
    <w:basedOn w:val="Normalny"/>
    <w:rsid w:val="008E4ED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2">
    <w:name w:val="xl172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3">
    <w:name w:val="xl173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4">
    <w:name w:val="xl174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75">
    <w:name w:val="xl175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76">
    <w:name w:val="xl176"/>
    <w:basedOn w:val="Normalny"/>
    <w:rsid w:val="008E4ED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7">
    <w:name w:val="xl17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78">
    <w:name w:val="xl17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79">
    <w:name w:val="xl179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180">
    <w:name w:val="xl180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b/>
      <w:bCs/>
      <w:sz w:val="16"/>
      <w:szCs w:val="16"/>
      <w:lang w:eastAsia="pl-PL"/>
    </w:rPr>
  </w:style>
  <w:style w:type="paragraph" w:customStyle="1" w:styleId="xl181">
    <w:name w:val="xl181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182">
    <w:name w:val="xl182"/>
    <w:basedOn w:val="Normalny"/>
    <w:rsid w:val="008E4ED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3">
    <w:name w:val="xl183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4">
    <w:name w:val="xl184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85">
    <w:name w:val="xl185"/>
    <w:basedOn w:val="Normalny"/>
    <w:rsid w:val="008E4ED6"/>
    <w:pPr>
      <w:shd w:val="clear" w:color="000000" w:fill="DDD9C4"/>
      <w:spacing w:before="100" w:beforeAutospacing="1" w:after="100" w:afterAutospacing="1" w:line="240" w:lineRule="auto"/>
      <w:jc w:val="right"/>
    </w:pPr>
    <w:rPr>
      <w:rFonts w:ascii="Arial" w:eastAsia="Times New Roman" w:hAnsi="Arial" w:cs="Calibri"/>
      <w:b/>
      <w:bCs/>
      <w:sz w:val="16"/>
      <w:szCs w:val="16"/>
      <w:lang w:eastAsia="pl-PL"/>
    </w:rPr>
  </w:style>
  <w:style w:type="paragraph" w:customStyle="1" w:styleId="xl186">
    <w:name w:val="xl186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87">
    <w:name w:val="xl187"/>
    <w:basedOn w:val="Normalny"/>
    <w:rsid w:val="008E4ED6"/>
    <w:pPr>
      <w:shd w:val="clear" w:color="000000" w:fill="DDD9C4"/>
      <w:spacing w:before="100" w:beforeAutospacing="1" w:after="100" w:afterAutospacing="1" w:line="240" w:lineRule="auto"/>
    </w:pPr>
    <w:rPr>
      <w:rFonts w:ascii="Arial" w:eastAsia="Times New Roman" w:hAnsi="Arial" w:cs="Calibri"/>
      <w:b/>
      <w:bCs/>
      <w:sz w:val="16"/>
      <w:szCs w:val="16"/>
      <w:lang w:eastAsia="pl-PL"/>
    </w:rPr>
  </w:style>
  <w:style w:type="paragraph" w:customStyle="1" w:styleId="xl188">
    <w:name w:val="xl18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9">
    <w:name w:val="xl189"/>
    <w:basedOn w:val="Normalny"/>
    <w:rsid w:val="008E4E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0">
    <w:name w:val="xl190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1">
    <w:name w:val="xl191"/>
    <w:basedOn w:val="Normalny"/>
    <w:rsid w:val="008E4ED6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2">
    <w:name w:val="xl192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3">
    <w:name w:val="xl19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194">
    <w:name w:val="xl19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195">
    <w:name w:val="xl195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6">
    <w:name w:val="xl196"/>
    <w:basedOn w:val="Normalny"/>
    <w:rsid w:val="008E4ED6"/>
    <w:pPr>
      <w:shd w:val="clear" w:color="000000" w:fill="C4BD9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7">
    <w:name w:val="xl197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98">
    <w:name w:val="xl198"/>
    <w:basedOn w:val="Normalny"/>
    <w:rsid w:val="008E4ED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9">
    <w:name w:val="xl199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0">
    <w:name w:val="xl200"/>
    <w:basedOn w:val="Normalny"/>
    <w:rsid w:val="008E4ED6"/>
    <w:pP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01">
    <w:name w:val="xl201"/>
    <w:basedOn w:val="Normalny"/>
    <w:rsid w:val="008E4ED6"/>
    <w:pP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02">
    <w:name w:val="xl202"/>
    <w:basedOn w:val="Normalny"/>
    <w:rsid w:val="008E4ED6"/>
    <w:pP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03">
    <w:name w:val="xl20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4">
    <w:name w:val="xl204"/>
    <w:basedOn w:val="Normalny"/>
    <w:rsid w:val="008E4ED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5">
    <w:name w:val="xl205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06">
    <w:name w:val="xl206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07">
    <w:name w:val="xl207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208">
    <w:name w:val="xl208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09">
    <w:name w:val="xl209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10">
    <w:name w:val="xl210"/>
    <w:basedOn w:val="Normalny"/>
    <w:rsid w:val="008E4ED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1">
    <w:name w:val="xl211"/>
    <w:basedOn w:val="Normalny"/>
    <w:rsid w:val="008E4ED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2">
    <w:name w:val="xl212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13">
    <w:name w:val="xl213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14">
    <w:name w:val="xl214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5">
    <w:name w:val="xl215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16">
    <w:name w:val="xl216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17">
    <w:name w:val="xl217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18">
    <w:name w:val="xl218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19">
    <w:name w:val="xl219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20">
    <w:name w:val="xl220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/>
      <w:b/>
      <w:bCs/>
      <w:sz w:val="18"/>
      <w:szCs w:val="18"/>
      <w:lang w:eastAsia="pl-PL"/>
    </w:rPr>
  </w:style>
  <w:style w:type="paragraph" w:customStyle="1" w:styleId="xl221">
    <w:name w:val="xl221"/>
    <w:basedOn w:val="Normalny"/>
    <w:rsid w:val="008E4ED6"/>
    <w:pP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22">
    <w:name w:val="xl222"/>
    <w:basedOn w:val="Normalny"/>
    <w:rsid w:val="008E4ED6"/>
    <w:pP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23">
    <w:name w:val="xl223"/>
    <w:basedOn w:val="Normalny"/>
    <w:rsid w:val="008E4ED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4">
    <w:name w:val="xl224"/>
    <w:basedOn w:val="Normalny"/>
    <w:rsid w:val="008E4ED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5">
    <w:name w:val="xl225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6">
    <w:name w:val="xl22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27">
    <w:name w:val="xl22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28">
    <w:name w:val="xl228"/>
    <w:basedOn w:val="Normalny"/>
    <w:rsid w:val="008E4ED6"/>
    <w:pP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29">
    <w:name w:val="xl229"/>
    <w:basedOn w:val="Normalny"/>
    <w:rsid w:val="008E4ED6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0">
    <w:name w:val="xl230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1">
    <w:name w:val="xl231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32">
    <w:name w:val="xl232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3">
    <w:name w:val="xl23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4">
    <w:name w:val="xl23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5">
    <w:name w:val="xl23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/>
      <w:b/>
      <w:bCs/>
      <w:sz w:val="18"/>
      <w:szCs w:val="18"/>
      <w:lang w:eastAsia="pl-PL"/>
    </w:rPr>
  </w:style>
  <w:style w:type="paragraph" w:customStyle="1" w:styleId="xl236">
    <w:name w:val="xl236"/>
    <w:basedOn w:val="Normalny"/>
    <w:rsid w:val="008E4ED6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7">
    <w:name w:val="xl237"/>
    <w:basedOn w:val="Normalny"/>
    <w:rsid w:val="008E4ED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8">
    <w:name w:val="xl238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9">
    <w:name w:val="xl239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40">
    <w:name w:val="xl240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41">
    <w:name w:val="xl241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2">
    <w:name w:val="xl242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43">
    <w:name w:val="xl24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44">
    <w:name w:val="xl24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45">
    <w:name w:val="xl245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46">
    <w:name w:val="xl246"/>
    <w:basedOn w:val="Normalny"/>
    <w:rsid w:val="008E4E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47">
    <w:name w:val="xl247"/>
    <w:basedOn w:val="Normalny"/>
    <w:rsid w:val="008E4E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48">
    <w:name w:val="xl248"/>
    <w:basedOn w:val="Normalny"/>
    <w:rsid w:val="008E4ED6"/>
    <w:pPr>
      <w:pBdr>
        <w:left w:val="single" w:sz="8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49">
    <w:name w:val="xl24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0">
    <w:name w:val="xl25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1">
    <w:name w:val="xl251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2">
    <w:name w:val="xl252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3">
    <w:name w:val="xl253"/>
    <w:basedOn w:val="Normalny"/>
    <w:rsid w:val="008E4ED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4">
    <w:name w:val="xl254"/>
    <w:basedOn w:val="Normalny"/>
    <w:rsid w:val="008E4ED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5">
    <w:name w:val="xl25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56">
    <w:name w:val="xl25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57">
    <w:name w:val="xl257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8">
    <w:name w:val="xl258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9">
    <w:name w:val="xl259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0">
    <w:name w:val="xl260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61">
    <w:name w:val="xl261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62">
    <w:name w:val="xl262"/>
    <w:basedOn w:val="Normalny"/>
    <w:rsid w:val="008E4ED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63">
    <w:name w:val="xl263"/>
    <w:basedOn w:val="Normalny"/>
    <w:rsid w:val="008E4ED6"/>
    <w:pPr>
      <w:pBdr>
        <w:top w:val="single" w:sz="4" w:space="0" w:color="auto"/>
        <w:lef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64">
    <w:name w:val="xl264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65">
    <w:name w:val="xl265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6">
    <w:name w:val="xl266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7">
    <w:name w:val="xl267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8">
    <w:name w:val="xl268"/>
    <w:basedOn w:val="Normalny"/>
    <w:rsid w:val="008E4ED6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9">
    <w:name w:val="xl269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0">
    <w:name w:val="xl270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1">
    <w:name w:val="xl271"/>
    <w:basedOn w:val="Normalny"/>
    <w:rsid w:val="008E4ED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2">
    <w:name w:val="xl272"/>
    <w:basedOn w:val="Normalny"/>
    <w:rsid w:val="008E4ED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3">
    <w:name w:val="xl273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4">
    <w:name w:val="xl274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5">
    <w:name w:val="xl275"/>
    <w:basedOn w:val="Normalny"/>
    <w:rsid w:val="008E4ED6"/>
    <w:pPr>
      <w:pBdr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6">
    <w:name w:val="xl27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7">
    <w:name w:val="xl277"/>
    <w:basedOn w:val="Normalny"/>
    <w:rsid w:val="008E4ED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8">
    <w:name w:val="xl278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9">
    <w:name w:val="xl279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80">
    <w:name w:val="xl280"/>
    <w:basedOn w:val="Normalny"/>
    <w:rsid w:val="008E4ED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1">
    <w:name w:val="xl281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2">
    <w:name w:val="xl282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3">
    <w:name w:val="xl283"/>
    <w:basedOn w:val="Normalny"/>
    <w:rsid w:val="008E4ED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4">
    <w:name w:val="xl284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5">
    <w:name w:val="xl285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6">
    <w:name w:val="xl286"/>
    <w:basedOn w:val="Normalny"/>
    <w:rsid w:val="008E4ED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7">
    <w:name w:val="xl287"/>
    <w:basedOn w:val="Normalny"/>
    <w:rsid w:val="008E4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8">
    <w:name w:val="xl288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9">
    <w:name w:val="xl289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0">
    <w:name w:val="xl290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1">
    <w:name w:val="xl291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2">
    <w:name w:val="xl292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3">
    <w:name w:val="xl293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4">
    <w:name w:val="xl294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95">
    <w:name w:val="xl29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96">
    <w:name w:val="xl296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97">
    <w:name w:val="xl297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8">
    <w:name w:val="xl298"/>
    <w:basedOn w:val="Normalny"/>
    <w:rsid w:val="008E4ED6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9">
    <w:name w:val="xl299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300">
    <w:name w:val="xl300"/>
    <w:basedOn w:val="Normalny"/>
    <w:rsid w:val="008E4ED6"/>
    <w:pP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301">
    <w:name w:val="xl301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2">
    <w:name w:val="xl302"/>
    <w:basedOn w:val="Normalny"/>
    <w:rsid w:val="008E4ED6"/>
    <w:pPr>
      <w:pBdr>
        <w:top w:val="single" w:sz="4" w:space="0" w:color="auto"/>
        <w:lef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3">
    <w:name w:val="xl303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4">
    <w:name w:val="xl304"/>
    <w:basedOn w:val="Normalny"/>
    <w:rsid w:val="008E4ED6"/>
    <w:pP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305">
    <w:name w:val="xl305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6">
    <w:name w:val="xl30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7">
    <w:name w:val="xl30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8">
    <w:name w:val="xl308"/>
    <w:basedOn w:val="Normalny"/>
    <w:rsid w:val="008E4ED6"/>
    <w:pPr>
      <w:pBdr>
        <w:top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309">
    <w:name w:val="xl309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310">
    <w:name w:val="xl310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20"/>
      <w:szCs w:val="20"/>
      <w:lang w:eastAsia="pl-PL"/>
    </w:rPr>
  </w:style>
  <w:style w:type="paragraph" w:customStyle="1" w:styleId="xl311">
    <w:name w:val="xl311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12">
    <w:name w:val="xl312"/>
    <w:basedOn w:val="Normalny"/>
    <w:rsid w:val="008E4ED6"/>
    <w:pPr>
      <w:pBdr>
        <w:lef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13">
    <w:name w:val="xl313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14">
    <w:name w:val="xl314"/>
    <w:basedOn w:val="Normalny"/>
    <w:rsid w:val="008E4ED6"/>
    <w:pP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/>
      <w:b/>
      <w:bCs/>
      <w:sz w:val="24"/>
      <w:szCs w:val="24"/>
      <w:lang w:eastAsia="pl-PL"/>
    </w:rPr>
  </w:style>
  <w:style w:type="paragraph" w:customStyle="1" w:styleId="xl315">
    <w:name w:val="xl31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16">
    <w:name w:val="xl316"/>
    <w:basedOn w:val="Normalny"/>
    <w:rsid w:val="008E4E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17">
    <w:name w:val="xl317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18">
    <w:name w:val="xl318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19">
    <w:name w:val="xl319"/>
    <w:basedOn w:val="Normalny"/>
    <w:rsid w:val="008E4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0">
    <w:name w:val="xl320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1">
    <w:name w:val="xl32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2">
    <w:name w:val="xl322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b/>
      <w:bCs/>
      <w:sz w:val="16"/>
      <w:szCs w:val="16"/>
      <w:lang w:eastAsia="pl-PL"/>
    </w:rPr>
  </w:style>
  <w:style w:type="paragraph" w:customStyle="1" w:styleId="xl323">
    <w:name w:val="xl323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324">
    <w:name w:val="xl324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25">
    <w:name w:val="xl325"/>
    <w:basedOn w:val="Normalny"/>
    <w:rsid w:val="008E4ED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6">
    <w:name w:val="xl326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7">
    <w:name w:val="xl327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28">
    <w:name w:val="xl328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29">
    <w:name w:val="xl32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0">
    <w:name w:val="xl33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1">
    <w:name w:val="xl331"/>
    <w:basedOn w:val="Normalny"/>
    <w:rsid w:val="008E4ED6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2">
    <w:name w:val="xl332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3">
    <w:name w:val="xl333"/>
    <w:basedOn w:val="Normalny"/>
    <w:rsid w:val="008E4ED6"/>
    <w:pPr>
      <w:pBdr>
        <w:lef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34">
    <w:name w:val="xl334"/>
    <w:basedOn w:val="Normalny"/>
    <w:rsid w:val="008E4ED6"/>
    <w:pP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35">
    <w:name w:val="xl335"/>
    <w:basedOn w:val="Normalny"/>
    <w:rsid w:val="008E4ED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6">
    <w:name w:val="xl336"/>
    <w:basedOn w:val="Normalny"/>
    <w:rsid w:val="008E4ED6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7">
    <w:name w:val="xl337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38">
    <w:name w:val="xl33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9">
    <w:name w:val="xl33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40">
    <w:name w:val="xl340"/>
    <w:basedOn w:val="Normalny"/>
    <w:rsid w:val="008E4ED6"/>
    <w:pP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341">
    <w:name w:val="xl341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342">
    <w:name w:val="xl342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343">
    <w:name w:val="xl343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character" w:customStyle="1" w:styleId="st">
    <w:name w:val="st"/>
    <w:rsid w:val="008E4ED6"/>
  </w:style>
  <w:style w:type="paragraph" w:customStyle="1" w:styleId="DIAGNormalnytekstakapitowy">
    <w:name w:val="DIAG Normalny tekst akapitowy"/>
    <w:basedOn w:val="Normalny"/>
    <w:next w:val="Normalny"/>
    <w:link w:val="DIAGNormalnytekstakapitowyZnak"/>
    <w:rsid w:val="008E4ED6"/>
    <w:pPr>
      <w:autoSpaceDE w:val="0"/>
      <w:autoSpaceDN w:val="0"/>
      <w:adjustRightInd w:val="0"/>
      <w:spacing w:before="80" w:after="80" w:line="240" w:lineRule="auto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DIAGNormalnytekstakapitowyZnak">
    <w:name w:val="DIAG Normalny tekst akapitowy Znak"/>
    <w:link w:val="DIAGNormalnytekstakapitowy"/>
    <w:rsid w:val="008E4ED6"/>
    <w:rPr>
      <w:rFonts w:ascii="Arial" w:eastAsia="Times New Roman" w:hAnsi="Arial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8E4ED6"/>
    <w:pPr>
      <w:spacing w:before="12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E4ED6"/>
    <w:pPr>
      <w:spacing w:before="12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8E4ED6"/>
    <w:pPr>
      <w:spacing w:before="80" w:after="80" w:line="312" w:lineRule="auto"/>
    </w:pPr>
    <w:rPr>
      <w:rFonts w:ascii="Arial" w:eastAsia="Times New Roman" w:hAnsi="Arial"/>
      <w:b/>
      <w:bCs/>
      <w:caps/>
      <w:sz w:val="16"/>
      <w:szCs w:val="16"/>
    </w:rPr>
  </w:style>
  <w:style w:type="paragraph" w:styleId="Tytu">
    <w:name w:val="Title"/>
    <w:aliases w:val="Załacznik nr 3"/>
    <w:basedOn w:val="Normalny"/>
    <w:next w:val="Normalny"/>
    <w:link w:val="TytuZnak"/>
    <w:uiPriority w:val="10"/>
    <w:qFormat/>
    <w:rsid w:val="008E4ED6"/>
    <w:pPr>
      <w:pBdr>
        <w:top w:val="single" w:sz="8" w:space="1" w:color="F79646"/>
      </w:pBdr>
      <w:spacing w:before="360" w:after="360" w:line="240" w:lineRule="auto"/>
    </w:pPr>
    <w:rPr>
      <w:rFonts w:ascii="Arial" w:eastAsia="Times New Roman" w:hAnsi="Arial"/>
      <w:b/>
      <w:color w:val="262626"/>
      <w:sz w:val="40"/>
      <w:szCs w:val="52"/>
      <w:lang w:val="x-none" w:eastAsia="x-none"/>
    </w:rPr>
  </w:style>
  <w:style w:type="character" w:customStyle="1" w:styleId="TytuZnak">
    <w:name w:val="Tytuł Znak"/>
    <w:aliases w:val="Załacznik nr 3 Znak"/>
    <w:link w:val="Tytu"/>
    <w:uiPriority w:val="10"/>
    <w:rsid w:val="008E4ED6"/>
    <w:rPr>
      <w:rFonts w:ascii="Arial" w:eastAsia="Times New Roman" w:hAnsi="Arial"/>
      <w:b/>
      <w:color w:val="262626"/>
      <w:sz w:val="40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4ED6"/>
    <w:pPr>
      <w:spacing w:before="80" w:after="720" w:line="240" w:lineRule="auto"/>
      <w:jc w:val="right"/>
    </w:pPr>
    <w:rPr>
      <w:rFonts w:ascii="Cambria" w:eastAsia="Times New Roman" w:hAnsi="Cambria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8E4ED6"/>
    <w:rPr>
      <w:rFonts w:ascii="Cambria" w:eastAsia="Times New Roman" w:hAnsi="Cambria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8E4ED6"/>
    <w:pPr>
      <w:spacing w:before="80" w:after="80" w:line="312" w:lineRule="auto"/>
    </w:pPr>
    <w:rPr>
      <w:rFonts w:ascii="Arial" w:eastAsia="Times New Roman" w:hAnsi="Arial"/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8E4ED6"/>
    <w:rPr>
      <w:rFonts w:ascii="Arial" w:eastAsia="Times New Roman" w:hAnsi="Arial"/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4ED6"/>
    <w:pPr>
      <w:pBdr>
        <w:top w:val="single" w:sz="8" w:space="1" w:color="F79646"/>
      </w:pBdr>
      <w:spacing w:before="140" w:after="140" w:line="312" w:lineRule="auto"/>
      <w:ind w:left="1440" w:right="1440"/>
    </w:pPr>
    <w:rPr>
      <w:rFonts w:ascii="Arial" w:eastAsia="Times New Roman" w:hAnsi="Arial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8E4ED6"/>
    <w:rPr>
      <w:rFonts w:ascii="Arial" w:eastAsia="Times New Roman" w:hAnsi="Arial"/>
      <w:b/>
      <w:bCs/>
      <w:i/>
      <w:iCs/>
      <w:sz w:val="20"/>
      <w:szCs w:val="20"/>
    </w:rPr>
  </w:style>
  <w:style w:type="character" w:styleId="Wyrnieniedelikatne">
    <w:name w:val="Subtle Emphasis"/>
    <w:uiPriority w:val="19"/>
    <w:qFormat/>
    <w:rsid w:val="008E4ED6"/>
    <w:rPr>
      <w:i/>
      <w:iCs/>
    </w:rPr>
  </w:style>
  <w:style w:type="character" w:styleId="Wyrnienieintensywne">
    <w:name w:val="Intense Emphasis"/>
    <w:uiPriority w:val="21"/>
    <w:qFormat/>
    <w:rsid w:val="008E4ED6"/>
    <w:rPr>
      <w:b/>
      <w:bCs/>
      <w:i/>
      <w:iCs/>
      <w:color w:val="F79646"/>
      <w:spacing w:val="10"/>
    </w:rPr>
  </w:style>
  <w:style w:type="character" w:styleId="Odwoanieintensywne">
    <w:name w:val="Intense Reference"/>
    <w:uiPriority w:val="32"/>
    <w:qFormat/>
    <w:rsid w:val="008E4ED6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8E4ED6"/>
    <w:rPr>
      <w:rFonts w:ascii="Cambria" w:eastAsia="Times New Roman" w:hAnsi="Cambria" w:cs="Times New Roman"/>
      <w:i/>
      <w:iCs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8E4ED6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E4ED6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1">
    <w:name w:val="Tekst przypisu dolnego Znak1"/>
    <w:uiPriority w:val="99"/>
    <w:semiHidden/>
    <w:rsid w:val="008E4ED6"/>
    <w:rPr>
      <w:sz w:val="20"/>
      <w:szCs w:val="20"/>
    </w:rPr>
  </w:style>
  <w:style w:type="table" w:customStyle="1" w:styleId="Tabela-Siatka5">
    <w:name w:val="Tabela - Siatka5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8E4E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8E4E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8E4E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4ED6"/>
    <w:pPr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E4ED6"/>
    <w:rPr>
      <w:rFonts w:ascii="Arial" w:eastAsia="Times New Roman" w:hAnsi="Arial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E4ED6"/>
    <w:rPr>
      <w:vertAlign w:val="superscript"/>
    </w:rPr>
  </w:style>
  <w:style w:type="table" w:customStyle="1" w:styleId="Tabela-Siatka15">
    <w:name w:val="Tabela - Siatka15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8E4ED6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ED6"/>
    <w:pPr>
      <w:spacing w:before="80" w:after="120" w:line="312" w:lineRule="auto"/>
    </w:pPr>
    <w:rPr>
      <w:rFonts w:ascii="Arial" w:eastAsia="Times New Roman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8E4ED6"/>
    <w:rPr>
      <w:rFonts w:ascii="Arial" w:eastAsia="Times New Roman" w:hAnsi="Arial"/>
      <w:sz w:val="16"/>
      <w:szCs w:val="16"/>
    </w:rPr>
  </w:style>
  <w:style w:type="character" w:customStyle="1" w:styleId="FootnoteAnchor">
    <w:name w:val="Footnote Anchor"/>
    <w:rsid w:val="008E4ED6"/>
    <w:rPr>
      <w:vertAlign w:val="superscript"/>
    </w:rPr>
  </w:style>
  <w:style w:type="table" w:customStyle="1" w:styleId="Tabela-Siatka16">
    <w:name w:val="Tabela - Siatka16"/>
    <w:basedOn w:val="Standardowy"/>
    <w:next w:val="Tabela-Siatka"/>
    <w:uiPriority w:val="39"/>
    <w:rsid w:val="002E799C"/>
    <w:pPr>
      <w:spacing w:before="120"/>
      <w:jc w:val="both"/>
    </w:pPr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501D20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52525A"/>
  </w:style>
  <w:style w:type="character" w:customStyle="1" w:styleId="cf01">
    <w:name w:val="cf01"/>
    <w:basedOn w:val="Domylnaczcionkaakapitu"/>
    <w:rsid w:val="002F342A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omylnaczcionkaakapitu"/>
    <w:rsid w:val="00956C4E"/>
  </w:style>
  <w:style w:type="character" w:customStyle="1" w:styleId="eop">
    <w:name w:val="eop"/>
    <w:basedOn w:val="Domylnaczcionkaakapitu"/>
    <w:rsid w:val="00956C4E"/>
  </w:style>
  <w:style w:type="paragraph" w:customStyle="1" w:styleId="paragraph">
    <w:name w:val="paragraph"/>
    <w:basedOn w:val="Normalny"/>
    <w:rsid w:val="008F3F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IE" w:eastAsia="en-IE"/>
    </w:rPr>
  </w:style>
  <w:style w:type="paragraph" w:customStyle="1" w:styleId="pf0">
    <w:name w:val="pf0"/>
    <w:basedOn w:val="Normalny"/>
    <w:rsid w:val="006912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6912F5"/>
    <w:rPr>
      <w:rFonts w:ascii="Segoe UI" w:hAnsi="Segoe UI" w:cs="Segoe UI" w:hint="default"/>
      <w:i/>
      <w:iCs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5879"/>
    <w:rPr>
      <w:color w:val="605E5C"/>
      <w:shd w:val="clear" w:color="auto" w:fill="E1DFDD"/>
    </w:rPr>
  </w:style>
  <w:style w:type="paragraph" w:customStyle="1" w:styleId="przypisy">
    <w:name w:val="przypisy"/>
    <w:qFormat/>
    <w:rsid w:val="00E82E16"/>
    <w:pPr>
      <w:autoSpaceDE w:val="0"/>
      <w:autoSpaceDN w:val="0"/>
      <w:adjustRightInd w:val="0"/>
      <w:spacing w:before="40" w:after="40" w:line="259" w:lineRule="auto"/>
    </w:pPr>
    <w:rPr>
      <w:rFonts w:ascii="Arial" w:eastAsia="Times New Roman" w:hAnsi="Arial" w:cs="Calibri"/>
      <w:color w:val="000000"/>
      <w:sz w:val="16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unduszedlamazowsza.eu/aktualnosci/program-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916B4-7601-418D-8816-13985B8FA312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DD17E3A9-02DF-4D8B-B550-7F170DD8D4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38FDEC-FB54-460F-98F9-055DDCD8F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F06FEF-2AF2-4D8E-9A28-C915508E8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20</Pages>
  <Words>4078</Words>
  <Characters>24469</Characters>
  <Application>Microsoft Office Word</Application>
  <DocSecurity>0</DocSecurity>
  <Lines>203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Gość To</cp:lastModifiedBy>
  <cp:revision>36</cp:revision>
  <cp:lastPrinted>2024-11-25T09:56:00Z</cp:lastPrinted>
  <dcterms:created xsi:type="dcterms:W3CDTF">2024-02-26T08:29:00Z</dcterms:created>
  <dcterms:modified xsi:type="dcterms:W3CDTF">2025-04-23T04:58:00Z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2023-03-01T16:09:19Z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de344b92-9c51-4263-aa74-a8cc7c517698</vt:lpwstr>
  </property>
  <property fmtid="{D5CDD505-2E9C-101B-9397-08002B2CF9AE}" pid="9" name="MSIP_Label_6bd9ddd1-4d20-43f6-abfa-fc3c07406f94_ContentBits">
    <vt:lpwstr>0</vt:lpwstr>
  </property>
</Properties>
</file>