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B252" w14:textId="05EA248F" w:rsidR="004175E6" w:rsidRPr="00717CDC" w:rsidRDefault="00912C0D" w:rsidP="00D1290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17CDC">
        <w:rPr>
          <w:rFonts w:ascii="Arial" w:hAnsi="Arial" w:cs="Arial"/>
          <w:sz w:val="20"/>
          <w:szCs w:val="20"/>
        </w:rPr>
        <w:t xml:space="preserve">Warszawa, </w:t>
      </w:r>
      <w:r w:rsidR="00B22147">
        <w:rPr>
          <w:rFonts w:ascii="Arial" w:hAnsi="Arial" w:cs="Arial"/>
          <w:sz w:val="20"/>
          <w:szCs w:val="20"/>
        </w:rPr>
        <w:t>1</w:t>
      </w:r>
      <w:r w:rsidR="00C8787C" w:rsidRPr="00717CDC">
        <w:rPr>
          <w:rFonts w:ascii="Arial" w:hAnsi="Arial" w:cs="Arial"/>
          <w:sz w:val="20"/>
          <w:szCs w:val="20"/>
        </w:rPr>
        <w:t xml:space="preserve"> </w:t>
      </w:r>
      <w:r w:rsidR="00717CDC" w:rsidRPr="00717CDC">
        <w:rPr>
          <w:rFonts w:ascii="Arial" w:hAnsi="Arial" w:cs="Arial"/>
          <w:sz w:val="20"/>
          <w:szCs w:val="20"/>
        </w:rPr>
        <w:t>kwietnia</w:t>
      </w:r>
      <w:r w:rsidRPr="00717CDC">
        <w:rPr>
          <w:rFonts w:ascii="Arial" w:hAnsi="Arial" w:cs="Arial"/>
          <w:sz w:val="20"/>
          <w:szCs w:val="20"/>
        </w:rPr>
        <w:t xml:space="preserve"> 202</w:t>
      </w:r>
      <w:r w:rsidR="00EB696D" w:rsidRPr="00717CDC">
        <w:rPr>
          <w:rFonts w:ascii="Arial" w:hAnsi="Arial" w:cs="Arial"/>
          <w:sz w:val="20"/>
          <w:szCs w:val="20"/>
        </w:rPr>
        <w:t>5</w:t>
      </w:r>
      <w:r w:rsidRPr="00717CDC">
        <w:rPr>
          <w:rFonts w:ascii="Arial" w:hAnsi="Arial" w:cs="Arial"/>
          <w:sz w:val="20"/>
          <w:szCs w:val="20"/>
        </w:rPr>
        <w:t xml:space="preserve"> roku</w:t>
      </w:r>
    </w:p>
    <w:p w14:paraId="61C325A5" w14:textId="77777777" w:rsidR="00912C0D" w:rsidRPr="00717CDC" w:rsidRDefault="00912C0D" w:rsidP="00D129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F598D4" w14:textId="77777777" w:rsidR="00F73786" w:rsidRPr="00717CDC" w:rsidRDefault="00F73786" w:rsidP="00D129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F13E0D" w14:textId="77777777" w:rsidR="00F73786" w:rsidRPr="00717CDC" w:rsidRDefault="00F73786" w:rsidP="00D129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6B18AD" w14:textId="0B6A68BE" w:rsidR="003146F3" w:rsidRPr="00717CDC" w:rsidRDefault="00912C0D" w:rsidP="00D129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17CDC">
        <w:rPr>
          <w:rFonts w:ascii="Arial" w:hAnsi="Arial" w:cs="Arial"/>
          <w:b/>
          <w:bCs/>
          <w:sz w:val="20"/>
          <w:szCs w:val="20"/>
        </w:rPr>
        <w:t>Notatka</w:t>
      </w:r>
      <w:r w:rsidR="003146F3" w:rsidRPr="00717CDC">
        <w:rPr>
          <w:rFonts w:ascii="Arial" w:hAnsi="Arial" w:cs="Arial"/>
          <w:b/>
          <w:bCs/>
          <w:sz w:val="20"/>
          <w:szCs w:val="20"/>
        </w:rPr>
        <w:t xml:space="preserve"> </w:t>
      </w:r>
      <w:r w:rsidR="00701EEE" w:rsidRPr="00717CDC">
        <w:rPr>
          <w:rFonts w:ascii="Arial" w:hAnsi="Arial" w:cs="Arial"/>
          <w:b/>
          <w:bCs/>
          <w:sz w:val="20"/>
          <w:szCs w:val="20"/>
        </w:rPr>
        <w:t>z</w:t>
      </w:r>
      <w:r w:rsidR="004C1D48" w:rsidRPr="00717CDC">
        <w:rPr>
          <w:rFonts w:ascii="Arial" w:hAnsi="Arial" w:cs="Arial"/>
          <w:b/>
          <w:bCs/>
          <w:sz w:val="20"/>
          <w:szCs w:val="20"/>
        </w:rPr>
        <w:t>e spotkania grupy roboczej EFRR przy KM FEM 2021-2027</w:t>
      </w:r>
    </w:p>
    <w:p w14:paraId="1B83C674" w14:textId="77777777" w:rsidR="003146F3" w:rsidRPr="00717CDC" w:rsidRDefault="003146F3" w:rsidP="00D129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5613F0" w14:textId="3684C67F" w:rsidR="003146F3" w:rsidRPr="00717CDC" w:rsidRDefault="003146F3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7CDC">
        <w:rPr>
          <w:rFonts w:ascii="Arial" w:hAnsi="Arial" w:cs="Arial"/>
          <w:sz w:val="20"/>
          <w:szCs w:val="20"/>
        </w:rPr>
        <w:t xml:space="preserve">Spotkanie grupy roboczej EFRR przy KM FEM 2021-2027 odbyło się w dniu </w:t>
      </w:r>
      <w:r w:rsidR="00DE4E0B" w:rsidRPr="00717CDC">
        <w:rPr>
          <w:rFonts w:ascii="Arial" w:hAnsi="Arial" w:cs="Arial"/>
          <w:sz w:val="20"/>
          <w:szCs w:val="20"/>
        </w:rPr>
        <w:t>26</w:t>
      </w:r>
      <w:r w:rsidR="00C8787C" w:rsidRPr="00717CDC">
        <w:rPr>
          <w:rFonts w:ascii="Arial" w:hAnsi="Arial" w:cs="Arial"/>
          <w:sz w:val="20"/>
          <w:szCs w:val="20"/>
        </w:rPr>
        <w:t>.0</w:t>
      </w:r>
      <w:r w:rsidR="00717CDC" w:rsidRPr="00717CDC">
        <w:rPr>
          <w:rFonts w:ascii="Arial" w:hAnsi="Arial" w:cs="Arial"/>
          <w:sz w:val="20"/>
          <w:szCs w:val="20"/>
        </w:rPr>
        <w:t>3</w:t>
      </w:r>
      <w:r w:rsidR="00C8787C" w:rsidRPr="00717CDC">
        <w:rPr>
          <w:rFonts w:ascii="Arial" w:hAnsi="Arial" w:cs="Arial"/>
          <w:sz w:val="20"/>
          <w:szCs w:val="20"/>
        </w:rPr>
        <w:t>.202</w:t>
      </w:r>
      <w:r w:rsidR="00717CDC" w:rsidRPr="00717CDC">
        <w:rPr>
          <w:rFonts w:ascii="Arial" w:hAnsi="Arial" w:cs="Arial"/>
          <w:sz w:val="20"/>
          <w:szCs w:val="20"/>
        </w:rPr>
        <w:t>5</w:t>
      </w:r>
      <w:r w:rsidRPr="00717CDC">
        <w:rPr>
          <w:rFonts w:ascii="Arial" w:hAnsi="Arial" w:cs="Arial"/>
          <w:sz w:val="20"/>
          <w:szCs w:val="20"/>
        </w:rPr>
        <w:t xml:space="preserve"> roku w siedzibie Urzędu Marszałkowskiego przy ul. </w:t>
      </w:r>
      <w:r w:rsidR="00717CDC" w:rsidRPr="00717CDC">
        <w:rPr>
          <w:rFonts w:ascii="Arial" w:hAnsi="Arial" w:cs="Arial"/>
          <w:sz w:val="20"/>
          <w:szCs w:val="20"/>
        </w:rPr>
        <w:t>Solidarności 61</w:t>
      </w:r>
      <w:r w:rsidR="00C8787C" w:rsidRPr="00717CDC">
        <w:rPr>
          <w:rFonts w:ascii="Arial" w:hAnsi="Arial" w:cs="Arial"/>
          <w:sz w:val="20"/>
          <w:szCs w:val="20"/>
        </w:rPr>
        <w:t>.</w:t>
      </w:r>
    </w:p>
    <w:p w14:paraId="55F04CCD" w14:textId="77777777" w:rsidR="007F5BC7" w:rsidRPr="00717CDC" w:rsidRDefault="007F5BC7" w:rsidP="00D129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45E3A1" w14:textId="66CB0F64" w:rsidR="00924104" w:rsidRDefault="00336E95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4628">
        <w:rPr>
          <w:rFonts w:ascii="Arial" w:hAnsi="Arial" w:cs="Arial"/>
          <w:b/>
          <w:bCs/>
          <w:sz w:val="20"/>
          <w:szCs w:val="20"/>
        </w:rPr>
        <w:t>Celem spotkania było omówienie</w:t>
      </w:r>
      <w:bookmarkStart w:id="0" w:name="_Hlk164343158"/>
      <w:r w:rsidR="00423223" w:rsidRPr="00BB4628">
        <w:rPr>
          <w:rFonts w:ascii="Arial" w:hAnsi="Arial" w:cs="Arial"/>
          <w:b/>
          <w:bCs/>
          <w:sz w:val="20"/>
          <w:szCs w:val="20"/>
        </w:rPr>
        <w:t xml:space="preserve"> projektów</w:t>
      </w:r>
      <w:r w:rsidR="00924104">
        <w:rPr>
          <w:rFonts w:ascii="Arial" w:hAnsi="Arial" w:cs="Arial"/>
          <w:sz w:val="20"/>
          <w:szCs w:val="20"/>
        </w:rPr>
        <w:t>:</w:t>
      </w:r>
    </w:p>
    <w:p w14:paraId="6EAA9CBA" w14:textId="6FF3BC02" w:rsidR="009C3749" w:rsidRDefault="009C3749" w:rsidP="00D129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3749">
        <w:rPr>
          <w:rFonts w:ascii="Arial" w:hAnsi="Arial" w:cs="Arial"/>
          <w:sz w:val="20"/>
          <w:szCs w:val="20"/>
        </w:rPr>
        <w:t>kryteriów dostępu dla naboru niekonkurencyjnego dla Działania 12.1 STEP dla rozwoju biotechnologii, Tytuł projektu: Nowatorskie terapie genowe w leczeniu choroby Parkinsona oraz innych zaburzeń neurodegeneracyjnych</w:t>
      </w:r>
      <w:r>
        <w:rPr>
          <w:rFonts w:ascii="Arial" w:hAnsi="Arial" w:cs="Arial"/>
          <w:sz w:val="20"/>
          <w:szCs w:val="20"/>
        </w:rPr>
        <w:t>;</w:t>
      </w:r>
    </w:p>
    <w:p w14:paraId="2F52A7A6" w14:textId="0ACB1D07" w:rsidR="00335F8F" w:rsidRPr="009C3749" w:rsidRDefault="00924104" w:rsidP="00D129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4628">
        <w:rPr>
          <w:rFonts w:ascii="Arial" w:hAnsi="Arial" w:cs="Arial"/>
          <w:sz w:val="20"/>
          <w:szCs w:val="20"/>
        </w:rPr>
        <w:t xml:space="preserve">zmiany </w:t>
      </w:r>
      <w:r w:rsidR="005B38E2" w:rsidRPr="00BB4628">
        <w:rPr>
          <w:rFonts w:ascii="Arial" w:hAnsi="Arial" w:cs="Arial"/>
          <w:sz w:val="20"/>
          <w:szCs w:val="20"/>
        </w:rPr>
        <w:t>kryteriów wyboru projektów EFRR FEM 2021-2027 zero-jedynkowych (kryteria formalne, formalne dotyczące pomocy publicznej i pomocy de minimis oraz merytoryczne ogólne</w:t>
      </w:r>
      <w:bookmarkStart w:id="1" w:name="_Hlk142647079"/>
      <w:r w:rsidR="005B38E2" w:rsidRPr="00BB4628">
        <w:rPr>
          <w:rFonts w:ascii="Arial" w:hAnsi="Arial" w:cs="Arial"/>
          <w:sz w:val="20"/>
          <w:szCs w:val="20"/>
        </w:rPr>
        <w:t>)</w:t>
      </w:r>
      <w:bookmarkEnd w:id="1"/>
      <w:r w:rsidR="009C3749">
        <w:rPr>
          <w:rFonts w:ascii="Arial" w:hAnsi="Arial" w:cs="Arial"/>
          <w:sz w:val="20"/>
          <w:szCs w:val="20"/>
        </w:rPr>
        <w:t>.</w:t>
      </w:r>
      <w:bookmarkStart w:id="2" w:name="_Hlk164342669"/>
      <w:bookmarkStart w:id="3" w:name="_Hlk164343102"/>
      <w:bookmarkEnd w:id="0"/>
    </w:p>
    <w:bookmarkEnd w:id="2"/>
    <w:bookmarkEnd w:id="3"/>
    <w:p w14:paraId="55BBF2EA" w14:textId="77777777" w:rsidR="000E6BBD" w:rsidRPr="00B939D6" w:rsidRDefault="000E6BBD" w:rsidP="00D1290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C96623A" w14:textId="4BBDF68D" w:rsidR="004C1D48" w:rsidRPr="0062112B" w:rsidRDefault="004C1D48" w:rsidP="00D1290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2112B">
        <w:rPr>
          <w:rFonts w:ascii="Arial" w:hAnsi="Arial" w:cs="Arial"/>
          <w:b/>
          <w:bCs/>
          <w:sz w:val="20"/>
          <w:szCs w:val="20"/>
        </w:rPr>
        <w:t>Uczestnicy spotkania:</w:t>
      </w:r>
    </w:p>
    <w:p w14:paraId="577AB945" w14:textId="77777777" w:rsidR="00E50BC2" w:rsidRPr="00814FCC" w:rsidRDefault="004C1D48" w:rsidP="00D1290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4FCC">
        <w:rPr>
          <w:rFonts w:ascii="Arial" w:hAnsi="Arial" w:cs="Arial"/>
          <w:sz w:val="20"/>
          <w:szCs w:val="20"/>
        </w:rPr>
        <w:t>przedstawiciele I</w:t>
      </w:r>
      <w:r w:rsidR="00701EEE" w:rsidRPr="00814FCC">
        <w:rPr>
          <w:rFonts w:ascii="Arial" w:hAnsi="Arial" w:cs="Arial"/>
          <w:sz w:val="20"/>
          <w:szCs w:val="20"/>
        </w:rPr>
        <w:t>Z</w:t>
      </w:r>
      <w:r w:rsidRPr="00814FCC">
        <w:rPr>
          <w:rFonts w:ascii="Arial" w:hAnsi="Arial" w:cs="Arial"/>
          <w:sz w:val="20"/>
          <w:szCs w:val="20"/>
        </w:rPr>
        <w:t xml:space="preserve"> RPO WM</w:t>
      </w:r>
      <w:r w:rsidR="000E6BBD" w:rsidRPr="00814FCC">
        <w:rPr>
          <w:rFonts w:ascii="Arial" w:hAnsi="Arial" w:cs="Arial"/>
          <w:sz w:val="20"/>
          <w:szCs w:val="20"/>
        </w:rPr>
        <w:t>;</w:t>
      </w:r>
    </w:p>
    <w:p w14:paraId="0D863002" w14:textId="6FEC6D34" w:rsidR="00814FCC" w:rsidRPr="00814FCC" w:rsidRDefault="00814FCC" w:rsidP="00CE4C8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4FCC">
        <w:rPr>
          <w:rFonts w:ascii="Arial" w:hAnsi="Arial" w:cs="Arial"/>
          <w:sz w:val="20"/>
          <w:szCs w:val="20"/>
        </w:rPr>
        <w:t>przedstawiciel Stowarzyszenia „Metropolia Warszawa”;</w:t>
      </w:r>
    </w:p>
    <w:p w14:paraId="3F321DDB" w14:textId="4FE9FEC4" w:rsidR="004C1D48" w:rsidRPr="00814FCC" w:rsidRDefault="004C1D48" w:rsidP="00CE4C8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4FCC">
        <w:rPr>
          <w:rFonts w:ascii="Arial" w:hAnsi="Arial" w:cs="Arial"/>
          <w:sz w:val="20"/>
          <w:szCs w:val="20"/>
        </w:rPr>
        <w:t>przedstawiciele MJWPU</w:t>
      </w:r>
      <w:r w:rsidR="0062112B" w:rsidRPr="00814FCC">
        <w:rPr>
          <w:rFonts w:ascii="Arial" w:hAnsi="Arial" w:cs="Arial"/>
          <w:sz w:val="20"/>
          <w:szCs w:val="20"/>
        </w:rPr>
        <w:t>.</w:t>
      </w:r>
    </w:p>
    <w:p w14:paraId="3C71D828" w14:textId="77777777" w:rsidR="00F539A7" w:rsidRPr="0062112B" w:rsidRDefault="00F539A7" w:rsidP="00D1290E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2A593A" w14:textId="5D4906EA" w:rsidR="00863CDA" w:rsidRPr="0062112B" w:rsidRDefault="004C1D48" w:rsidP="00D1290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2112B">
        <w:rPr>
          <w:rFonts w:ascii="Arial" w:hAnsi="Arial" w:cs="Arial"/>
          <w:b/>
          <w:bCs/>
          <w:sz w:val="20"/>
          <w:szCs w:val="20"/>
        </w:rPr>
        <w:t>Przebieg spotkania</w:t>
      </w:r>
      <w:r w:rsidR="003146F3" w:rsidRPr="0062112B">
        <w:rPr>
          <w:rFonts w:ascii="Arial" w:hAnsi="Arial" w:cs="Arial"/>
          <w:b/>
          <w:bCs/>
          <w:sz w:val="20"/>
          <w:szCs w:val="20"/>
        </w:rPr>
        <w:t>:</w:t>
      </w:r>
    </w:p>
    <w:p w14:paraId="667CB5AD" w14:textId="3F80075B" w:rsidR="00342365" w:rsidRPr="0085609F" w:rsidRDefault="00342365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09F">
        <w:rPr>
          <w:rFonts w:ascii="Arial" w:hAnsi="Arial" w:cs="Arial"/>
          <w:sz w:val="20"/>
          <w:szCs w:val="20"/>
        </w:rPr>
        <w:t>W pierwszej części spotkania Uczestnikom przedstawione zostały ogólne informacje nt. planowanego naboru niekonkurencyjnego dla Działania 12.1</w:t>
      </w:r>
      <w:r w:rsidR="00395AAD" w:rsidRPr="0085609F">
        <w:rPr>
          <w:rFonts w:ascii="Arial" w:hAnsi="Arial" w:cs="Arial"/>
          <w:sz w:val="20"/>
          <w:szCs w:val="20"/>
        </w:rPr>
        <w:t>, w tym:</w:t>
      </w:r>
    </w:p>
    <w:p w14:paraId="38D42FB0" w14:textId="7EF5037E" w:rsidR="00395AAD" w:rsidRDefault="0085609F" w:rsidP="00D1290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projektu</w:t>
      </w:r>
    </w:p>
    <w:p w14:paraId="2558B4BF" w14:textId="01922BAD" w:rsidR="0085609F" w:rsidRPr="0085609F" w:rsidRDefault="0085609F" w:rsidP="00D1290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projektu</w:t>
      </w:r>
    </w:p>
    <w:p w14:paraId="62446CC5" w14:textId="5FA2338F" w:rsidR="00395AAD" w:rsidRDefault="00342365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5AAD">
        <w:rPr>
          <w:rFonts w:ascii="Arial" w:hAnsi="Arial" w:cs="Arial"/>
          <w:sz w:val="20"/>
          <w:szCs w:val="20"/>
        </w:rPr>
        <w:t xml:space="preserve">Następnie </w:t>
      </w:r>
      <w:r w:rsidR="00395AAD" w:rsidRPr="00395AAD">
        <w:rPr>
          <w:rFonts w:ascii="Arial" w:hAnsi="Arial" w:cs="Arial"/>
          <w:sz w:val="20"/>
          <w:szCs w:val="20"/>
        </w:rPr>
        <w:t>Uczestnikom przedstawiony został projekt ww. kryteriów.</w:t>
      </w:r>
    </w:p>
    <w:p w14:paraId="71B6A6AB" w14:textId="77777777" w:rsidR="0085609F" w:rsidRPr="00395AAD" w:rsidRDefault="0085609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1BBC5" w14:textId="2E987ABF" w:rsidR="003146F3" w:rsidRPr="00395AAD" w:rsidRDefault="003146F3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5AAD">
        <w:rPr>
          <w:rFonts w:ascii="Arial" w:hAnsi="Arial" w:cs="Arial"/>
          <w:sz w:val="20"/>
          <w:szCs w:val="20"/>
        </w:rPr>
        <w:t>W toku dyskusji zostały zgłoszon</w:t>
      </w:r>
      <w:r w:rsidR="0085609F">
        <w:rPr>
          <w:rFonts w:ascii="Arial" w:hAnsi="Arial" w:cs="Arial"/>
          <w:sz w:val="20"/>
          <w:szCs w:val="20"/>
        </w:rPr>
        <w:t>e</w:t>
      </w:r>
      <w:r w:rsidRPr="00395AAD">
        <w:rPr>
          <w:rFonts w:ascii="Arial" w:hAnsi="Arial" w:cs="Arial"/>
          <w:sz w:val="20"/>
          <w:szCs w:val="20"/>
        </w:rPr>
        <w:t xml:space="preserve"> następujące uwagi</w:t>
      </w:r>
      <w:r w:rsidR="00395AAD">
        <w:rPr>
          <w:rFonts w:ascii="Arial" w:hAnsi="Arial" w:cs="Arial"/>
          <w:sz w:val="20"/>
          <w:szCs w:val="20"/>
        </w:rPr>
        <w:t xml:space="preserve"> i propozycje zmian</w:t>
      </w:r>
      <w:r w:rsidRPr="00395AAD">
        <w:rPr>
          <w:rFonts w:ascii="Arial" w:hAnsi="Arial" w:cs="Arial"/>
          <w:sz w:val="20"/>
          <w:szCs w:val="20"/>
        </w:rPr>
        <w:t>:</w:t>
      </w:r>
    </w:p>
    <w:p w14:paraId="61125928" w14:textId="5DF34A9C" w:rsidR="00260EF6" w:rsidRPr="0085609F" w:rsidRDefault="00080BB9" w:rsidP="00D1290E">
      <w:pPr>
        <w:pStyle w:val="Akapitzlist"/>
        <w:numPr>
          <w:ilvl w:val="0"/>
          <w:numId w:val="23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85609F">
        <w:rPr>
          <w:rFonts w:ascii="Arial" w:hAnsi="Arial" w:cs="Arial"/>
          <w:b/>
          <w:bCs/>
          <w:sz w:val="20"/>
          <w:szCs w:val="20"/>
        </w:rPr>
        <w:t>Działani</w:t>
      </w:r>
      <w:r w:rsidR="00395AAD" w:rsidRPr="0085609F">
        <w:rPr>
          <w:rFonts w:ascii="Arial" w:hAnsi="Arial" w:cs="Arial"/>
          <w:b/>
          <w:bCs/>
          <w:sz w:val="20"/>
          <w:szCs w:val="20"/>
        </w:rPr>
        <w:t>e</w:t>
      </w:r>
      <w:r w:rsidRPr="0085609F">
        <w:rPr>
          <w:rFonts w:ascii="Arial" w:hAnsi="Arial" w:cs="Arial"/>
          <w:b/>
          <w:bCs/>
          <w:sz w:val="20"/>
          <w:szCs w:val="20"/>
        </w:rPr>
        <w:t xml:space="preserve"> </w:t>
      </w:r>
      <w:r w:rsidR="00395AAD" w:rsidRPr="0085609F">
        <w:rPr>
          <w:rFonts w:ascii="Arial" w:hAnsi="Arial" w:cs="Arial"/>
          <w:sz w:val="20"/>
          <w:szCs w:val="20"/>
        </w:rPr>
        <w:t>12.1 STEP dla rozwoju biotechnologii, Tytuł projektu: Nowatorskie terapie genowe w leczeniu choroby Parkinsona oraz innych zaburzeń neurodegeneracyjnych</w:t>
      </w:r>
      <w:r w:rsidR="00260EF6" w:rsidRPr="0085609F">
        <w:rPr>
          <w:rFonts w:ascii="Arial" w:hAnsi="Arial" w:cs="Arial"/>
          <w:sz w:val="20"/>
          <w:szCs w:val="20"/>
        </w:rPr>
        <w:t>:</w:t>
      </w:r>
    </w:p>
    <w:p w14:paraId="3DF0254C" w14:textId="5F4A5DE5" w:rsidR="005503F3" w:rsidRDefault="008F513E" w:rsidP="008F513E">
      <w:pPr>
        <w:pStyle w:val="Akapitzlist"/>
        <w:numPr>
          <w:ilvl w:val="1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kryterium dostępu nr 3 </w:t>
      </w:r>
      <w:r w:rsidRPr="008F513E">
        <w:rPr>
          <w:rFonts w:ascii="Arial" w:hAnsi="Arial" w:cs="Arial"/>
          <w:sz w:val="20"/>
          <w:szCs w:val="20"/>
        </w:rPr>
        <w:t xml:space="preserve">Potencjał Wnioskodawcy </w:t>
      </w:r>
      <w:r>
        <w:rPr>
          <w:rFonts w:ascii="Arial" w:hAnsi="Arial" w:cs="Arial"/>
          <w:sz w:val="20"/>
          <w:szCs w:val="20"/>
        </w:rPr>
        <w:t xml:space="preserve">usunięto tiret pierwszy: </w:t>
      </w:r>
      <w:r w:rsidRPr="008F513E">
        <w:rPr>
          <w:rFonts w:ascii="Arial" w:hAnsi="Arial" w:cs="Arial"/>
          <w:sz w:val="20"/>
          <w:szCs w:val="20"/>
        </w:rPr>
        <w:t>dotychczasowe doświadczenie wnioskodawcy w prowadzeniu prac badawczo-rozwojowych (samodzielnie lub na zlecenie) pozwoli na merytoryczną i terminową realizację projektu</w:t>
      </w:r>
      <w:r>
        <w:rPr>
          <w:rFonts w:ascii="Arial" w:hAnsi="Arial" w:cs="Arial"/>
          <w:sz w:val="20"/>
          <w:szCs w:val="20"/>
        </w:rPr>
        <w:t>.</w:t>
      </w:r>
    </w:p>
    <w:p w14:paraId="1AC078FD" w14:textId="25E3D4D0" w:rsidR="008F513E" w:rsidRPr="008F513E" w:rsidRDefault="008F513E" w:rsidP="008F51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wynika ze specyfiki projektu planowanego do realizacji, iż będzie to projekt stricte badawczy.</w:t>
      </w:r>
    </w:p>
    <w:p w14:paraId="654E9D21" w14:textId="65538B7B" w:rsidR="005503F3" w:rsidRDefault="001B3E77" w:rsidP="00D1290E">
      <w:pPr>
        <w:pStyle w:val="Akapitzlist"/>
        <w:numPr>
          <w:ilvl w:val="1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kryterium dostępu nr 4 </w:t>
      </w:r>
      <w:r w:rsidRPr="001B3E77">
        <w:rPr>
          <w:rFonts w:ascii="Arial" w:hAnsi="Arial" w:cs="Arial"/>
          <w:sz w:val="20"/>
          <w:szCs w:val="20"/>
        </w:rPr>
        <w:t>Poziom gotowości technologicznej (TRL)</w:t>
      </w:r>
      <w:r>
        <w:rPr>
          <w:rFonts w:ascii="Arial" w:hAnsi="Arial" w:cs="Arial"/>
          <w:sz w:val="20"/>
          <w:szCs w:val="20"/>
        </w:rPr>
        <w:t xml:space="preserve"> usunięto zapis wskazujący na FEM – 21-27, jako, że w FEM nie definiowaliśmy poziomów gotowości technologicznej.</w:t>
      </w:r>
    </w:p>
    <w:p w14:paraId="0C11A998" w14:textId="3B91711D" w:rsidR="001B3E77" w:rsidRPr="0085609F" w:rsidRDefault="001B3E77" w:rsidP="00D1290E">
      <w:pPr>
        <w:pStyle w:val="Akapitzlist"/>
        <w:numPr>
          <w:ilvl w:val="1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kryterium dostępu nr 10 </w:t>
      </w:r>
      <w:r w:rsidRPr="001B3E77">
        <w:rPr>
          <w:rFonts w:ascii="Arial" w:hAnsi="Arial" w:cs="Arial"/>
          <w:sz w:val="20"/>
          <w:szCs w:val="20"/>
        </w:rPr>
        <w:t>Upowszechnienie wyników badań</w:t>
      </w:r>
      <w:r>
        <w:rPr>
          <w:rFonts w:ascii="Arial" w:hAnsi="Arial" w:cs="Arial"/>
          <w:sz w:val="20"/>
          <w:szCs w:val="20"/>
        </w:rPr>
        <w:t xml:space="preserve">, zaproponowano doprecyzowanie opisu kryterium oraz modyfikację nazwy. Zaproponowana nazwa kryterium: </w:t>
      </w:r>
      <w:r>
        <w:rPr>
          <w:rFonts w:ascii="Arial" w:hAnsi="Arial" w:cs="Arial"/>
          <w:sz w:val="20"/>
          <w:szCs w:val="20"/>
        </w:rPr>
        <w:lastRenderedPageBreak/>
        <w:t xml:space="preserve">Rozpowszechnienie wyników badań. </w:t>
      </w:r>
      <w:r w:rsidR="0085609F">
        <w:rPr>
          <w:rFonts w:ascii="Arial" w:hAnsi="Arial" w:cs="Arial"/>
          <w:sz w:val="20"/>
          <w:szCs w:val="20"/>
        </w:rPr>
        <w:t xml:space="preserve">Propozycja rozszerzonego brzmienia opisu </w:t>
      </w:r>
      <w:r>
        <w:rPr>
          <w:rFonts w:ascii="Arial" w:hAnsi="Arial" w:cs="Arial"/>
          <w:sz w:val="20"/>
          <w:szCs w:val="20"/>
        </w:rPr>
        <w:t>kryterium wynika z doprecyzowania ogólnego pojęcia „upowszechniania”</w:t>
      </w:r>
      <w:r w:rsidR="0085609F">
        <w:rPr>
          <w:rFonts w:ascii="Arial" w:hAnsi="Arial" w:cs="Arial"/>
          <w:sz w:val="20"/>
          <w:szCs w:val="20"/>
        </w:rPr>
        <w:t>. Zaproponowane brzmienie opisu:</w:t>
      </w:r>
      <w:r>
        <w:rPr>
          <w:rFonts w:ascii="Arial" w:hAnsi="Arial" w:cs="Arial"/>
          <w:sz w:val="20"/>
          <w:szCs w:val="20"/>
        </w:rPr>
        <w:t xml:space="preserve"> </w:t>
      </w:r>
      <w:r w:rsidRPr="0085609F">
        <w:rPr>
          <w:rFonts w:ascii="Arial" w:hAnsi="Arial" w:cs="Arial"/>
          <w:i/>
          <w:iCs/>
          <w:sz w:val="20"/>
          <w:szCs w:val="20"/>
        </w:rPr>
        <w:t>W ramach kryterium weryfikowane będzie czy uzyskane wyniki badań zostaną szeroko rozpowszechnione na zasadzie niedyskryminacji i braku wyłączności np. przez nauczanie, dostępne bazy danych, otwarte publikacje i otwarte oprogramowanie.</w:t>
      </w:r>
    </w:p>
    <w:p w14:paraId="70908CA0" w14:textId="77DA0DD4" w:rsidR="0085609F" w:rsidRDefault="0085609F" w:rsidP="00D1290E">
      <w:pPr>
        <w:pStyle w:val="Akapitzlist"/>
        <w:numPr>
          <w:ilvl w:val="1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Ujednolicono także zapisy podstaw prawnych.</w:t>
      </w:r>
    </w:p>
    <w:p w14:paraId="1C85CAA5" w14:textId="13699F4C" w:rsidR="0085609F" w:rsidRPr="005503F3" w:rsidRDefault="0085609F" w:rsidP="00D1290E">
      <w:pPr>
        <w:pStyle w:val="Akapitzlist"/>
        <w:numPr>
          <w:ilvl w:val="1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Dokonano także zmian stylistycznych.</w:t>
      </w:r>
    </w:p>
    <w:p w14:paraId="1EA34F56" w14:textId="48D86A6C" w:rsidR="00395AAD" w:rsidRPr="005503F3" w:rsidRDefault="00395AAD" w:rsidP="00D1290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943275B" w14:textId="6049928B" w:rsidR="00395AAD" w:rsidRPr="00395AAD" w:rsidRDefault="00395AAD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5AAD">
        <w:rPr>
          <w:rFonts w:ascii="Arial" w:hAnsi="Arial" w:cs="Arial"/>
          <w:sz w:val="20"/>
          <w:szCs w:val="20"/>
        </w:rPr>
        <w:t>Wszystkie zaproponowane zmiany zostały szczegółowo omówione przez uczestników spotkania</w:t>
      </w:r>
      <w:r>
        <w:rPr>
          <w:rFonts w:ascii="Arial" w:hAnsi="Arial" w:cs="Arial"/>
          <w:sz w:val="20"/>
          <w:szCs w:val="20"/>
        </w:rPr>
        <w:t xml:space="preserve"> </w:t>
      </w:r>
      <w:r w:rsidRPr="00395AA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395AAD">
        <w:rPr>
          <w:rFonts w:ascii="Arial" w:hAnsi="Arial" w:cs="Arial"/>
          <w:sz w:val="20"/>
          <w:szCs w:val="20"/>
        </w:rPr>
        <w:t>uznane za uzasadnione do wprowadzenia.</w:t>
      </w:r>
    </w:p>
    <w:p w14:paraId="21D417C5" w14:textId="77777777" w:rsidR="00395AAD" w:rsidRPr="00395AAD" w:rsidRDefault="00395AAD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8361F4" w14:textId="720518D1" w:rsidR="00080BB9" w:rsidRPr="00395AAD" w:rsidRDefault="00395AAD" w:rsidP="00D1290E">
      <w:pPr>
        <w:pStyle w:val="Akapitzlist"/>
        <w:numPr>
          <w:ilvl w:val="0"/>
          <w:numId w:val="23"/>
        </w:numPr>
        <w:spacing w:after="0" w:line="360" w:lineRule="auto"/>
        <w:ind w:left="426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395AAD">
        <w:rPr>
          <w:rFonts w:ascii="Arial" w:hAnsi="Arial" w:cs="Arial"/>
          <w:b/>
          <w:bCs/>
          <w:sz w:val="20"/>
          <w:szCs w:val="20"/>
        </w:rPr>
        <w:t>Kryteria wyboru projektów EFRR FEM 2021-2027 zero-jedynkowe (kryteria formalne, formalne dotyczące pomocy publicznej i pomocy de minimis oraz merytoryczne ogólne).</w:t>
      </w:r>
      <w:r w:rsidR="00080BB9" w:rsidRPr="00395AAD">
        <w:rPr>
          <w:rFonts w:ascii="Arial" w:hAnsi="Arial" w:cs="Arial"/>
          <w:b/>
          <w:bCs/>
          <w:sz w:val="20"/>
          <w:szCs w:val="20"/>
        </w:rPr>
        <w:t>:</w:t>
      </w:r>
    </w:p>
    <w:p w14:paraId="6C10B013" w14:textId="5096062D" w:rsidR="005503F3" w:rsidRDefault="00E50BC2" w:rsidP="00D1290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3F3">
        <w:rPr>
          <w:rFonts w:ascii="Arial" w:hAnsi="Arial" w:cs="Arial"/>
          <w:sz w:val="20"/>
          <w:szCs w:val="20"/>
        </w:rPr>
        <w:t>Uczestnicy spotkania wskazali na konieczność</w:t>
      </w:r>
      <w:r w:rsidR="00593E84" w:rsidRPr="005503F3">
        <w:rPr>
          <w:rFonts w:ascii="Arial" w:hAnsi="Arial" w:cs="Arial"/>
          <w:sz w:val="20"/>
          <w:szCs w:val="20"/>
        </w:rPr>
        <w:t xml:space="preserve"> ograniczenia </w:t>
      </w:r>
      <w:r w:rsidR="0033095F">
        <w:rPr>
          <w:rFonts w:ascii="Arial" w:hAnsi="Arial" w:cs="Arial"/>
          <w:sz w:val="20"/>
          <w:szCs w:val="20"/>
        </w:rPr>
        <w:t xml:space="preserve">wielokrotnego </w:t>
      </w:r>
      <w:r w:rsidR="00593E84" w:rsidRPr="005503F3">
        <w:rPr>
          <w:rFonts w:ascii="Arial" w:hAnsi="Arial" w:cs="Arial"/>
          <w:sz w:val="20"/>
          <w:szCs w:val="20"/>
        </w:rPr>
        <w:t xml:space="preserve">powtarzania </w:t>
      </w:r>
      <w:r w:rsidR="0033095F">
        <w:rPr>
          <w:rFonts w:ascii="Arial" w:hAnsi="Arial" w:cs="Arial"/>
          <w:sz w:val="20"/>
          <w:szCs w:val="20"/>
        </w:rPr>
        <w:t xml:space="preserve">się </w:t>
      </w:r>
      <w:r w:rsidR="00593E84" w:rsidRPr="005503F3">
        <w:rPr>
          <w:rFonts w:ascii="Arial" w:hAnsi="Arial" w:cs="Arial"/>
          <w:sz w:val="20"/>
          <w:szCs w:val="20"/>
        </w:rPr>
        <w:t xml:space="preserve">pojęcia „wniosek o dofinasowanie projektu” i zastąpienie go słowem „wniosek” </w:t>
      </w:r>
      <w:r w:rsidR="0033095F">
        <w:rPr>
          <w:rFonts w:ascii="Arial" w:hAnsi="Arial" w:cs="Arial"/>
          <w:sz w:val="20"/>
          <w:szCs w:val="20"/>
        </w:rPr>
        <w:t>(</w:t>
      </w:r>
      <w:r w:rsidR="00593E84" w:rsidRPr="005503F3">
        <w:rPr>
          <w:rFonts w:ascii="Arial" w:hAnsi="Arial" w:cs="Arial"/>
          <w:sz w:val="20"/>
          <w:szCs w:val="20"/>
        </w:rPr>
        <w:t xml:space="preserve">po doprecyzowaniu definicji w ramach kryterium nr 1 </w:t>
      </w:r>
      <w:r w:rsidR="00593E84" w:rsidRPr="005503F3">
        <w:rPr>
          <w:rFonts w:ascii="Arial" w:hAnsi="Arial" w:cs="Arial"/>
          <w:i/>
          <w:iCs/>
          <w:sz w:val="20"/>
          <w:szCs w:val="20"/>
        </w:rPr>
        <w:t xml:space="preserve">Wniosek o dofinansowanie projektu (wniosek) i załączniki zostały podpisane przez osoby upoważnione do reprezentacji </w:t>
      </w:r>
      <w:r w:rsidR="005503F3" w:rsidRPr="005503F3">
        <w:rPr>
          <w:rFonts w:ascii="Arial" w:hAnsi="Arial" w:cs="Arial"/>
          <w:i/>
          <w:iCs/>
          <w:sz w:val="20"/>
          <w:szCs w:val="20"/>
        </w:rPr>
        <w:t>wnioskodawcy</w:t>
      </w:r>
      <w:r w:rsidR="0033095F">
        <w:rPr>
          <w:rFonts w:ascii="Arial" w:hAnsi="Arial" w:cs="Arial"/>
          <w:i/>
          <w:iCs/>
          <w:sz w:val="20"/>
          <w:szCs w:val="20"/>
        </w:rPr>
        <w:t>)</w:t>
      </w:r>
      <w:r w:rsidR="005503F3" w:rsidRPr="005503F3">
        <w:rPr>
          <w:rFonts w:ascii="Arial" w:hAnsi="Arial" w:cs="Arial"/>
          <w:sz w:val="20"/>
          <w:szCs w:val="20"/>
        </w:rPr>
        <w:t>.</w:t>
      </w:r>
    </w:p>
    <w:p w14:paraId="7900D959" w14:textId="0C32C564" w:rsidR="005503F3" w:rsidRDefault="00593E84" w:rsidP="00D1290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3F3">
        <w:rPr>
          <w:rFonts w:ascii="Arial" w:hAnsi="Arial" w:cs="Arial"/>
          <w:sz w:val="20"/>
          <w:szCs w:val="20"/>
        </w:rPr>
        <w:t>W poszczególnych kryteriach dokonano doprecyzowania zapisów dotyczących partnerów</w:t>
      </w:r>
      <w:r w:rsidR="0033095F">
        <w:rPr>
          <w:rFonts w:ascii="Arial" w:hAnsi="Arial" w:cs="Arial"/>
          <w:sz w:val="20"/>
          <w:szCs w:val="20"/>
        </w:rPr>
        <w:t xml:space="preserve"> </w:t>
      </w:r>
      <w:r w:rsidRPr="005503F3">
        <w:rPr>
          <w:rFonts w:ascii="Arial" w:hAnsi="Arial" w:cs="Arial"/>
          <w:sz w:val="20"/>
          <w:szCs w:val="20"/>
        </w:rPr>
        <w:t>w projekcie poprzez wskazani</w:t>
      </w:r>
      <w:r w:rsidR="0033095F">
        <w:rPr>
          <w:rFonts w:ascii="Arial" w:hAnsi="Arial" w:cs="Arial"/>
          <w:sz w:val="20"/>
          <w:szCs w:val="20"/>
        </w:rPr>
        <w:t>e</w:t>
      </w:r>
      <w:r w:rsidRPr="005503F3">
        <w:rPr>
          <w:rFonts w:ascii="Arial" w:hAnsi="Arial" w:cs="Arial"/>
          <w:sz w:val="20"/>
          <w:szCs w:val="20"/>
        </w:rPr>
        <w:t xml:space="preserve">, że zapisy </w:t>
      </w:r>
      <w:r w:rsidR="0033095F">
        <w:rPr>
          <w:rFonts w:ascii="Arial" w:hAnsi="Arial" w:cs="Arial"/>
          <w:sz w:val="20"/>
          <w:szCs w:val="20"/>
        </w:rPr>
        <w:t xml:space="preserve">stosownych </w:t>
      </w:r>
      <w:r w:rsidRPr="005503F3">
        <w:rPr>
          <w:rFonts w:ascii="Arial" w:hAnsi="Arial" w:cs="Arial"/>
          <w:sz w:val="20"/>
          <w:szCs w:val="20"/>
        </w:rPr>
        <w:t>kryteriów dotyczą każdego z partnerów (dotyczy</w:t>
      </w:r>
      <w:r w:rsidR="0033095F">
        <w:rPr>
          <w:rFonts w:ascii="Arial" w:hAnsi="Arial" w:cs="Arial"/>
          <w:sz w:val="20"/>
          <w:szCs w:val="20"/>
        </w:rPr>
        <w:t xml:space="preserve"> projektów partnerskich</w:t>
      </w:r>
      <w:r w:rsidRPr="005503F3">
        <w:rPr>
          <w:rFonts w:ascii="Arial" w:hAnsi="Arial" w:cs="Arial"/>
          <w:sz w:val="20"/>
          <w:szCs w:val="20"/>
        </w:rPr>
        <w:t>).</w:t>
      </w:r>
    </w:p>
    <w:p w14:paraId="689B3770" w14:textId="77777777" w:rsidR="005503F3" w:rsidRDefault="00593E84" w:rsidP="00D1290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3F3">
        <w:rPr>
          <w:rFonts w:ascii="Arial" w:hAnsi="Arial" w:cs="Arial"/>
          <w:sz w:val="20"/>
          <w:szCs w:val="20"/>
        </w:rPr>
        <w:t xml:space="preserve">W ramach kryterium nr 2 </w:t>
      </w:r>
      <w:r w:rsidRPr="0033095F">
        <w:rPr>
          <w:rFonts w:ascii="Arial" w:hAnsi="Arial" w:cs="Arial"/>
          <w:i/>
          <w:iCs/>
          <w:sz w:val="20"/>
          <w:szCs w:val="20"/>
        </w:rPr>
        <w:t>Wnioskodawca (i partnerzy w przypadku projektów partnerskich) nie podlegają zakazowi udzielania dofinansowania podmiotom wykluczonym lub nie orzeczono wobec nich zakazu dostępu do środków funduszy europejskich na podstawie obowiązujących przepisów (jeśli dotyczy)</w:t>
      </w:r>
      <w:r w:rsidRPr="005503F3">
        <w:rPr>
          <w:rFonts w:ascii="Arial" w:hAnsi="Arial" w:cs="Arial"/>
          <w:sz w:val="20"/>
          <w:szCs w:val="20"/>
        </w:rPr>
        <w:t xml:space="preserve"> dodano opcję </w:t>
      </w:r>
      <w:r w:rsidR="005503F3" w:rsidRPr="005503F3">
        <w:rPr>
          <w:rFonts w:ascii="Arial" w:hAnsi="Arial" w:cs="Arial"/>
          <w:sz w:val="20"/>
          <w:szCs w:val="20"/>
        </w:rPr>
        <w:t xml:space="preserve"> „Nie dotyczy” w ramach sekcji </w:t>
      </w:r>
      <w:r w:rsidRPr="005503F3">
        <w:rPr>
          <w:rFonts w:ascii="Arial" w:hAnsi="Arial" w:cs="Arial"/>
          <w:sz w:val="20"/>
          <w:szCs w:val="20"/>
        </w:rPr>
        <w:t>„Punktacja/Opis znaczenia dla wyniku oceny”</w:t>
      </w:r>
      <w:r w:rsidR="005503F3" w:rsidRPr="005503F3">
        <w:rPr>
          <w:rFonts w:ascii="Arial" w:hAnsi="Arial" w:cs="Arial"/>
          <w:sz w:val="20"/>
          <w:szCs w:val="20"/>
        </w:rPr>
        <w:t>. Zmiana wynika z faktu, że nie w każdym przypadku istnieje konieczność składania zapytań do Rejestru podmiotów wykluczonych z możliwości otrzymania środków przeznaczonych na realizację programów finansowanych ze środków europejskich, prowadzonego w Ministerstwie Finansów.</w:t>
      </w:r>
    </w:p>
    <w:p w14:paraId="1EB54C21" w14:textId="77777777" w:rsidR="00BB2EE5" w:rsidRDefault="00FD3FFE" w:rsidP="00BB2E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kryterium nr 5 </w:t>
      </w:r>
      <w:r w:rsidRPr="00FD3FFE">
        <w:rPr>
          <w:rFonts w:ascii="Arial" w:hAnsi="Arial" w:cs="Arial"/>
          <w:i/>
          <w:iCs/>
          <w:sz w:val="20"/>
          <w:szCs w:val="20"/>
        </w:rPr>
        <w:t>Projekt wybierany w trybie niekonkurencyjnym jest zgodny z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FD3FFE">
        <w:rPr>
          <w:rFonts w:ascii="Arial" w:hAnsi="Arial" w:cs="Arial"/>
          <w:i/>
          <w:iCs/>
          <w:sz w:val="20"/>
          <w:szCs w:val="20"/>
        </w:rPr>
        <w:t>założeniami określonymi w Formularzu projektu niekonkurencyjnego EFRR FEM 2021-2027 (jeśli dotyczy)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D3FFE">
        <w:rPr>
          <w:rFonts w:ascii="Arial" w:hAnsi="Arial" w:cs="Arial"/>
          <w:sz w:val="20"/>
          <w:szCs w:val="20"/>
        </w:rPr>
        <w:t xml:space="preserve">dokonano zmiany </w:t>
      </w:r>
      <w:r>
        <w:rPr>
          <w:rFonts w:ascii="Arial" w:hAnsi="Arial" w:cs="Arial"/>
          <w:sz w:val="20"/>
          <w:szCs w:val="20"/>
        </w:rPr>
        <w:t>w ramach punktu 1 z „Beneficjent” na „wnioskodawca”.</w:t>
      </w:r>
    </w:p>
    <w:p w14:paraId="1A6F3679" w14:textId="64C42AA7" w:rsidR="00BB2EE5" w:rsidRDefault="00D1290E" w:rsidP="00BB2E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2EE5">
        <w:rPr>
          <w:rFonts w:ascii="Arial" w:hAnsi="Arial" w:cs="Arial"/>
          <w:sz w:val="20"/>
          <w:szCs w:val="20"/>
        </w:rPr>
        <w:t xml:space="preserve">Dokonano aktualizacji/uzupełnienia nazw </w:t>
      </w:r>
      <w:r w:rsidR="0033095F">
        <w:rPr>
          <w:rFonts w:ascii="Arial" w:hAnsi="Arial" w:cs="Arial"/>
          <w:sz w:val="20"/>
          <w:szCs w:val="20"/>
        </w:rPr>
        <w:t>wskazanych</w:t>
      </w:r>
      <w:r w:rsidRPr="00BB2EE5">
        <w:rPr>
          <w:rFonts w:ascii="Arial" w:hAnsi="Arial" w:cs="Arial"/>
          <w:sz w:val="20"/>
          <w:szCs w:val="20"/>
        </w:rPr>
        <w:t xml:space="preserve"> w ramach kryteriów aktów prawnych jak również usunięcia informacji o ich publikatorach.</w:t>
      </w:r>
    </w:p>
    <w:p w14:paraId="277D1A03" w14:textId="377A6D39" w:rsidR="00BB2EE5" w:rsidRDefault="00D1290E" w:rsidP="00BB2E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2EE5">
        <w:rPr>
          <w:rFonts w:ascii="Arial" w:hAnsi="Arial" w:cs="Arial"/>
          <w:sz w:val="20"/>
          <w:szCs w:val="20"/>
        </w:rPr>
        <w:t>Kryterium 7</w:t>
      </w:r>
      <w:r w:rsidR="0033095F">
        <w:rPr>
          <w:rFonts w:ascii="Arial" w:hAnsi="Arial" w:cs="Arial"/>
          <w:sz w:val="20"/>
          <w:szCs w:val="20"/>
        </w:rPr>
        <w:t xml:space="preserve"> </w:t>
      </w:r>
      <w:r w:rsidR="0033095F" w:rsidRPr="0033095F">
        <w:rPr>
          <w:rFonts w:ascii="Arial" w:hAnsi="Arial" w:cs="Arial"/>
          <w:i/>
          <w:iCs/>
          <w:sz w:val="20"/>
          <w:szCs w:val="20"/>
        </w:rPr>
        <w:t>Zapewnienie przestrzegania zapisów antydyskryminacyjnych</w:t>
      </w:r>
      <w:r w:rsidRPr="00BB2EE5">
        <w:rPr>
          <w:rFonts w:ascii="Arial" w:hAnsi="Arial" w:cs="Arial"/>
          <w:sz w:val="20"/>
          <w:szCs w:val="20"/>
        </w:rPr>
        <w:t xml:space="preserve"> – </w:t>
      </w:r>
      <w:r w:rsidR="007D2728">
        <w:rPr>
          <w:rFonts w:ascii="Arial" w:hAnsi="Arial" w:cs="Arial"/>
          <w:sz w:val="20"/>
          <w:szCs w:val="20"/>
        </w:rPr>
        <w:t xml:space="preserve">dokonano doprecyzowania zapisów w oparciu o kryteria wypracowane dla obszaru EFS+ programu </w:t>
      </w:r>
      <w:r w:rsidR="007D2728" w:rsidRPr="007D2728">
        <w:rPr>
          <w:rFonts w:ascii="Arial" w:hAnsi="Arial" w:cs="Arial"/>
          <w:sz w:val="20"/>
          <w:szCs w:val="20"/>
        </w:rPr>
        <w:t>FEM 2021-2027.</w:t>
      </w:r>
      <w:r w:rsidR="007D272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2390E6" w14:textId="64B385E2" w:rsidR="00FD3FFE" w:rsidRDefault="00D1290E" w:rsidP="00BB2E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2EE5">
        <w:rPr>
          <w:rFonts w:ascii="Arial" w:hAnsi="Arial" w:cs="Arial"/>
          <w:sz w:val="20"/>
          <w:szCs w:val="20"/>
        </w:rPr>
        <w:t>Dokonano zmian definicji kryterium nr 10 Zgodność projektu z zasadą równości kobiet i</w:t>
      </w:r>
      <w:r w:rsidR="00505434">
        <w:rPr>
          <w:rFonts w:ascii="Arial" w:hAnsi="Arial" w:cs="Arial"/>
          <w:sz w:val="20"/>
          <w:szCs w:val="20"/>
        </w:rPr>
        <w:t> </w:t>
      </w:r>
      <w:r w:rsidRPr="00BB2EE5">
        <w:rPr>
          <w:rFonts w:ascii="Arial" w:hAnsi="Arial" w:cs="Arial"/>
          <w:sz w:val="20"/>
          <w:szCs w:val="20"/>
        </w:rPr>
        <w:t xml:space="preserve">mężczyzn w celu zachowania większej spójności zapisów z </w:t>
      </w:r>
      <w:r w:rsidRPr="0033095F">
        <w:rPr>
          <w:rFonts w:ascii="Arial" w:hAnsi="Arial" w:cs="Arial"/>
          <w:i/>
          <w:iCs/>
          <w:sz w:val="20"/>
          <w:szCs w:val="20"/>
        </w:rPr>
        <w:t>Wytycznymi dotyczącymi realizacji zasad równościowych w ramach funduszy unijnych na lata 2021-2027</w:t>
      </w:r>
      <w:r w:rsidR="00BB2EE5">
        <w:rPr>
          <w:rFonts w:ascii="Arial" w:hAnsi="Arial" w:cs="Arial"/>
          <w:sz w:val="20"/>
          <w:szCs w:val="20"/>
        </w:rPr>
        <w:t>.</w:t>
      </w:r>
    </w:p>
    <w:p w14:paraId="65C86903" w14:textId="54F7A065" w:rsidR="00BB2EE5" w:rsidRPr="00682E8F" w:rsidRDefault="00682E8F" w:rsidP="00BB2E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ramach definicji kryterium nr 12 „</w:t>
      </w:r>
      <w:r w:rsidRPr="00682E8F">
        <w:rPr>
          <w:rFonts w:ascii="Arial" w:hAnsi="Arial" w:cs="Arial"/>
          <w:sz w:val="20"/>
          <w:szCs w:val="20"/>
        </w:rPr>
        <w:t xml:space="preserve">Projekt jest zgodny z Konwencją o Prawach Osób Niepełnosprawnych” doprecyzowano warunki uznania neutralnego charakteru projektu. </w:t>
      </w:r>
    </w:p>
    <w:p w14:paraId="22AB0913" w14:textId="766A2F2F" w:rsidR="00682E8F" w:rsidRPr="005D02A0" w:rsidRDefault="00682E8F" w:rsidP="00682E8F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Dokonano </w:t>
      </w:r>
      <w:r w:rsidRPr="009E61E7">
        <w:rPr>
          <w:rFonts w:cstheme="minorHAnsi"/>
        </w:rPr>
        <w:t>przeniesienia treści przypisów do definicji poszczególnych kryteriów w celu ułatwienia technicznej implementacji ich zapisów do kart ocen projektów</w:t>
      </w:r>
      <w:r>
        <w:rPr>
          <w:rFonts w:cstheme="minorHAnsi"/>
        </w:rPr>
        <w:t xml:space="preserve"> w systemie informatycznym.</w:t>
      </w:r>
    </w:p>
    <w:p w14:paraId="06A47807" w14:textId="2F3D0EBF" w:rsidR="00682E8F" w:rsidRPr="00682E8F" w:rsidRDefault="00682E8F" w:rsidP="00682E8F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82E8F">
        <w:rPr>
          <w:rFonts w:cstheme="minorHAnsi"/>
        </w:rPr>
        <w:t xml:space="preserve">Dostosowano zapisy kryterium 18 </w:t>
      </w:r>
      <w:r w:rsidRPr="00682E8F">
        <w:rPr>
          <w:rFonts w:cstheme="minorHAnsi"/>
          <w:i/>
          <w:iCs/>
        </w:rPr>
        <w:t>Zgodność z prawodawstwem krajowym i unijnym w zakresie pomocy publicznej i/lub pomocy de minimis</w:t>
      </w:r>
      <w:r w:rsidRPr="00682E8F">
        <w:rPr>
          <w:rFonts w:cstheme="minorHAnsi"/>
        </w:rPr>
        <w:t xml:space="preserve"> do faktycznego procesu oceny projektów i</w:t>
      </w:r>
      <w:r w:rsidR="00505434">
        <w:rPr>
          <w:rFonts w:cstheme="minorHAnsi"/>
        </w:rPr>
        <w:t> p</w:t>
      </w:r>
      <w:r w:rsidRPr="00682E8F">
        <w:rPr>
          <w:rFonts w:cstheme="minorHAnsi"/>
        </w:rPr>
        <w:t>odziału obowiązków w ramach MJWPU.</w:t>
      </w:r>
    </w:p>
    <w:p w14:paraId="38DD27EC" w14:textId="3F6C57BE" w:rsidR="00682E8F" w:rsidRPr="00682E8F" w:rsidRDefault="00682E8F" w:rsidP="00682E8F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82E8F">
        <w:rPr>
          <w:rFonts w:cstheme="minorHAnsi"/>
        </w:rPr>
        <w:t xml:space="preserve">W ramach </w:t>
      </w:r>
      <w:r>
        <w:rPr>
          <w:rFonts w:cstheme="minorHAnsi"/>
        </w:rPr>
        <w:t xml:space="preserve">wszystkich </w:t>
      </w:r>
      <w:r w:rsidRPr="00682E8F">
        <w:rPr>
          <w:rFonts w:cstheme="minorHAnsi"/>
        </w:rPr>
        <w:t>kryteriów formaln</w:t>
      </w:r>
      <w:r>
        <w:rPr>
          <w:rFonts w:cstheme="minorHAnsi"/>
        </w:rPr>
        <w:t>ych</w:t>
      </w:r>
      <w:r w:rsidRPr="00682E8F">
        <w:rPr>
          <w:rFonts w:cstheme="minorHAnsi"/>
        </w:rPr>
        <w:t xml:space="preserve"> dotycząc</w:t>
      </w:r>
      <w:r>
        <w:rPr>
          <w:rFonts w:cstheme="minorHAnsi"/>
        </w:rPr>
        <w:t>ych</w:t>
      </w:r>
      <w:r w:rsidRPr="00682E8F">
        <w:rPr>
          <w:rFonts w:cstheme="minorHAnsi"/>
        </w:rPr>
        <w:t xml:space="preserve"> pomocy publicznej i pomocy de minimis dodano opcję „nie dotyczy” </w:t>
      </w:r>
      <w:r w:rsidR="0033095F">
        <w:rPr>
          <w:rFonts w:cstheme="minorHAnsi"/>
        </w:rPr>
        <w:t>(</w:t>
      </w:r>
      <w:r w:rsidRPr="00682E8F">
        <w:rPr>
          <w:rFonts w:cstheme="minorHAnsi"/>
        </w:rPr>
        <w:t>dla projektów nie objętych zasadami pomocy publicznej i pomocy de minimis</w:t>
      </w:r>
      <w:r w:rsidR="0033095F">
        <w:rPr>
          <w:rFonts w:cstheme="minorHAnsi"/>
        </w:rPr>
        <w:t>)</w:t>
      </w:r>
      <w:r w:rsidRPr="00682E8F">
        <w:rPr>
          <w:rFonts w:cstheme="minorHAnsi"/>
        </w:rPr>
        <w:t xml:space="preserve">. </w:t>
      </w:r>
    </w:p>
    <w:p w14:paraId="77DEBFFA" w14:textId="1590F4C6" w:rsidR="00682E8F" w:rsidRPr="00BB2EE5" w:rsidRDefault="00682E8F" w:rsidP="00BB2EE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Dokonano zmian w ramach kryteriów merytorycznych ogólnych dostosowujących ich treść do </w:t>
      </w:r>
      <w:r w:rsidR="0033095F">
        <w:rPr>
          <w:rFonts w:ascii="Arial" w:hAnsi="Arial" w:cs="Arial"/>
          <w:sz w:val="20"/>
          <w:szCs w:val="20"/>
        </w:rPr>
        <w:t xml:space="preserve">faktycznie </w:t>
      </w:r>
      <w:r w:rsidR="007D2728">
        <w:rPr>
          <w:rFonts w:ascii="Arial" w:hAnsi="Arial" w:cs="Arial"/>
          <w:sz w:val="20"/>
          <w:szCs w:val="20"/>
        </w:rPr>
        <w:t xml:space="preserve">wymaganych na </w:t>
      </w:r>
      <w:r w:rsidR="0033095F">
        <w:rPr>
          <w:rFonts w:ascii="Arial" w:hAnsi="Arial" w:cs="Arial"/>
          <w:sz w:val="20"/>
          <w:szCs w:val="20"/>
        </w:rPr>
        <w:t xml:space="preserve">etapie </w:t>
      </w:r>
      <w:r w:rsidR="007D2728">
        <w:rPr>
          <w:rFonts w:ascii="Arial" w:hAnsi="Arial" w:cs="Arial"/>
          <w:sz w:val="20"/>
          <w:szCs w:val="20"/>
        </w:rPr>
        <w:t>ocen</w:t>
      </w:r>
      <w:r w:rsidR="0033095F">
        <w:rPr>
          <w:rFonts w:ascii="Arial" w:hAnsi="Arial" w:cs="Arial"/>
          <w:sz w:val="20"/>
          <w:szCs w:val="20"/>
        </w:rPr>
        <w:t>y merytorycznej</w:t>
      </w:r>
      <w:r w:rsidR="007D2728">
        <w:rPr>
          <w:rFonts w:ascii="Arial" w:hAnsi="Arial" w:cs="Arial"/>
          <w:sz w:val="20"/>
          <w:szCs w:val="20"/>
        </w:rPr>
        <w:t xml:space="preserve"> załączników.</w:t>
      </w:r>
    </w:p>
    <w:p w14:paraId="576D1552" w14:textId="257A8709" w:rsidR="005503F3" w:rsidRPr="005503F3" w:rsidRDefault="005503F3" w:rsidP="00D1290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3F3">
        <w:rPr>
          <w:rFonts w:ascii="Arial" w:hAnsi="Arial" w:cs="Arial"/>
          <w:sz w:val="20"/>
          <w:szCs w:val="20"/>
        </w:rPr>
        <w:t xml:space="preserve">Dokonano szeregu zmian stylistycznych. </w:t>
      </w:r>
    </w:p>
    <w:p w14:paraId="112AF6EA" w14:textId="0FC29965" w:rsidR="003146F3" w:rsidRPr="00395AAD" w:rsidRDefault="00AB208E" w:rsidP="00D1290E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95AAD">
        <w:rPr>
          <w:rFonts w:ascii="Arial" w:hAnsi="Arial" w:cs="Arial"/>
          <w:sz w:val="20"/>
          <w:szCs w:val="20"/>
        </w:rPr>
        <w:t xml:space="preserve"> </w:t>
      </w:r>
    </w:p>
    <w:p w14:paraId="7B0E7B96" w14:textId="73D1105E" w:rsidR="00993550" w:rsidRPr="00395AAD" w:rsidRDefault="003146F3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5AAD">
        <w:rPr>
          <w:rFonts w:ascii="Arial" w:hAnsi="Arial" w:cs="Arial"/>
          <w:sz w:val="20"/>
          <w:szCs w:val="20"/>
        </w:rPr>
        <w:t>Wszystkie zaproponowane zmiany zostały szczegółowo omówione przez uczestników spotkania</w:t>
      </w:r>
      <w:r w:rsidR="00395AAD" w:rsidRPr="00395AAD">
        <w:rPr>
          <w:rFonts w:ascii="Arial" w:hAnsi="Arial" w:cs="Arial"/>
          <w:sz w:val="20"/>
          <w:szCs w:val="20"/>
        </w:rPr>
        <w:t xml:space="preserve"> </w:t>
      </w:r>
      <w:r w:rsidRPr="00395AAD">
        <w:rPr>
          <w:rFonts w:ascii="Arial" w:hAnsi="Arial" w:cs="Arial"/>
          <w:sz w:val="20"/>
          <w:szCs w:val="20"/>
        </w:rPr>
        <w:t>i</w:t>
      </w:r>
      <w:r w:rsidR="00395AAD" w:rsidRPr="00395AAD">
        <w:rPr>
          <w:rFonts w:ascii="Arial" w:hAnsi="Arial" w:cs="Arial"/>
          <w:sz w:val="20"/>
          <w:szCs w:val="20"/>
        </w:rPr>
        <w:t> </w:t>
      </w:r>
      <w:r w:rsidRPr="00395AAD">
        <w:rPr>
          <w:rFonts w:ascii="Arial" w:hAnsi="Arial" w:cs="Arial"/>
          <w:sz w:val="20"/>
          <w:szCs w:val="20"/>
        </w:rPr>
        <w:t>uznane za uzasadnione do wprowadzenia.</w:t>
      </w:r>
    </w:p>
    <w:p w14:paraId="1FD96246" w14:textId="77777777" w:rsidR="003146F3" w:rsidRPr="00395AAD" w:rsidRDefault="003146F3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CEA5A3" w14:textId="77777777" w:rsidR="000575B3" w:rsidRPr="00395AAD" w:rsidRDefault="000575B3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254DA1" w14:textId="77777777" w:rsidR="002D6DC4" w:rsidRPr="00395AAD" w:rsidRDefault="002D6DC4" w:rsidP="00D1290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299FAA" w14:textId="77777777" w:rsidR="00C31376" w:rsidRPr="00395AAD" w:rsidRDefault="00C31376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2CDC50D" w14:textId="77777777" w:rsidR="001D29F3" w:rsidRPr="00395AAD" w:rsidRDefault="001D29F3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C054A0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55EB4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2BC2D7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06382C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3A437E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942C56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DD73BF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75B32C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B402FB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420DB2" w14:textId="77777777" w:rsidR="0033095F" w:rsidRDefault="0033095F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DCBB3F" w14:textId="0BE347B1" w:rsidR="001D29F3" w:rsidRPr="00395AAD" w:rsidRDefault="001D29F3" w:rsidP="00D129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5AAD">
        <w:rPr>
          <w:rFonts w:ascii="Arial" w:hAnsi="Arial" w:cs="Arial"/>
          <w:sz w:val="20"/>
          <w:szCs w:val="20"/>
        </w:rPr>
        <w:t>Załącznik:</w:t>
      </w:r>
    </w:p>
    <w:p w14:paraId="4EFC43C9" w14:textId="52789692" w:rsidR="0086341F" w:rsidRPr="00395AAD" w:rsidRDefault="0086341F" w:rsidP="00D129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5AAD">
        <w:rPr>
          <w:rFonts w:ascii="Arial" w:hAnsi="Arial" w:cs="Arial"/>
          <w:sz w:val="20"/>
          <w:szCs w:val="20"/>
        </w:rPr>
        <w:t xml:space="preserve">Kryteria dostępu </w:t>
      </w:r>
      <w:r w:rsidR="00395AAD" w:rsidRPr="00395AAD">
        <w:rPr>
          <w:rFonts w:ascii="Arial" w:hAnsi="Arial" w:cs="Arial"/>
          <w:sz w:val="20"/>
          <w:szCs w:val="20"/>
        </w:rPr>
        <w:t>dla naboru niekonkurencyjnego dla Działania 12.1 STEP dla rozwoju biotechnologii, Tytuł projektu: Nowatorskie terapie genowe w leczeniu choroby Parkinsona oraz innych zaburzeń neurodegeneracyjnych</w:t>
      </w:r>
      <w:r w:rsidR="0085609F">
        <w:rPr>
          <w:rFonts w:ascii="Arial" w:hAnsi="Arial" w:cs="Arial"/>
          <w:sz w:val="20"/>
          <w:szCs w:val="20"/>
        </w:rPr>
        <w:t xml:space="preserve"> </w:t>
      </w:r>
      <w:r w:rsidR="00E25904">
        <w:rPr>
          <w:rFonts w:ascii="Arial" w:hAnsi="Arial" w:cs="Arial"/>
          <w:sz w:val="20"/>
          <w:szCs w:val="20"/>
        </w:rPr>
        <w:t xml:space="preserve">- </w:t>
      </w:r>
      <w:r w:rsidR="0085609F">
        <w:rPr>
          <w:rFonts w:ascii="Arial" w:hAnsi="Arial" w:cs="Arial"/>
          <w:sz w:val="20"/>
          <w:szCs w:val="20"/>
        </w:rPr>
        <w:t>zmiany w trybie rejestruj zmiany oraz wersja ostateczna dokumentu.</w:t>
      </w:r>
    </w:p>
    <w:p w14:paraId="048908A3" w14:textId="4C385594" w:rsidR="00595469" w:rsidRPr="00E50BC2" w:rsidRDefault="00395AAD" w:rsidP="007D27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5AAD">
        <w:rPr>
          <w:rFonts w:ascii="Arial" w:hAnsi="Arial" w:cs="Arial"/>
          <w:sz w:val="20"/>
          <w:szCs w:val="20"/>
        </w:rPr>
        <w:t>Zmienione kryteria wyboru projektów EFRR FEM 2021-2027 zero-jedynkowe (kryteria formalne, formalne dotyczące pomocy publicznej i pomocy de minimis oraz merytoryczne ogólne)</w:t>
      </w:r>
      <w:r w:rsidR="00E25904">
        <w:rPr>
          <w:rFonts w:ascii="Arial" w:hAnsi="Arial" w:cs="Arial"/>
          <w:sz w:val="20"/>
          <w:szCs w:val="20"/>
        </w:rPr>
        <w:t xml:space="preserve"> - zmiany w trybie rejestruj zmiany oraz wersja ostateczna dokumentu.</w:t>
      </w:r>
    </w:p>
    <w:sectPr w:rsidR="00595469" w:rsidRPr="00E50BC2" w:rsidSect="00C40EB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CD10" w14:textId="77777777" w:rsidR="00364794" w:rsidRDefault="00364794" w:rsidP="00E41016">
      <w:pPr>
        <w:spacing w:after="0" w:line="240" w:lineRule="auto"/>
      </w:pPr>
      <w:r>
        <w:separator/>
      </w:r>
    </w:p>
  </w:endnote>
  <w:endnote w:type="continuationSeparator" w:id="0">
    <w:p w14:paraId="7F025F86" w14:textId="77777777" w:rsidR="00364794" w:rsidRDefault="00364794" w:rsidP="00E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4773577"/>
      <w:docPartObj>
        <w:docPartGallery w:val="Page Numbers (Bottom of Page)"/>
        <w:docPartUnique/>
      </w:docPartObj>
    </w:sdtPr>
    <w:sdtEndPr/>
    <w:sdtContent>
      <w:p w14:paraId="777B4F9A" w14:textId="0BB33723" w:rsidR="00E41016" w:rsidRDefault="00E410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0D235" w14:textId="77777777" w:rsidR="00E41016" w:rsidRDefault="00E4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99CA" w14:textId="77777777" w:rsidR="00364794" w:rsidRDefault="00364794" w:rsidP="00E41016">
      <w:pPr>
        <w:spacing w:after="0" w:line="240" w:lineRule="auto"/>
      </w:pPr>
      <w:r>
        <w:separator/>
      </w:r>
    </w:p>
  </w:footnote>
  <w:footnote w:type="continuationSeparator" w:id="0">
    <w:p w14:paraId="38041351" w14:textId="77777777" w:rsidR="00364794" w:rsidRDefault="00364794" w:rsidP="00E4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01BCA"/>
    <w:multiLevelType w:val="hybridMultilevel"/>
    <w:tmpl w:val="9836F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E49"/>
    <w:multiLevelType w:val="hybridMultilevel"/>
    <w:tmpl w:val="B8EE1402"/>
    <w:lvl w:ilvl="0" w:tplc="C590C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15A"/>
    <w:multiLevelType w:val="hybridMultilevel"/>
    <w:tmpl w:val="E0B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64941"/>
    <w:multiLevelType w:val="hybridMultilevel"/>
    <w:tmpl w:val="1D1627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583C8A"/>
    <w:multiLevelType w:val="hybridMultilevel"/>
    <w:tmpl w:val="60DE9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B7B3F"/>
    <w:multiLevelType w:val="hybridMultilevel"/>
    <w:tmpl w:val="C7FCA7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735A02"/>
    <w:multiLevelType w:val="hybridMultilevel"/>
    <w:tmpl w:val="9906EE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AC5F39"/>
    <w:multiLevelType w:val="hybridMultilevel"/>
    <w:tmpl w:val="B1AA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22DAE"/>
    <w:multiLevelType w:val="hybridMultilevel"/>
    <w:tmpl w:val="41FCB9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CA1367"/>
    <w:multiLevelType w:val="hybridMultilevel"/>
    <w:tmpl w:val="0FD82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68BC"/>
    <w:multiLevelType w:val="hybridMultilevel"/>
    <w:tmpl w:val="44584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61B90"/>
    <w:multiLevelType w:val="hybridMultilevel"/>
    <w:tmpl w:val="58204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1593D"/>
    <w:multiLevelType w:val="hybridMultilevel"/>
    <w:tmpl w:val="8474CA3A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522E03C7"/>
    <w:multiLevelType w:val="hybridMultilevel"/>
    <w:tmpl w:val="F79CDD9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0A3B4B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D0C79"/>
    <w:multiLevelType w:val="hybridMultilevel"/>
    <w:tmpl w:val="C968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A50CF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95E12"/>
    <w:multiLevelType w:val="hybridMultilevel"/>
    <w:tmpl w:val="477A6800"/>
    <w:lvl w:ilvl="0" w:tplc="C590C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D3228"/>
    <w:multiLevelType w:val="hybridMultilevel"/>
    <w:tmpl w:val="85E2A542"/>
    <w:lvl w:ilvl="0" w:tplc="B4885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9075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62744"/>
    <w:multiLevelType w:val="hybridMultilevel"/>
    <w:tmpl w:val="38CA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73315"/>
    <w:multiLevelType w:val="hybridMultilevel"/>
    <w:tmpl w:val="C02E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B4880"/>
    <w:multiLevelType w:val="hybridMultilevel"/>
    <w:tmpl w:val="F14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03E1"/>
    <w:multiLevelType w:val="hybridMultilevel"/>
    <w:tmpl w:val="C6ECEF5E"/>
    <w:lvl w:ilvl="0" w:tplc="78C6C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63DB2"/>
    <w:multiLevelType w:val="hybridMultilevel"/>
    <w:tmpl w:val="9E7A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76283"/>
    <w:multiLevelType w:val="hybridMultilevel"/>
    <w:tmpl w:val="5E066AE4"/>
    <w:lvl w:ilvl="0" w:tplc="345AE7EC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71100642">
    <w:abstractNumId w:val="25"/>
  </w:num>
  <w:num w:numId="2" w16cid:durableId="1333987783">
    <w:abstractNumId w:val="3"/>
  </w:num>
  <w:num w:numId="3" w16cid:durableId="2033921767">
    <w:abstractNumId w:val="24"/>
  </w:num>
  <w:num w:numId="4" w16cid:durableId="455374050">
    <w:abstractNumId w:val="16"/>
  </w:num>
  <w:num w:numId="5" w16cid:durableId="1903827971">
    <w:abstractNumId w:val="16"/>
  </w:num>
  <w:num w:numId="6" w16cid:durableId="1117915496">
    <w:abstractNumId w:val="4"/>
  </w:num>
  <w:num w:numId="7" w16cid:durableId="1048383982">
    <w:abstractNumId w:val="5"/>
  </w:num>
  <w:num w:numId="8" w16cid:durableId="324600743">
    <w:abstractNumId w:val="18"/>
  </w:num>
  <w:num w:numId="9" w16cid:durableId="498539478">
    <w:abstractNumId w:val="0"/>
  </w:num>
  <w:num w:numId="10" w16cid:durableId="2120103645">
    <w:abstractNumId w:val="11"/>
  </w:num>
  <w:num w:numId="11" w16cid:durableId="1864052388">
    <w:abstractNumId w:val="1"/>
  </w:num>
  <w:num w:numId="12" w16cid:durableId="267587789">
    <w:abstractNumId w:val="10"/>
  </w:num>
  <w:num w:numId="13" w16cid:durableId="943659392">
    <w:abstractNumId w:val="23"/>
  </w:num>
  <w:num w:numId="14" w16cid:durableId="1622686700">
    <w:abstractNumId w:val="17"/>
  </w:num>
  <w:num w:numId="15" w16cid:durableId="1548646271">
    <w:abstractNumId w:val="19"/>
  </w:num>
  <w:num w:numId="16" w16cid:durableId="1745224059">
    <w:abstractNumId w:val="22"/>
  </w:num>
  <w:num w:numId="17" w16cid:durableId="1851291326">
    <w:abstractNumId w:val="6"/>
  </w:num>
  <w:num w:numId="18" w16cid:durableId="1768428073">
    <w:abstractNumId w:val="12"/>
  </w:num>
  <w:num w:numId="19" w16cid:durableId="402336111">
    <w:abstractNumId w:val="26"/>
  </w:num>
  <w:num w:numId="20" w16cid:durableId="1972906130">
    <w:abstractNumId w:val="9"/>
  </w:num>
  <w:num w:numId="21" w16cid:durableId="2076735012">
    <w:abstractNumId w:val="8"/>
  </w:num>
  <w:num w:numId="22" w16cid:durableId="1072243005">
    <w:abstractNumId w:val="13"/>
  </w:num>
  <w:num w:numId="23" w16cid:durableId="368653057">
    <w:abstractNumId w:val="21"/>
  </w:num>
  <w:num w:numId="24" w16cid:durableId="1149781310">
    <w:abstractNumId w:val="2"/>
  </w:num>
  <w:num w:numId="25" w16cid:durableId="332100955">
    <w:abstractNumId w:val="20"/>
  </w:num>
  <w:num w:numId="26" w16cid:durableId="1371760971">
    <w:abstractNumId w:val="7"/>
  </w:num>
  <w:num w:numId="27" w16cid:durableId="250741872">
    <w:abstractNumId w:val="15"/>
  </w:num>
  <w:num w:numId="28" w16cid:durableId="524557630">
    <w:abstractNumId w:val="27"/>
  </w:num>
  <w:num w:numId="29" w16cid:durableId="666591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30656"/>
    <w:rsid w:val="000371ED"/>
    <w:rsid w:val="000377D8"/>
    <w:rsid w:val="00046879"/>
    <w:rsid w:val="000575B3"/>
    <w:rsid w:val="0007502A"/>
    <w:rsid w:val="00075900"/>
    <w:rsid w:val="00080BB9"/>
    <w:rsid w:val="000A4AC0"/>
    <w:rsid w:val="000B5C52"/>
    <w:rsid w:val="000D5E19"/>
    <w:rsid w:val="000E6BBD"/>
    <w:rsid w:val="000F385D"/>
    <w:rsid w:val="001016A0"/>
    <w:rsid w:val="00102EA1"/>
    <w:rsid w:val="00143C74"/>
    <w:rsid w:val="00180101"/>
    <w:rsid w:val="001A4370"/>
    <w:rsid w:val="001A5A09"/>
    <w:rsid w:val="001B3E77"/>
    <w:rsid w:val="001D29F3"/>
    <w:rsid w:val="001E20F6"/>
    <w:rsid w:val="001E6445"/>
    <w:rsid w:val="00225573"/>
    <w:rsid w:val="00260EF6"/>
    <w:rsid w:val="00260F08"/>
    <w:rsid w:val="0026257F"/>
    <w:rsid w:val="00265068"/>
    <w:rsid w:val="0028225B"/>
    <w:rsid w:val="002C3E49"/>
    <w:rsid w:val="002D54A9"/>
    <w:rsid w:val="002D6DC4"/>
    <w:rsid w:val="002E5A1C"/>
    <w:rsid w:val="002F142F"/>
    <w:rsid w:val="00302A4C"/>
    <w:rsid w:val="0031238F"/>
    <w:rsid w:val="003146F3"/>
    <w:rsid w:val="003269BA"/>
    <w:rsid w:val="0033095F"/>
    <w:rsid w:val="00335F8F"/>
    <w:rsid w:val="00336E95"/>
    <w:rsid w:val="00337E79"/>
    <w:rsid w:val="00342082"/>
    <w:rsid w:val="00342365"/>
    <w:rsid w:val="00364794"/>
    <w:rsid w:val="00387746"/>
    <w:rsid w:val="003913E2"/>
    <w:rsid w:val="00395AAD"/>
    <w:rsid w:val="003C0F33"/>
    <w:rsid w:val="00410AA0"/>
    <w:rsid w:val="004175E6"/>
    <w:rsid w:val="00420097"/>
    <w:rsid w:val="00423223"/>
    <w:rsid w:val="004538F6"/>
    <w:rsid w:val="00453B9D"/>
    <w:rsid w:val="00461E92"/>
    <w:rsid w:val="004714AE"/>
    <w:rsid w:val="00477004"/>
    <w:rsid w:val="004774AC"/>
    <w:rsid w:val="004A65B6"/>
    <w:rsid w:val="004A7E97"/>
    <w:rsid w:val="004B3324"/>
    <w:rsid w:val="004C1D48"/>
    <w:rsid w:val="004D173B"/>
    <w:rsid w:val="004D44F2"/>
    <w:rsid w:val="004D5129"/>
    <w:rsid w:val="004E21E3"/>
    <w:rsid w:val="004E2388"/>
    <w:rsid w:val="004F5364"/>
    <w:rsid w:val="00505434"/>
    <w:rsid w:val="00507184"/>
    <w:rsid w:val="0053504B"/>
    <w:rsid w:val="005503F3"/>
    <w:rsid w:val="00593E84"/>
    <w:rsid w:val="00595469"/>
    <w:rsid w:val="005B38E2"/>
    <w:rsid w:val="006166F8"/>
    <w:rsid w:val="00616F0E"/>
    <w:rsid w:val="0062112B"/>
    <w:rsid w:val="00664211"/>
    <w:rsid w:val="00667013"/>
    <w:rsid w:val="00682E8F"/>
    <w:rsid w:val="0069226B"/>
    <w:rsid w:val="006B34CC"/>
    <w:rsid w:val="006D0A26"/>
    <w:rsid w:val="006D5820"/>
    <w:rsid w:val="006E2A67"/>
    <w:rsid w:val="00701EEE"/>
    <w:rsid w:val="0070676A"/>
    <w:rsid w:val="0071119F"/>
    <w:rsid w:val="00711C09"/>
    <w:rsid w:val="007170D1"/>
    <w:rsid w:val="00717CDC"/>
    <w:rsid w:val="007658C0"/>
    <w:rsid w:val="007667F2"/>
    <w:rsid w:val="00775831"/>
    <w:rsid w:val="007B6237"/>
    <w:rsid w:val="007B7F71"/>
    <w:rsid w:val="007C2A28"/>
    <w:rsid w:val="007D2728"/>
    <w:rsid w:val="007D2A3A"/>
    <w:rsid w:val="007F5BC7"/>
    <w:rsid w:val="007F691C"/>
    <w:rsid w:val="00810FC4"/>
    <w:rsid w:val="00814FCC"/>
    <w:rsid w:val="00851BC8"/>
    <w:rsid w:val="0085609F"/>
    <w:rsid w:val="0086341F"/>
    <w:rsid w:val="00863CDA"/>
    <w:rsid w:val="00865341"/>
    <w:rsid w:val="008711AC"/>
    <w:rsid w:val="00873D26"/>
    <w:rsid w:val="00885185"/>
    <w:rsid w:val="0089076D"/>
    <w:rsid w:val="0089746F"/>
    <w:rsid w:val="008A3624"/>
    <w:rsid w:val="008B2E06"/>
    <w:rsid w:val="008B60D8"/>
    <w:rsid w:val="008E1D04"/>
    <w:rsid w:val="008F513E"/>
    <w:rsid w:val="009045C7"/>
    <w:rsid w:val="00912C0D"/>
    <w:rsid w:val="00924104"/>
    <w:rsid w:val="009400D0"/>
    <w:rsid w:val="00942886"/>
    <w:rsid w:val="009463CA"/>
    <w:rsid w:val="0094720D"/>
    <w:rsid w:val="00993550"/>
    <w:rsid w:val="009A7CE6"/>
    <w:rsid w:val="009B7D03"/>
    <w:rsid w:val="009C3749"/>
    <w:rsid w:val="009E43CF"/>
    <w:rsid w:val="009F50CA"/>
    <w:rsid w:val="00A03F1A"/>
    <w:rsid w:val="00A179E4"/>
    <w:rsid w:val="00A20691"/>
    <w:rsid w:val="00A218CC"/>
    <w:rsid w:val="00A4438A"/>
    <w:rsid w:val="00AB208E"/>
    <w:rsid w:val="00AC2C30"/>
    <w:rsid w:val="00AE7E0D"/>
    <w:rsid w:val="00AF6DD9"/>
    <w:rsid w:val="00B10CCB"/>
    <w:rsid w:val="00B11DBF"/>
    <w:rsid w:val="00B22147"/>
    <w:rsid w:val="00B22D5A"/>
    <w:rsid w:val="00B27AE3"/>
    <w:rsid w:val="00B54A56"/>
    <w:rsid w:val="00B939D6"/>
    <w:rsid w:val="00BB2EE5"/>
    <w:rsid w:val="00BB4628"/>
    <w:rsid w:val="00BC78C6"/>
    <w:rsid w:val="00BD5244"/>
    <w:rsid w:val="00BD7DED"/>
    <w:rsid w:val="00BE58C6"/>
    <w:rsid w:val="00C178AF"/>
    <w:rsid w:val="00C31376"/>
    <w:rsid w:val="00C40EBB"/>
    <w:rsid w:val="00C8408F"/>
    <w:rsid w:val="00C8642B"/>
    <w:rsid w:val="00C8787C"/>
    <w:rsid w:val="00C93B55"/>
    <w:rsid w:val="00CA1A06"/>
    <w:rsid w:val="00CA46E9"/>
    <w:rsid w:val="00CA6B8C"/>
    <w:rsid w:val="00CB6BE8"/>
    <w:rsid w:val="00CF3FB3"/>
    <w:rsid w:val="00CF616D"/>
    <w:rsid w:val="00D1290E"/>
    <w:rsid w:val="00D17981"/>
    <w:rsid w:val="00D31F71"/>
    <w:rsid w:val="00D40AF7"/>
    <w:rsid w:val="00D420BE"/>
    <w:rsid w:val="00D42C53"/>
    <w:rsid w:val="00D554A7"/>
    <w:rsid w:val="00D757BA"/>
    <w:rsid w:val="00DA1C05"/>
    <w:rsid w:val="00DA223E"/>
    <w:rsid w:val="00DA2987"/>
    <w:rsid w:val="00DB54B8"/>
    <w:rsid w:val="00DD482E"/>
    <w:rsid w:val="00DE4E0B"/>
    <w:rsid w:val="00E0185B"/>
    <w:rsid w:val="00E07006"/>
    <w:rsid w:val="00E2550E"/>
    <w:rsid w:val="00E25904"/>
    <w:rsid w:val="00E41016"/>
    <w:rsid w:val="00E50BC2"/>
    <w:rsid w:val="00EB1341"/>
    <w:rsid w:val="00EB696D"/>
    <w:rsid w:val="00EC0AE5"/>
    <w:rsid w:val="00ED3F7C"/>
    <w:rsid w:val="00ED64A3"/>
    <w:rsid w:val="00EE26AE"/>
    <w:rsid w:val="00F12DB3"/>
    <w:rsid w:val="00F1386D"/>
    <w:rsid w:val="00F3658D"/>
    <w:rsid w:val="00F539A7"/>
    <w:rsid w:val="00F73786"/>
    <w:rsid w:val="00FA7918"/>
    <w:rsid w:val="00FB3E2F"/>
    <w:rsid w:val="00FB5875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E61FC905-379F-49C9-9629-FFE90822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16"/>
  </w:style>
  <w:style w:type="paragraph" w:styleId="Stopka">
    <w:name w:val="footer"/>
    <w:basedOn w:val="Normalny"/>
    <w:link w:val="Stopka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16"/>
  </w:style>
  <w:style w:type="character" w:styleId="Hipercze">
    <w:name w:val="Hyperlink"/>
    <w:basedOn w:val="Domylnaczcionkaakapitu"/>
    <w:uiPriority w:val="99"/>
    <w:unhideWhenUsed/>
    <w:rsid w:val="004774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7029-7A7A-4B31-950B-A5D0FF883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7E658-2BBA-4370-B913-9DB05D2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Dyrka Piotr</cp:lastModifiedBy>
  <cp:revision>3</cp:revision>
  <cp:lastPrinted>2025-04-02T12:15:00Z</cp:lastPrinted>
  <dcterms:created xsi:type="dcterms:W3CDTF">2025-04-02T12:25:00Z</dcterms:created>
  <dcterms:modified xsi:type="dcterms:W3CDTF">2025-04-03T11:46:00Z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