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color w:val="2B579A"/>
          <w:sz w:val="22"/>
          <w:szCs w:val="22"/>
          <w:shd w:val="clear" w:color="auto" w:fill="E6E6E6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54FFFC1E" w:rsidR="00CE58A2" w:rsidRDefault="7039EEC4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cs="Arial"/>
          <w:sz w:val="20"/>
          <w:szCs w:val="20"/>
        </w:rPr>
      </w:pPr>
      <w:r w:rsidRPr="00C8682A">
        <w:rPr>
          <w:rFonts w:cs="Arial"/>
          <w:sz w:val="20"/>
          <w:szCs w:val="20"/>
        </w:rPr>
        <w:t>Załącznik do uchwały</w:t>
      </w:r>
      <w:r w:rsidR="370F0704" w:rsidRPr="00C8682A">
        <w:rPr>
          <w:rFonts w:cs="Arial"/>
          <w:sz w:val="20"/>
          <w:szCs w:val="20"/>
        </w:rPr>
        <w:t xml:space="preserve"> </w:t>
      </w:r>
      <w:r w:rsidR="19BD672B" w:rsidRPr="00C8682A">
        <w:rPr>
          <w:rFonts w:cs="Arial"/>
          <w:sz w:val="20"/>
          <w:szCs w:val="20"/>
        </w:rPr>
        <w:t>n</w:t>
      </w:r>
      <w:r w:rsidRPr="00C8682A">
        <w:rPr>
          <w:rFonts w:cs="Arial"/>
          <w:sz w:val="20"/>
          <w:szCs w:val="20"/>
        </w:rPr>
        <w:t>r</w:t>
      </w:r>
      <w:r w:rsidR="001673F1">
        <w:rPr>
          <w:rFonts w:cs="Arial"/>
          <w:sz w:val="20"/>
          <w:szCs w:val="20"/>
        </w:rPr>
        <w:t xml:space="preserve"> 1095</w:t>
      </w:r>
      <w:r w:rsidR="00CE58A2">
        <w:rPr>
          <w:rFonts w:cs="Arial"/>
          <w:sz w:val="20"/>
          <w:szCs w:val="20"/>
        </w:rPr>
        <w:t>/</w:t>
      </w:r>
      <w:r w:rsidR="001673F1">
        <w:rPr>
          <w:rFonts w:cs="Arial"/>
          <w:sz w:val="20"/>
          <w:szCs w:val="20"/>
        </w:rPr>
        <w:t>36</w:t>
      </w:r>
      <w:r w:rsidR="00CE58A2">
        <w:rPr>
          <w:rFonts w:cs="Arial"/>
          <w:sz w:val="20"/>
          <w:szCs w:val="20"/>
        </w:rPr>
        <w:t>/</w:t>
      </w:r>
      <w:r w:rsidR="00163F74">
        <w:rPr>
          <w:rFonts w:cs="Arial"/>
          <w:sz w:val="20"/>
          <w:szCs w:val="20"/>
        </w:rPr>
        <w:t>24</w:t>
      </w:r>
    </w:p>
    <w:p w14:paraId="191987A1" w14:textId="51783245" w:rsidR="009935DB" w:rsidRDefault="006E1D32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cs="Arial"/>
          <w:bCs/>
          <w:sz w:val="20"/>
          <w:szCs w:val="20"/>
        </w:rPr>
      </w:pPr>
      <w:r w:rsidRPr="00C8682A">
        <w:rPr>
          <w:rFonts w:cs="Arial"/>
          <w:bCs/>
          <w:sz w:val="20"/>
          <w:szCs w:val="20"/>
        </w:rPr>
        <w:t>Zarz</w:t>
      </w:r>
      <w:r w:rsidRPr="00C8682A">
        <w:rPr>
          <w:rFonts w:cs="Arial"/>
          <w:sz w:val="20"/>
          <w:szCs w:val="20"/>
        </w:rPr>
        <w:t>ą</w:t>
      </w:r>
      <w:r w:rsidRPr="00C8682A">
        <w:rPr>
          <w:rFonts w:cs="Arial"/>
          <w:bCs/>
          <w:sz w:val="20"/>
          <w:szCs w:val="20"/>
        </w:rPr>
        <w:t xml:space="preserve">du Województwa </w:t>
      </w:r>
      <w:r w:rsidR="009F12A6" w:rsidRPr="00C8682A">
        <w:rPr>
          <w:rFonts w:cs="Arial"/>
          <w:bCs/>
          <w:sz w:val="20"/>
          <w:szCs w:val="20"/>
        </w:rPr>
        <w:t>M</w:t>
      </w:r>
      <w:r w:rsidRPr="00C8682A">
        <w:rPr>
          <w:rFonts w:cs="Arial"/>
          <w:bCs/>
          <w:sz w:val="20"/>
          <w:szCs w:val="20"/>
        </w:rPr>
        <w:t>azowieckiego</w:t>
      </w:r>
    </w:p>
    <w:p w14:paraId="2180E57C" w14:textId="56FB3F72" w:rsidR="00514627" w:rsidRDefault="00DE2377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cs="Arial"/>
          <w:bCs/>
          <w:sz w:val="20"/>
          <w:szCs w:val="20"/>
        </w:rPr>
      </w:pPr>
      <w:r w:rsidRPr="00C8682A">
        <w:rPr>
          <w:rFonts w:cs="Arial"/>
          <w:bCs/>
          <w:sz w:val="20"/>
          <w:szCs w:val="20"/>
        </w:rPr>
        <w:t>z dnia</w:t>
      </w:r>
      <w:r w:rsidR="003A2148">
        <w:rPr>
          <w:rFonts w:cs="Arial"/>
          <w:bCs/>
          <w:sz w:val="20"/>
          <w:szCs w:val="20"/>
        </w:rPr>
        <w:t xml:space="preserve"> </w:t>
      </w:r>
      <w:r w:rsidR="001673F1">
        <w:rPr>
          <w:rFonts w:cs="Arial"/>
          <w:bCs/>
          <w:sz w:val="20"/>
          <w:szCs w:val="20"/>
        </w:rPr>
        <w:t xml:space="preserve">28 października </w:t>
      </w:r>
      <w:r w:rsidR="00AF1F2E">
        <w:rPr>
          <w:rFonts w:cs="Arial"/>
          <w:bCs/>
          <w:sz w:val="20"/>
          <w:szCs w:val="20"/>
        </w:rPr>
        <w:t>2024</w:t>
      </w:r>
      <w:r w:rsidR="003B6777" w:rsidRPr="00C8682A">
        <w:rPr>
          <w:rFonts w:cs="Arial"/>
          <w:bCs/>
          <w:sz w:val="20"/>
          <w:szCs w:val="20"/>
        </w:rPr>
        <w:t xml:space="preserve"> </w:t>
      </w:r>
      <w:r w:rsidR="00CE58A2">
        <w:rPr>
          <w:rFonts w:cs="Arial"/>
          <w:bCs/>
          <w:sz w:val="20"/>
          <w:szCs w:val="20"/>
        </w:rPr>
        <w:t>r.</w:t>
      </w:r>
    </w:p>
    <w:p w14:paraId="200F86BD" w14:textId="0057D8B1" w:rsidR="008F07C7" w:rsidRPr="008F07C7" w:rsidRDefault="008F07C7" w:rsidP="008F07C7">
      <w:pPr>
        <w:keepNext/>
        <w:keepLines/>
        <w:spacing w:before="120" w:line="276" w:lineRule="auto"/>
        <w:outlineLvl w:val="0"/>
        <w:rPr>
          <w:rFonts w:eastAsia="MS Gothic"/>
          <w:b/>
        </w:rPr>
      </w:pPr>
      <w:r w:rsidRPr="008F07C7">
        <w:rPr>
          <w:rFonts w:eastAsia="MS Gothic"/>
          <w:b/>
        </w:rPr>
        <w:t>Wzór</w:t>
      </w:r>
      <w:r w:rsidRPr="008F07C7">
        <w:rPr>
          <w:rFonts w:eastAsia="MS Gothic"/>
          <w:b/>
          <w:vertAlign w:val="superscript"/>
        </w:rPr>
        <w:footnoteReference w:id="1"/>
      </w:r>
      <w:r w:rsidRPr="008F07C7">
        <w:rPr>
          <w:rFonts w:eastAsia="MS Gothic"/>
          <w:b/>
          <w:vertAlign w:val="superscript"/>
        </w:rPr>
        <w:t>)</w:t>
      </w:r>
    </w:p>
    <w:p w14:paraId="7D986621" w14:textId="55C0DDFD" w:rsidR="00B2525F" w:rsidRPr="00F34466" w:rsidRDefault="63661FF5" w:rsidP="008F07C7">
      <w:pPr>
        <w:pStyle w:val="Nagwek1"/>
        <w:spacing w:line="276" w:lineRule="auto"/>
      </w:pPr>
      <w:r>
        <w:t>Umowa nr………….</w:t>
      </w:r>
      <w:r w:rsidR="006C3524">
        <w:rPr>
          <w:rStyle w:val="Odwoanieprzypisudolnego"/>
        </w:rPr>
        <w:footnoteReference w:id="2"/>
      </w:r>
      <w:r w:rsidR="006C3524" w:rsidRPr="00900C1E">
        <w:rPr>
          <w:vertAlign w:val="superscript"/>
        </w:rPr>
        <w:t>)</w:t>
      </w:r>
    </w:p>
    <w:p w14:paraId="5A9301FD" w14:textId="1B93B8EA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o dofinansowanie Projektu</w:t>
      </w:r>
      <w:r w:rsidR="00D22B93">
        <w:t xml:space="preserve"> niekonkurencyjnego</w:t>
      </w:r>
      <w:r w:rsidR="00511D4D" w:rsidRPr="00F34466">
        <w:t>:</w:t>
      </w:r>
      <w:r w:rsidRPr="00F34466">
        <w:t xml:space="preserve"> </w:t>
      </w:r>
      <w:r w:rsidR="00511D4D" w:rsidRPr="00F34466">
        <w:t>„</w:t>
      </w:r>
      <w:r w:rsidRPr="00F34466">
        <w:t>.....................................................</w:t>
      </w:r>
      <w:r w:rsidR="00AC0895" w:rsidRPr="00F34466">
        <w:t>.............................</w:t>
      </w:r>
      <w:r w:rsidRPr="00F34466">
        <w:t>..........”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75A5ABA2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494CC6">
        <w:t>:</w:t>
      </w:r>
      <w:r w:rsidR="000C7AFB">
        <w:t>….</w:t>
      </w:r>
      <w:r w:rsidR="007D2CB0">
        <w:t xml:space="preserve"> </w:t>
      </w:r>
      <w:r w:rsidR="003252E5" w:rsidRPr="00F34466">
        <w:t>: „</w:t>
      </w:r>
      <w:r w:rsidR="00136939">
        <w:t>………………………………………………………………………</w:t>
      </w:r>
      <w:r w:rsidR="003252E5">
        <w:t>”</w:t>
      </w:r>
    </w:p>
    <w:p w14:paraId="25037351" w14:textId="6FB65AAA" w:rsidR="0063190C" w:rsidRPr="00F34466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136939">
        <w:t>…..</w:t>
      </w:r>
      <w:r w:rsidR="003252E5" w:rsidRPr="00F34466">
        <w:t xml:space="preserve">: </w:t>
      </w:r>
      <w:r w:rsidR="003252E5">
        <w:t>„</w:t>
      </w:r>
      <w:r w:rsidR="00136939">
        <w:t>………………………………………………………………………………</w:t>
      </w:r>
      <w:r w:rsidR="003252E5" w:rsidRPr="00F34466"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34D875AE" w14:textId="4EE8750F" w:rsidR="00B2525F" w:rsidRPr="00787CFE" w:rsidRDefault="00B2525F" w:rsidP="008923B1">
      <w:pPr>
        <w:pStyle w:val="Nagwek1"/>
        <w:spacing w:before="240" w:after="120" w:line="276" w:lineRule="auto"/>
      </w:pPr>
      <w:r w:rsidRPr="00F34466">
        <w:t>zwana dalej „Umową”, zawarta w......</w:t>
      </w:r>
      <w:r w:rsidR="009150B9" w:rsidRPr="00F34466">
        <w:t>...............</w:t>
      </w:r>
      <w:r w:rsidRPr="00F34466">
        <w:t>....................... w dniu............................ r.</w:t>
      </w:r>
    </w:p>
    <w:p w14:paraId="6F277072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pomiędzy:</w:t>
      </w:r>
    </w:p>
    <w:p w14:paraId="5F4306C4" w14:textId="13743B6F" w:rsidR="00B2525F" w:rsidRPr="00F34466" w:rsidRDefault="09E57CFB" w:rsidP="008923B1">
      <w:pPr>
        <w:pStyle w:val="Nagwek1"/>
        <w:spacing w:before="240" w:after="120" w:line="276" w:lineRule="auto"/>
      </w:pPr>
      <w:r>
        <w:t>Województwem Mazowieckim reprezentowanym przez Zarząd Województwa Mazowieckiego,</w:t>
      </w:r>
      <w:r w:rsidR="7994D9C4">
        <w:t xml:space="preserve"> </w:t>
      </w:r>
      <w:r w:rsidR="7615A796">
        <w:t>(</w:t>
      </w:r>
      <w:r>
        <w:t>w</w:t>
      </w:r>
      <w:r w:rsidR="5D4CAB23">
        <w:t xml:space="preserve"> </w:t>
      </w:r>
      <w:r>
        <w:t>imieniu którego działa Mazowiecka Jednostka Wdrażania Programów Unijnych</w:t>
      </w:r>
      <w:r w:rsidR="18DC754C">
        <w:t xml:space="preserve"> </w:t>
      </w:r>
      <w:r>
        <w:t>reprezentowan</w:t>
      </w:r>
      <w:r w:rsidR="3507B62D">
        <w:t>a</w:t>
      </w:r>
      <w:r>
        <w:t xml:space="preserve"> przez …………………</w:t>
      </w:r>
      <w:r w:rsidR="7E39CEA1">
        <w:t>…………………</w:t>
      </w:r>
      <w:r>
        <w:t>………………………..</w:t>
      </w:r>
      <w:r w:rsidR="5B339B95">
        <w:t xml:space="preserve"> </w:t>
      </w:r>
      <w:bookmarkStart w:id="0" w:name="_Hlk127344197"/>
      <w:r w:rsidR="5B339B95">
        <w:t>–</w:t>
      </w:r>
      <w:bookmarkEnd w:id="0"/>
      <w:r w:rsidR="5B339B95">
        <w:t xml:space="preserve"> </w:t>
      </w:r>
      <w:r w:rsidR="1C641461">
        <w:t>…..............</w:t>
      </w:r>
      <w:r w:rsidR="615888C6">
        <w:t>/</w:t>
      </w:r>
    </w:p>
    <w:p w14:paraId="7E5DD6F2" w14:textId="593769A8" w:rsidR="00720E69" w:rsidRPr="00F34466" w:rsidRDefault="231B01D6" w:rsidP="008923B1">
      <w:pPr>
        <w:pStyle w:val="Nagwek1"/>
        <w:spacing w:before="240" w:after="120" w:line="276" w:lineRule="auto"/>
      </w:pPr>
      <w:r w:rsidRPr="00F34466">
        <w:t xml:space="preserve">Województwem Mazowieckim </w:t>
      </w:r>
      <w:r w:rsidR="615888C6" w:rsidRPr="00F34466">
        <w:t>reprezentowan</w:t>
      </w:r>
      <w:r w:rsidR="4E9A5A60" w:rsidRPr="00F34466">
        <w:t>y</w:t>
      </w:r>
      <w:r w:rsidR="16339651" w:rsidRPr="00F34466">
        <w:t>m</w:t>
      </w:r>
      <w:r w:rsidR="615888C6" w:rsidRPr="00F34466">
        <w:t xml:space="preserve"> przez </w:t>
      </w:r>
      <w:r w:rsidR="615888C6" w:rsidRPr="00F34466">
        <w:rPr>
          <w:b w:val="0"/>
          <w:bCs w:val="0"/>
        </w:rPr>
        <w:t>…………………………….</w:t>
      </w:r>
      <w:r w:rsidR="7615A796" w:rsidRPr="00F34466">
        <w:rPr>
          <w:b w:val="0"/>
          <w:bCs w:val="0"/>
        </w:rPr>
        <w:t>)</w:t>
      </w:r>
      <w:r w:rsidR="00720E69" w:rsidRPr="00787CFE">
        <w:rPr>
          <w:rStyle w:val="Odwoanieprzypisudolnego"/>
        </w:rPr>
        <w:footnoteReference w:id="3"/>
      </w:r>
      <w:r w:rsidR="48B8DC76" w:rsidRPr="00787CFE">
        <w:rPr>
          <w:vertAlign w:val="superscript"/>
        </w:rPr>
        <w:t>)</w:t>
      </w:r>
    </w:p>
    <w:p w14:paraId="29677E7F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a</w:t>
      </w:r>
    </w:p>
    <w:p w14:paraId="026C9A31" w14:textId="450EFE71" w:rsidR="00B2525F" w:rsidRPr="00F34466" w:rsidRDefault="09E57CFB" w:rsidP="008923B1">
      <w:pPr>
        <w:pStyle w:val="Nagwek1"/>
        <w:spacing w:before="240" w:after="120" w:line="276" w:lineRule="auto"/>
      </w:pPr>
      <w:r w:rsidRPr="00F34466">
        <w:t xml:space="preserve">Beneficjentem </w:t>
      </w:r>
      <w:r w:rsidR="73EF0F63" w:rsidRPr="00F34466">
        <w:t>–</w:t>
      </w:r>
      <w:r w:rsidRPr="00F34466">
        <w:t xml:space="preserve"> ...................................................... (nazwa, adres, NIP, REGON, KRS</w:t>
      </w:r>
      <w:r w:rsidR="00B2525F" w:rsidRPr="00787CFE">
        <w:rPr>
          <w:rStyle w:val="Odwoanieprzypisudolnego"/>
        </w:rPr>
        <w:footnoteReference w:id="4"/>
      </w:r>
      <w:r w:rsidR="61C5E834" w:rsidRPr="00787CFE">
        <w:rPr>
          <w:vertAlign w:val="superscript"/>
        </w:rPr>
        <w:t>)</w:t>
      </w:r>
      <w:r w:rsidRPr="00F34466">
        <w:t>)</w:t>
      </w:r>
    </w:p>
    <w:p w14:paraId="6811E648" w14:textId="4371D3F9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reprezentowanym przez:</w:t>
      </w:r>
      <w:r w:rsidR="007B6628">
        <w:t xml:space="preserve"> </w:t>
      </w:r>
      <w:r w:rsidRPr="00F34466">
        <w:t>..............................................................................................,</w:t>
      </w:r>
    </w:p>
    <w:p w14:paraId="422BF519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zwanymi dalej „Stronami Umowy”.</w:t>
      </w:r>
    </w:p>
    <w:p w14:paraId="1B50F738" w14:textId="509A27F8" w:rsidR="00B2525F" w:rsidRPr="00787CF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 w:rsidRPr="00787CFE">
        <w:rPr>
          <w:rFonts w:cs="Arial"/>
        </w:rPr>
        <w:t>Działając, w szczególności, na podstawie</w:t>
      </w:r>
      <w:r w:rsidRPr="00787CFE">
        <w:rPr>
          <w:rStyle w:val="Odwoanieprzypisudolnego"/>
          <w:rFonts w:cs="Arial"/>
        </w:rPr>
        <w:footnoteReference w:id="5"/>
      </w:r>
      <w:r w:rsidR="00B035CC" w:rsidRPr="00787CFE">
        <w:rPr>
          <w:rFonts w:cs="Arial"/>
          <w:vertAlign w:val="superscript"/>
        </w:rPr>
        <w:t>)</w:t>
      </w:r>
      <w:r w:rsidRPr="00787CFE">
        <w:rPr>
          <w:rFonts w:cs="Arial"/>
        </w:rPr>
        <w:t>:</w:t>
      </w:r>
    </w:p>
    <w:p w14:paraId="6F9CCC04" w14:textId="439078AE" w:rsidR="000461DD" w:rsidRPr="00787CF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</w:t>
      </w:r>
      <w:r w:rsidRPr="00787CFE">
        <w:rPr>
          <w:rFonts w:cs="Arial"/>
          <w:color w:val="000000"/>
        </w:rPr>
        <w:lastRenderedPageBreak/>
        <w:t xml:space="preserve">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</w:t>
      </w:r>
      <w:r w:rsidR="001F729D">
        <w:rPr>
          <w:rFonts w:cs="Arial"/>
          <w:color w:val="000000"/>
        </w:rPr>
        <w:br/>
      </w:r>
      <w:r w:rsidRPr="00787CFE">
        <w:rPr>
          <w:rFonts w:cs="Arial"/>
          <w:color w:val="000000"/>
        </w:rPr>
        <w:t xml:space="preserve">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54DB19DA" w:rsidR="00AE42B0" w:rsidRPr="00787CF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2018/1046 z dnia 18 lipca 2018 r. w sprawie zasad finansowych mających zastosowanie do budżetu ogólnego Unii, zmieniające</w:t>
      </w:r>
      <w:r w:rsidR="009C7741">
        <w:rPr>
          <w:rFonts w:cs="Arial"/>
          <w:color w:val="000000" w:themeColor="text1"/>
        </w:rPr>
        <w:t>go</w:t>
      </w:r>
      <w:r w:rsidRPr="268B147C">
        <w:rPr>
          <w:rFonts w:cs="Arial"/>
          <w:color w:val="000000" w:themeColor="text1"/>
        </w:rPr>
        <w:t xml:space="preserve"> rozporządzeni</w:t>
      </w:r>
      <w:r w:rsidR="009C7741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 xml:space="preserve">, </w:t>
      </w:r>
      <w:r w:rsidR="001F729D">
        <w:rPr>
          <w:rFonts w:cs="Arial"/>
          <w:color w:val="000000" w:themeColor="text1"/>
        </w:rPr>
        <w:br/>
      </w:r>
      <w:r w:rsidR="008D57BA">
        <w:rPr>
          <w:rFonts w:cs="Arial"/>
          <w:color w:val="000000" w:themeColor="text1"/>
        </w:rPr>
        <w:t xml:space="preserve">z 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1125E699" w:rsidR="00E752CF" w:rsidRPr="00787CF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1F729D">
        <w:rPr>
          <w:rFonts w:cs="Arial"/>
        </w:rPr>
        <w:br/>
      </w:r>
      <w:r w:rsidRPr="00787CFE">
        <w:rPr>
          <w:rFonts w:cs="Arial"/>
        </w:rPr>
        <w:t xml:space="preserve">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AF1F2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6F708377" w14:textId="4B2B36A5" w:rsidR="00163F74" w:rsidRPr="00AF1F2E" w:rsidRDefault="00163F74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i/>
          <w:iCs/>
          <w:color w:val="000000"/>
        </w:rPr>
      </w:pPr>
      <w:r>
        <w:rPr>
          <w:rFonts w:cs="Arial"/>
        </w:rPr>
        <w:t xml:space="preserve"> rozporządzenia Komisji (UE) 2023/2831 z dnia 13 grudnia 2023 r. w sprawie stosowania art. 107 i 108 Traktatu o funkcjonowaniu Unii Europejskiej do pomocy </w:t>
      </w:r>
      <w:r w:rsidRPr="00FF6E85">
        <w:t xml:space="preserve">de </w:t>
      </w:r>
      <w:proofErr w:type="spellStart"/>
      <w:r w:rsidRPr="00FF6E85">
        <w:t>minimis</w:t>
      </w:r>
      <w:proofErr w:type="spellEnd"/>
      <w:r>
        <w:rPr>
          <w:rFonts w:cs="Arial"/>
          <w:i/>
          <w:iCs/>
        </w:rPr>
        <w:t xml:space="preserve"> </w:t>
      </w:r>
      <w:r>
        <w:rPr>
          <w:rFonts w:cs="Arial"/>
        </w:rPr>
        <w:t>(Dz. Urz. UE L, 2023/2831 z 15.12.2023);</w:t>
      </w:r>
    </w:p>
    <w:p w14:paraId="451F807A" w14:textId="092F9444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delegowanego Komisji (UE) nr 240/2014 z dnia 7 stycznia 2014 r. </w:t>
      </w:r>
      <w:r w:rsidR="001F729D">
        <w:rPr>
          <w:rFonts w:cs="Arial"/>
        </w:rPr>
        <w:br/>
      </w:r>
      <w:r w:rsidRPr="00787CFE">
        <w:rPr>
          <w:rFonts w:cs="Arial"/>
        </w:rPr>
        <w:t>w sprawie europejskiego kodeksu postępowania w zakresie partnerstwa w ramach europejskich funduszy strukturalnych i inwestycyjnych (Dz. Urz. UE L 74 z</w:t>
      </w:r>
      <w:r w:rsidR="00D17CB4">
        <w:rPr>
          <w:rFonts w:cs="Arial"/>
        </w:rPr>
        <w:t> </w:t>
      </w:r>
      <w:r w:rsidRPr="00787CFE">
        <w:rPr>
          <w:rFonts w:cs="Arial"/>
        </w:rPr>
        <w:t>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0969440D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CA1B8D">
        <w:rPr>
          <w:rFonts w:cs="Arial"/>
        </w:rPr>
        <w:t>202</w:t>
      </w:r>
      <w:r w:rsidR="00612F83">
        <w:rPr>
          <w:rFonts w:cs="Arial"/>
        </w:rPr>
        <w:t>4</w:t>
      </w:r>
      <w:r w:rsidR="00CA1B8D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612F83">
        <w:rPr>
          <w:rFonts w:cs="Arial"/>
        </w:rPr>
        <w:t xml:space="preserve"> 1530</w:t>
      </w:r>
      <w:r w:rsidRPr="00787CFE">
        <w:rPr>
          <w:rFonts w:cs="Arial"/>
        </w:rPr>
        <w:t>);</w:t>
      </w:r>
    </w:p>
    <w:p w14:paraId="077CBCD3" w14:textId="15520140" w:rsidR="00420C28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CA1B8D">
        <w:rPr>
          <w:rFonts w:cs="Arial"/>
        </w:rPr>
        <w:t xml:space="preserve">, z </w:t>
      </w:r>
      <w:proofErr w:type="spellStart"/>
      <w:r w:rsidR="00CA1B8D">
        <w:rPr>
          <w:rFonts w:cs="Arial"/>
        </w:rPr>
        <w:t>późn</w:t>
      </w:r>
      <w:proofErr w:type="spellEnd"/>
      <w:r w:rsidR="00CA1B8D">
        <w:rPr>
          <w:rFonts w:cs="Arial"/>
        </w:rPr>
        <w:t>. zm.</w:t>
      </w:r>
    </w:p>
    <w:p w14:paraId="405A75D2" w14:textId="77777777" w:rsidR="00B2525F" w:rsidRPr="005D31F8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cs="Arial"/>
          <w:b/>
          <w:bCs/>
        </w:rPr>
      </w:pPr>
      <w:r w:rsidRPr="005D31F8">
        <w:rPr>
          <w:rFonts w:cs="Arial"/>
          <w:b/>
          <w:bCs/>
        </w:rPr>
        <w:t>Strony Umowy zgodnie postanawiają, co następuje: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63B05F4E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>Użyte w Umowie określenia oznaczają</w:t>
      </w:r>
      <w:r w:rsidR="00B2525F" w:rsidRPr="005D31F8">
        <w:rPr>
          <w:rFonts w:cs="Arial"/>
        </w:rPr>
        <w:t>:</w:t>
      </w:r>
    </w:p>
    <w:p w14:paraId="3A6DF3E3" w14:textId="15365753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70232D0C" w:rsidR="00B14D11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lastRenderedPageBreak/>
        <w:t xml:space="preserve">„BGK” </w:t>
      </w:r>
      <w:r w:rsidRPr="097C06DF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97C06DF">
        <w:rPr>
          <w:rFonts w:cs="Arial"/>
        </w:rPr>
        <w:t xml:space="preserve">Bank Gospodarstwa Krajowego z siedzibą w Warszawie, rozumiany jako </w:t>
      </w:r>
      <w:r w:rsidR="000F470C" w:rsidRPr="097C06DF">
        <w:rPr>
          <w:rFonts w:cs="Arial"/>
        </w:rPr>
        <w:t>instytucj</w:t>
      </w:r>
      <w:r w:rsidR="000F470C">
        <w:rPr>
          <w:rFonts w:cs="Arial"/>
        </w:rPr>
        <w:t>ę</w:t>
      </w:r>
      <w:r w:rsidR="000F470C" w:rsidRPr="097C06DF">
        <w:rPr>
          <w:rFonts w:cs="Arial"/>
        </w:rPr>
        <w:t xml:space="preserve"> dokonując</w:t>
      </w:r>
      <w:r w:rsidR="000F470C">
        <w:rPr>
          <w:rFonts w:cs="Arial"/>
        </w:rPr>
        <w:t>ą</w:t>
      </w:r>
      <w:r w:rsidR="000F470C" w:rsidRPr="097C06DF">
        <w:rPr>
          <w:rFonts w:cs="Arial"/>
        </w:rPr>
        <w:t xml:space="preserve"> </w:t>
      </w:r>
      <w:r w:rsidRPr="097C06DF">
        <w:rPr>
          <w:rFonts w:cs="Arial"/>
        </w:rPr>
        <w:t xml:space="preserve">płatności w zakresie środków europejskich na podstawie zlecenia płatności wystawianego przez </w:t>
      </w:r>
      <w:r w:rsidR="3D858A16" w:rsidRPr="097C06DF">
        <w:rPr>
          <w:rFonts w:cs="Arial"/>
        </w:rPr>
        <w:t>Instytucję Pośredniczącą</w:t>
      </w:r>
      <w:r w:rsidRPr="097C06DF">
        <w:rPr>
          <w:rFonts w:cs="Arial"/>
        </w:rPr>
        <w:t>;</w:t>
      </w:r>
    </w:p>
    <w:p w14:paraId="6C663A3C" w14:textId="35BF185F" w:rsidR="033B7AA9" w:rsidRPr="006C3524" w:rsidRDefault="033B7AA9" w:rsidP="00EE0DAC">
      <w:pPr>
        <w:numPr>
          <w:ilvl w:val="0"/>
          <w:numId w:val="63"/>
        </w:numPr>
        <w:tabs>
          <w:tab w:val="left" w:pos="709"/>
        </w:tabs>
        <w:spacing w:line="276" w:lineRule="auto"/>
        <w:ind w:left="714" w:hanging="357"/>
        <w:rPr>
          <w:rFonts w:cs="Arial"/>
        </w:rPr>
      </w:pPr>
      <w:r w:rsidRPr="006C3524">
        <w:rPr>
          <w:rFonts w:cs="Arial"/>
          <w:b/>
          <w:bCs/>
        </w:rPr>
        <w:t>“</w:t>
      </w:r>
      <w:r w:rsidR="00FE2D3E">
        <w:rPr>
          <w:rFonts w:cs="Arial"/>
          <w:b/>
          <w:bCs/>
        </w:rPr>
        <w:t>b</w:t>
      </w:r>
      <w:r w:rsidRPr="006C3524">
        <w:rPr>
          <w:rFonts w:cs="Arial"/>
          <w:b/>
          <w:bCs/>
        </w:rPr>
        <w:t xml:space="preserve">udżet </w:t>
      </w:r>
      <w:r w:rsidR="00861160">
        <w:rPr>
          <w:rFonts w:cs="Arial"/>
          <w:b/>
          <w:bCs/>
        </w:rPr>
        <w:t>P</w:t>
      </w:r>
      <w:r w:rsidRPr="006C3524">
        <w:rPr>
          <w:rFonts w:cs="Arial"/>
          <w:b/>
          <w:bCs/>
        </w:rPr>
        <w:t>rojektu”</w:t>
      </w:r>
      <w:r w:rsidRPr="006C3524">
        <w:rPr>
          <w:rFonts w:cs="Arial"/>
        </w:rPr>
        <w:t xml:space="preserve"> - plan wydatków wynikających z wniosku o dofinansowanie z</w:t>
      </w:r>
      <w:r w:rsidR="000F470C">
        <w:rPr>
          <w:rFonts w:cs="Arial"/>
        </w:rPr>
        <w:t> </w:t>
      </w:r>
      <w:r w:rsidRPr="006C3524">
        <w:rPr>
          <w:rFonts w:cs="Arial"/>
        </w:rPr>
        <w:t>określeniem kwot wydatków kwalifikowalnych i niekwalifikowalnych</w:t>
      </w:r>
      <w:r w:rsidR="00050143">
        <w:rPr>
          <w:rFonts w:cs="Arial"/>
        </w:rPr>
        <w:t>;</w:t>
      </w:r>
    </w:p>
    <w:p w14:paraId="4EAADBF4" w14:textId="62E8375B" w:rsidR="00192A00" w:rsidRPr="005D31F8" w:rsidRDefault="65D1EE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830E6A0">
        <w:rPr>
          <w:rFonts w:cs="Arial"/>
          <w:b/>
          <w:bCs/>
        </w:rPr>
        <w:t>„CST</w:t>
      </w:r>
      <w:r w:rsidR="6AE564DD" w:rsidRPr="0830E6A0">
        <w:rPr>
          <w:rFonts w:cs="Arial"/>
          <w:b/>
          <w:bCs/>
        </w:rPr>
        <w:t>2021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085D539B" w:rsidR="000D7179" w:rsidRPr="005D31F8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2EA31AD6" w:rsidR="00966FF6" w:rsidRPr="005D31F8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42494A66" w:rsidR="00966FF6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0ED6EFE" w:rsidRPr="0830E6A0">
        <w:rPr>
          <w:rFonts w:cs="Arial"/>
        </w:rPr>
        <w:t>współfinansowanie Unii Europejskiej lub współfinansowanie krajowe z budżetu państwa, wypłacane na podstawie Umowy o dofinansowanie projektu</w:t>
      </w:r>
      <w:r w:rsidRPr="0830E6A0">
        <w:rPr>
          <w:rFonts w:cs="Arial"/>
        </w:rPr>
        <w:t>;</w:t>
      </w:r>
    </w:p>
    <w:p w14:paraId="0B4CD1EB" w14:textId="172949E2" w:rsidR="006B0D72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7F16CCC6" w:rsidR="006B0D72" w:rsidRPr="005D31F8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program: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decyzją wykonawczą Komisji Europejskiej </w:t>
      </w:r>
      <w:r w:rsidR="000F470C">
        <w:rPr>
          <w:rFonts w:cs="Arial"/>
          <w:bCs/>
        </w:rPr>
        <w:t>C(2022)8693</w:t>
      </w:r>
      <w:r w:rsidR="000F470C" w:rsidRPr="00E007B0">
        <w:rPr>
          <w:rFonts w:cs="Arial"/>
          <w:bCs/>
        </w:rPr>
        <w:t xml:space="preserve"> </w:t>
      </w:r>
      <w:r w:rsidR="00D25E68" w:rsidRPr="0830E6A0">
        <w:rPr>
          <w:rFonts w:cs="Arial"/>
        </w:rPr>
        <w:t>z dnia 2.12.2022 r.</w:t>
      </w:r>
      <w:r w:rsidRPr="0830E6A0">
        <w:rPr>
          <w:rFonts w:cs="Arial"/>
        </w:rPr>
        <w:t>;</w:t>
      </w:r>
    </w:p>
    <w:p w14:paraId="19287B1A" w14:textId="28BAC71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0799F463" w:rsidR="00F172B8" w:rsidRPr="005D31F8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0F470C">
        <w:rPr>
          <w:rFonts w:cs="Arial"/>
        </w:rPr>
        <w:t xml:space="preserve"> </w:t>
      </w:r>
      <w:r w:rsidR="000F470C" w:rsidRPr="0830E6A0">
        <w:rPr>
          <w:rFonts w:cs="Arial"/>
        </w:rPr>
        <w:t>instytucj</w:t>
      </w:r>
      <w:r w:rsidR="000F470C">
        <w:rPr>
          <w:rFonts w:cs="Arial"/>
        </w:rPr>
        <w:t>ę</w:t>
      </w:r>
      <w:r w:rsidR="000F470C" w:rsidRPr="0830E6A0">
        <w:rPr>
          <w:rFonts w:cs="Arial"/>
        </w:rPr>
        <w:t xml:space="preserve"> koordynując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umowę partnerstwa; </w:t>
      </w:r>
    </w:p>
    <w:p w14:paraId="41076345" w14:textId="5D60486A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51C6E552" w:rsidR="00BE1721" w:rsidRPr="005D31F8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 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56585A52" w:rsidR="00956A0E" w:rsidRPr="005D31F8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168DEC56" w:rsidR="00E454AF" w:rsidRPr="005D31F8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1E0AE32D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00F470C" w:rsidRPr="0830E6A0">
        <w:rPr>
          <w:rFonts w:cs="Arial"/>
        </w:rPr>
        <w:t>Mazowieck</w:t>
      </w:r>
      <w:r w:rsidR="000F470C">
        <w:rPr>
          <w:rFonts w:cs="Arial"/>
        </w:rPr>
        <w:t xml:space="preserve">ą </w:t>
      </w:r>
      <w:r w:rsidR="000F470C" w:rsidRPr="0830E6A0">
        <w:rPr>
          <w:rFonts w:cs="Arial"/>
        </w:rPr>
        <w:t>Jednostk</w:t>
      </w:r>
      <w:r w:rsidR="000F470C">
        <w:rPr>
          <w:rFonts w:cs="Arial"/>
        </w:rPr>
        <w:t>ę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Wdrażania Programów Unijnych, </w:t>
      </w:r>
      <w:r w:rsidR="000F470C" w:rsidRPr="0830E6A0">
        <w:rPr>
          <w:rFonts w:cs="Arial"/>
        </w:rPr>
        <w:t>pełniąc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funkcję Instytucji Pośredniczącej, </w:t>
      </w:r>
      <w:r w:rsidR="000F470C" w:rsidRPr="0830E6A0">
        <w:rPr>
          <w:rFonts w:cs="Arial"/>
        </w:rPr>
        <w:t>działając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>w</w:t>
      </w:r>
      <w:r w:rsidR="000F470C">
        <w:rPr>
          <w:rFonts w:cs="Arial"/>
        </w:rPr>
        <w:t> </w:t>
      </w:r>
      <w:r w:rsidRPr="0830E6A0">
        <w:rPr>
          <w:rFonts w:cs="Arial"/>
        </w:rPr>
        <w:t>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6CA8C8F7" w:rsidR="00E454AF" w:rsidRPr="005D31F8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Zamówienia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</w:t>
      </w:r>
      <w:r w:rsidR="000F470C" w:rsidRPr="0830E6A0">
        <w:rPr>
          <w:rFonts w:cs="Arial"/>
        </w:rPr>
        <w:t>umożliwiając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>gromadzenie wszelkich danych dotyczących zamówień publ</w:t>
      </w:r>
      <w:r w:rsidR="00A40501" w:rsidRPr="0830E6A0">
        <w:rPr>
          <w:rFonts w:cs="Arial"/>
        </w:rPr>
        <w:t>icznych w</w:t>
      </w:r>
      <w:r w:rsidR="00AF1F2E">
        <w:rPr>
          <w:rFonts w:cs="Arial"/>
        </w:rPr>
        <w:t> </w:t>
      </w:r>
      <w:r w:rsidR="00A40501" w:rsidRPr="0830E6A0">
        <w:rPr>
          <w:rFonts w:cs="Arial"/>
        </w:rPr>
        <w:t>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611F2F5B" w14:textId="0C8569F5" w:rsidR="00E454AF" w:rsidRPr="005D31F8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054264C">
        <w:rPr>
          <w:rFonts w:cs="Arial"/>
        </w:rPr>
        <w:t xml:space="preserve"> </w:t>
      </w:r>
      <w:r w:rsidR="000F470C" w:rsidRPr="097C06DF">
        <w:rPr>
          <w:rFonts w:cs="Arial"/>
        </w:rPr>
        <w:t>instytucj</w:t>
      </w:r>
      <w:r w:rsidR="000F470C">
        <w:rPr>
          <w:rFonts w:cs="Arial"/>
        </w:rPr>
        <w:t>ę</w:t>
      </w:r>
      <w:r w:rsidR="000F470C" w:rsidRPr="097C06DF">
        <w:rPr>
          <w:rFonts w:cs="Arial"/>
        </w:rPr>
        <w:t xml:space="preserve"> wymienion</w:t>
      </w:r>
      <w:r w:rsidR="000F470C">
        <w:rPr>
          <w:rFonts w:cs="Arial"/>
        </w:rPr>
        <w:t>ą</w:t>
      </w:r>
      <w:r w:rsidR="000F470C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we Wniosku o</w:t>
      </w:r>
      <w:r w:rsidR="000F470C">
        <w:rPr>
          <w:rFonts w:cs="Arial"/>
        </w:rPr>
        <w:t> </w:t>
      </w:r>
      <w:r w:rsidR="097C06DF" w:rsidRPr="097C06DF">
        <w:rPr>
          <w:rFonts w:cs="Arial"/>
        </w:rPr>
        <w:t>dofinansowanie Projektu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uczestniczącą w realizacji Projektu, wnoszącą do niego zasoby ludzkie, organizacyjne, techniczne lub finansowe, realizującą Projekt wspólnie z</w:t>
      </w:r>
      <w:r w:rsidR="000F470C">
        <w:rPr>
          <w:rFonts w:cs="Arial"/>
        </w:rPr>
        <w:t> </w:t>
      </w:r>
      <w:r w:rsidR="097C06DF" w:rsidRPr="097C06DF">
        <w:rPr>
          <w:rFonts w:cs="Arial"/>
        </w:rPr>
        <w:t>Beneficjentem, na warunkach określonych w porozumieniu albo w umowie o partnerstwie</w:t>
      </w:r>
      <w:r w:rsidR="67BFC1E9" w:rsidRPr="097C06DF">
        <w:rPr>
          <w:rStyle w:val="Odwoanieprzypisudolnego"/>
          <w:rFonts w:cs="Arial"/>
        </w:rPr>
        <w:footnoteReference w:id="6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685415EB" w:rsidR="00E454AF" w:rsidRPr="005D31F8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ofinansowania, ujętą we </w:t>
      </w:r>
      <w:r w:rsidR="00D71453">
        <w:rPr>
          <w:rFonts w:cs="Arial"/>
        </w:rPr>
        <w:t>w</w:t>
      </w:r>
      <w:r w:rsidRPr="0830E6A0">
        <w:rPr>
          <w:rFonts w:cs="Arial"/>
        </w:rPr>
        <w:t>niosku o płatność, przekazaną przez BGK Beneficjentowi. Minimum kwoty płatności końcowej nie dotyczy jednostek sektora finansów publicznych;</w:t>
      </w:r>
    </w:p>
    <w:p w14:paraId="48FE6CA0" w14:textId="7CD9BE1F" w:rsidR="00E454AF" w:rsidRPr="005D31F8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54AC8450" w:rsidR="00E454AF" w:rsidRPr="005D31F8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>zrealizowanie danego zadania ujętego w</w:t>
      </w:r>
      <w:r w:rsidR="000F470C">
        <w:rPr>
          <w:rFonts w:cs="Arial"/>
        </w:rPr>
        <w:t> 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77B8936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 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>szczegółowo określone we Wniosku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realizowane w</w:t>
      </w:r>
      <w:r w:rsidR="000F470C">
        <w:rPr>
          <w:rFonts w:cs="Arial"/>
        </w:rPr>
        <w:t> </w:t>
      </w:r>
      <w:r w:rsidRPr="0830E6A0">
        <w:rPr>
          <w:rFonts w:cs="Arial"/>
        </w:rPr>
        <w:t>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523822" w:rsidRPr="0830E6A0">
        <w:rPr>
          <w:rFonts w:cs="Arial"/>
        </w:rPr>
        <w:t>u</w:t>
      </w:r>
      <w:r w:rsidRPr="0830E6A0">
        <w:rPr>
          <w:rFonts w:cs="Arial"/>
        </w:rPr>
        <w:t>mowy;</w:t>
      </w:r>
    </w:p>
    <w:p w14:paraId="332DF86A" w14:textId="0DCBB8CB" w:rsidR="00D40FC6" w:rsidRPr="005D31F8" w:rsidRDefault="00D40FC6" w:rsidP="00EE0DAC">
      <w:pPr>
        <w:numPr>
          <w:ilvl w:val="0"/>
          <w:numId w:val="63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0F470C">
        <w:rPr>
          <w:rFonts w:cs="Arial"/>
        </w:rPr>
        <w:t xml:space="preserve"> </w:t>
      </w:r>
      <w:r w:rsidRPr="097C06DF">
        <w:rPr>
          <w:rFonts w:cs="Arial"/>
        </w:rPr>
        <w:t>przetwarzanie w rozumieniu art. 4 pkt 2 RODO, tj. operację lub zestaw operacji wykonywanych na danych osobowych lub zestawach danych osobowych w sposób zautomatyzowany</w:t>
      </w:r>
      <w:r w:rsidR="00AF1F2E">
        <w:rPr>
          <w:rFonts w:cs="Arial"/>
        </w:rPr>
        <w:t xml:space="preserve"> </w:t>
      </w:r>
      <w:r w:rsidRPr="097C06DF">
        <w:rPr>
          <w:rFonts w:cs="Arial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23497753" w:rsidR="00944245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>k bankowy Beneficjenta</w:t>
      </w:r>
      <w:r w:rsidR="00B2525F" w:rsidRPr="005D31F8">
        <w:rPr>
          <w:rStyle w:val="Odwoanieprzypisudolnego"/>
          <w:rFonts w:cs="Arial"/>
          <w:b/>
          <w:bCs/>
        </w:rPr>
        <w:footnoteReference w:id="7"/>
      </w:r>
      <w:r w:rsidR="06760D46" w:rsidRPr="005D31F8">
        <w:rPr>
          <w:rFonts w:cs="Arial"/>
          <w:b/>
          <w:bCs/>
          <w:vertAlign w:val="superscript"/>
        </w:rPr>
        <w:t>)</w:t>
      </w:r>
      <w:r w:rsidRPr="005D31F8">
        <w:rPr>
          <w:rFonts w:cs="Arial"/>
          <w:b/>
          <w:bCs/>
        </w:rPr>
        <w:t xml:space="preserve">” </w:t>
      </w:r>
      <w:r w:rsidRPr="005D31F8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>realizacją Projektu, przed datą podpisania</w:t>
      </w:r>
      <w:r w:rsidR="1CA29D44" w:rsidRPr="005D31F8">
        <w:rPr>
          <w:rFonts w:cs="Arial"/>
        </w:rPr>
        <w:t xml:space="preserve"> </w:t>
      </w:r>
      <w:r w:rsidR="1A167538" w:rsidRPr="005D31F8">
        <w:rPr>
          <w:rFonts w:cs="Arial"/>
        </w:rPr>
        <w:t>u</w:t>
      </w:r>
      <w:r w:rsidRPr="005D31F8">
        <w:rPr>
          <w:rFonts w:cs="Arial"/>
        </w:rPr>
        <w:t>mowy;</w:t>
      </w:r>
    </w:p>
    <w:p w14:paraId="450829FC" w14:textId="5ED1178E" w:rsidR="00E454AF" w:rsidRPr="005D31F8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DF0C37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4DA015A1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 pochodząc</w:t>
      </w:r>
      <w:r w:rsidR="0054264C">
        <w:rPr>
          <w:rFonts w:cs="Arial"/>
        </w:rPr>
        <w:t>a</w:t>
      </w:r>
      <w:r w:rsidRPr="0830E6A0">
        <w:rPr>
          <w:rFonts w:cs="Arial"/>
        </w:rPr>
        <w:t xml:space="preserve"> ze środków Europejskiego Funduszu Rozwoju Regionalnego przekazywaną w 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082729F9" w14:textId="65F911EE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„Umow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="00BF1B62" w:rsidRPr="0830E6A0">
        <w:rPr>
          <w:rFonts w:cs="Arial"/>
        </w:rPr>
        <w:t>umow</w:t>
      </w:r>
      <w:r w:rsidR="00BF1B62">
        <w:rPr>
          <w:rFonts w:cs="Arial"/>
        </w:rPr>
        <w:t>ę</w:t>
      </w:r>
      <w:r w:rsidR="00BF1B6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o dofinansowanie </w:t>
      </w:r>
      <w:r w:rsidR="164590ED" w:rsidRPr="0830E6A0">
        <w:rPr>
          <w:rFonts w:cs="Arial"/>
        </w:rPr>
        <w:t>p</w:t>
      </w:r>
      <w:r w:rsidRPr="0830E6A0">
        <w:rPr>
          <w:rFonts w:cs="Arial"/>
        </w:rPr>
        <w:t>rojektu</w:t>
      </w:r>
      <w:r w:rsidR="164590ED" w:rsidRPr="0830E6A0">
        <w:rPr>
          <w:rFonts w:cs="Arial"/>
        </w:rPr>
        <w:t>, o której mowa w art. 2 pkt 32 ustawy wdrożeniowej</w:t>
      </w:r>
      <w:r w:rsidRPr="0830E6A0">
        <w:rPr>
          <w:rFonts w:cs="Arial"/>
        </w:rPr>
        <w:t>;</w:t>
      </w:r>
    </w:p>
    <w:p w14:paraId="673E2B2C" w14:textId="77777777" w:rsidR="00D92B97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 należy przez to rozumieć 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366C29D3" w:rsidR="009D0675" w:rsidRPr="002832C3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54264C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6E8D534C" w:rsidR="00E454AF" w:rsidRPr="005D31F8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2272B9D3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</w:t>
      </w:r>
      <w:r w:rsidR="0054264C">
        <w:rPr>
          <w:rFonts w:cs="Arial"/>
        </w:rPr>
        <w:br/>
      </w:r>
      <w:r w:rsidRPr="0830E6A0">
        <w:rPr>
          <w:rFonts w:cs="Arial"/>
        </w:rPr>
        <w:t xml:space="preserve">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stanowiący załącznik nr 1 do Umowy;</w:t>
      </w:r>
    </w:p>
    <w:p w14:paraId="3BA40488" w14:textId="23B6253C" w:rsidR="00E454AF" w:rsidRPr="005D31F8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wydatki poniesione przez Beneficjenta w związku z</w:t>
      </w:r>
      <w:r w:rsidR="001A01AA">
        <w:rPr>
          <w:rFonts w:cs="Arial"/>
        </w:rPr>
        <w:t> </w:t>
      </w:r>
      <w:r w:rsidRPr="0830E6A0">
        <w:rPr>
          <w:rFonts w:cs="Arial"/>
        </w:rPr>
        <w:t xml:space="preserve">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27E3ECB8" w:rsidRPr="0830E6A0">
        <w:rPr>
          <w:rFonts w:cs="Arial"/>
        </w:rPr>
        <w:t xml:space="preserve">Umową,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>raz zgodnie z</w:t>
      </w:r>
      <w:r w:rsidR="00AF1F2E">
        <w:rPr>
          <w:rFonts w:cs="Arial"/>
        </w:rPr>
        <w:t> </w:t>
      </w:r>
      <w:r w:rsidRPr="0830E6A0">
        <w:rPr>
          <w:rFonts w:cs="Arial"/>
        </w:rPr>
        <w:t xml:space="preserve">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w trybie określonym w Umowie;</w:t>
      </w:r>
    </w:p>
    <w:p w14:paraId="1E4EA9C7" w14:textId="5835BE29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8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 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podpisania Umowy, w tym</w:t>
      </w:r>
      <w:r w:rsidR="00B2525F" w:rsidRPr="005D31F8">
        <w:rPr>
          <w:rStyle w:val="Odwoanieprzypisudolnego"/>
          <w:rFonts w:cs="Arial"/>
        </w:rPr>
        <w:footnoteReference w:id="9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1DBF2712" w:rsidR="00E454AF" w:rsidRPr="00143421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0143421">
        <w:rPr>
          <w:rFonts w:cs="Arial"/>
        </w:rPr>
        <w:t>instrument prawny określający ujednolicone warunki i procedury wdrażania funduszy strukturalnych skierowane do instytucji uczestniczących w</w:t>
      </w:r>
      <w:r w:rsidR="001A01AA">
        <w:rPr>
          <w:rFonts w:cs="Arial"/>
        </w:rPr>
        <w:t> </w:t>
      </w:r>
      <w:r w:rsidRPr="00143421">
        <w:rPr>
          <w:rFonts w:cs="Arial"/>
        </w:rPr>
        <w:t xml:space="preserve">realizacji programów oraz stosowane przez te instytucje na podstawie właściwego porozumienia, kontraktu terytorialnego albo umowy oraz przez beneficjentów na podstawie </w:t>
      </w:r>
      <w:r w:rsidR="7E992B91" w:rsidRPr="00143421">
        <w:rPr>
          <w:rFonts w:cs="Arial"/>
        </w:rPr>
        <w:t>Umowy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28DB6304" w:rsidR="00143421" w:rsidRPr="00143421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54264C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24146609" w:rsidR="00905124" w:rsidRPr="005D31F8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54264C">
        <w:rPr>
          <w:rFonts w:ascii="Arial" w:hAnsi="Arial" w:cs="Arial"/>
          <w:sz w:val="24"/>
          <w:szCs w:val="24"/>
        </w:rPr>
        <w:t xml:space="preserve"> </w:t>
      </w:r>
      <w:r w:rsidR="001A01AA" w:rsidRPr="0830E6A0">
        <w:rPr>
          <w:rFonts w:ascii="Arial" w:hAnsi="Arial" w:cs="Arial"/>
          <w:sz w:val="24"/>
          <w:szCs w:val="24"/>
        </w:rPr>
        <w:t>pisemn</w:t>
      </w:r>
      <w:r w:rsidR="001A01AA">
        <w:rPr>
          <w:rFonts w:ascii="Arial" w:hAnsi="Arial" w:cs="Arial"/>
          <w:sz w:val="24"/>
          <w:szCs w:val="24"/>
        </w:rPr>
        <w:t xml:space="preserve">ą </w:t>
      </w:r>
      <w:r w:rsidR="001A01AA" w:rsidRPr="0830E6A0">
        <w:rPr>
          <w:rFonts w:ascii="Arial" w:hAnsi="Arial" w:cs="Arial"/>
          <w:sz w:val="24"/>
          <w:szCs w:val="24"/>
        </w:rPr>
        <w:t>umow</w:t>
      </w:r>
      <w:r w:rsidR="001A01AA">
        <w:rPr>
          <w:rFonts w:ascii="Arial" w:hAnsi="Arial" w:cs="Arial"/>
          <w:sz w:val="24"/>
          <w:szCs w:val="24"/>
        </w:rPr>
        <w:t>ę</w:t>
      </w:r>
      <w:r w:rsidR="001A01AA" w:rsidRPr="0830E6A0">
        <w:rPr>
          <w:rFonts w:ascii="Arial" w:hAnsi="Arial" w:cs="Arial"/>
          <w:sz w:val="24"/>
          <w:szCs w:val="24"/>
        </w:rPr>
        <w:t xml:space="preserve"> odpłatn</w:t>
      </w:r>
      <w:r w:rsidR="001A01AA">
        <w:rPr>
          <w:rFonts w:ascii="Arial" w:hAnsi="Arial" w:cs="Arial"/>
          <w:sz w:val="24"/>
          <w:szCs w:val="24"/>
        </w:rPr>
        <w:t>ą</w:t>
      </w:r>
      <w:r w:rsidRPr="0830E6A0">
        <w:rPr>
          <w:rFonts w:ascii="Arial" w:hAnsi="Arial" w:cs="Arial"/>
          <w:sz w:val="24"/>
          <w:szCs w:val="24"/>
        </w:rPr>
        <w:t xml:space="preserve">, </w:t>
      </w:r>
      <w:r w:rsidR="001A01AA" w:rsidRPr="0830E6A0">
        <w:rPr>
          <w:rFonts w:ascii="Arial" w:hAnsi="Arial" w:cs="Arial"/>
          <w:sz w:val="24"/>
          <w:szCs w:val="24"/>
        </w:rPr>
        <w:t>zawart</w:t>
      </w:r>
      <w:r w:rsidR="001A01AA">
        <w:rPr>
          <w:rFonts w:ascii="Arial" w:hAnsi="Arial" w:cs="Arial"/>
          <w:sz w:val="24"/>
          <w:szCs w:val="24"/>
        </w:rPr>
        <w:t>ą</w:t>
      </w:r>
      <w:r w:rsidR="001A01AA" w:rsidRPr="0830E6A0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pomiędzy zamawiającym a wykonawcą, której przedmiotem są usługi, dostawy lub roboty budowlane przewidziane w projekcie realizowanym w</w:t>
      </w:r>
      <w:r w:rsidR="001A01AA">
        <w:rPr>
          <w:rFonts w:ascii="Arial" w:hAnsi="Arial" w:cs="Arial"/>
          <w:sz w:val="24"/>
          <w:szCs w:val="24"/>
        </w:rPr>
        <w:t> </w:t>
      </w:r>
      <w:r w:rsidRPr="0830E6A0">
        <w:rPr>
          <w:rFonts w:ascii="Arial" w:hAnsi="Arial" w:cs="Arial"/>
          <w:sz w:val="24"/>
          <w:szCs w:val="24"/>
        </w:rPr>
        <w:t>ramach FEM 2021-2027;</w:t>
      </w:r>
    </w:p>
    <w:p w14:paraId="22172806" w14:textId="7C0E6DA6" w:rsidR="00E454AF" w:rsidRPr="005D31F8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7116C0D8" w:rsidRPr="0830E6A0">
        <w:rPr>
          <w:rFonts w:cs="Arial"/>
        </w:rPr>
        <w:t>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77777777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Przedmiot Umowy</w:t>
      </w:r>
    </w:p>
    <w:p w14:paraId="60A0F288" w14:textId="2AA98E0A" w:rsidR="00B2525F" w:rsidRPr="005D31F8" w:rsidRDefault="00B2525F" w:rsidP="00EE0DA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Umowa określa szczegółowe zasady, tryb i warunki:</w:t>
      </w:r>
    </w:p>
    <w:p w14:paraId="198524CC" w14:textId="0F95A419" w:rsidR="00B2525F" w:rsidRPr="005D31F8" w:rsidRDefault="00B6174A" w:rsidP="00EE0DAC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cs="Arial"/>
        </w:rPr>
      </w:pPr>
      <w:r w:rsidRPr="005D31F8">
        <w:rPr>
          <w:rFonts w:cs="Arial"/>
        </w:rPr>
        <w:t xml:space="preserve"> </w:t>
      </w:r>
      <w:r w:rsidR="00B2525F"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="00B2525F"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="00B2525F" w:rsidRPr="005D31F8">
        <w:rPr>
          <w:rFonts w:cs="Arial"/>
        </w:rPr>
        <w:t>ofinansowanie na realizację Projektu, w</w:t>
      </w:r>
      <w:r w:rsidR="00B96763" w:rsidRPr="005D31F8">
        <w:rPr>
          <w:rFonts w:cs="Arial"/>
        </w:rPr>
        <w:t xml:space="preserve"> </w:t>
      </w:r>
      <w:r w:rsidR="00B2525F"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3D9B1D5E" w:rsidR="00E454AF" w:rsidRPr="005D31F8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1119412C">
        <w:rPr>
          <w:rFonts w:cs="Arial"/>
        </w:rPr>
        <w:t xml:space="preserve">refundacji poniesionych przez Beneficjenta części wydatków kwalifikowalnych na realizację Projektu, w postaci płatności pośrednich i końcowej, w terminach </w:t>
      </w:r>
      <w:r>
        <w:br/>
      </w:r>
      <w:r w:rsidRPr="1119412C">
        <w:rPr>
          <w:rFonts w:cs="Arial"/>
        </w:rPr>
        <w:t xml:space="preserve">i wysokości określonych w </w:t>
      </w:r>
      <w:r w:rsidR="00522398" w:rsidRPr="1119412C">
        <w:rPr>
          <w:rFonts w:cs="Arial"/>
        </w:rPr>
        <w:t>h</w:t>
      </w:r>
      <w:r w:rsidRPr="1119412C">
        <w:rPr>
          <w:rFonts w:cs="Arial"/>
        </w:rPr>
        <w:t xml:space="preserve">armonogramie </w:t>
      </w:r>
      <w:r w:rsidR="00492507" w:rsidRPr="1119412C">
        <w:rPr>
          <w:rFonts w:cs="Arial"/>
        </w:rPr>
        <w:t>płatności</w:t>
      </w:r>
      <w:r w:rsidR="007C4C63" w:rsidRPr="1119412C">
        <w:rPr>
          <w:rFonts w:cs="Arial"/>
        </w:rPr>
        <w:t xml:space="preserve"> stanowiącym załącznik nr 2 do Umowy</w:t>
      </w:r>
      <w:r w:rsidRPr="1119412C">
        <w:rPr>
          <w:rFonts w:cs="Arial"/>
        </w:rPr>
        <w:t xml:space="preserve">, </w:t>
      </w:r>
      <w:r w:rsidR="00A714FF" w:rsidRPr="1119412C">
        <w:rPr>
          <w:rFonts w:cs="Arial"/>
        </w:rPr>
        <w:t xml:space="preserve">który Beneficjent </w:t>
      </w:r>
      <w:r w:rsidR="2DD7C607" w:rsidRPr="1119412C">
        <w:rPr>
          <w:rFonts w:cs="Arial"/>
        </w:rPr>
        <w:t>przesyła</w:t>
      </w:r>
      <w:r w:rsidR="00492186" w:rsidRPr="1119412C">
        <w:rPr>
          <w:rFonts w:cs="Arial"/>
        </w:rPr>
        <w:t xml:space="preserve"> </w:t>
      </w:r>
      <w:r w:rsidR="00A714FF" w:rsidRPr="1119412C">
        <w:rPr>
          <w:rFonts w:cs="Arial"/>
        </w:rPr>
        <w:t xml:space="preserve">w </w:t>
      </w:r>
      <w:r w:rsidR="00CD2AA5" w:rsidRPr="1119412C">
        <w:rPr>
          <w:rFonts w:cs="Arial"/>
        </w:rPr>
        <w:t>CST2021</w:t>
      </w:r>
      <w:r w:rsidR="001A46E9" w:rsidRPr="1119412C">
        <w:rPr>
          <w:rFonts w:cs="Arial"/>
        </w:rPr>
        <w:t>,</w:t>
      </w:r>
    </w:p>
    <w:p w14:paraId="1B38D2FF" w14:textId="4F089CD6" w:rsidR="00E454AF" w:rsidRPr="005D31F8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1119412C">
        <w:rPr>
          <w:rFonts w:cs="Arial"/>
        </w:rPr>
        <w:t xml:space="preserve">zaliczki wypłacanej Beneficjentowi na realizację bieżącego zadania lub jego etapu określonego w </w:t>
      </w:r>
      <w:r w:rsidR="00522398" w:rsidRPr="1119412C">
        <w:rPr>
          <w:rFonts w:cs="Arial"/>
        </w:rPr>
        <w:t>h</w:t>
      </w:r>
      <w:r w:rsidRPr="1119412C">
        <w:rPr>
          <w:rFonts w:cs="Arial"/>
        </w:rPr>
        <w:t xml:space="preserve">armonogramie </w:t>
      </w:r>
      <w:r w:rsidR="003D68A7" w:rsidRPr="1119412C">
        <w:rPr>
          <w:rFonts w:cs="Arial"/>
        </w:rPr>
        <w:t>płatności</w:t>
      </w:r>
      <w:r w:rsidR="00A714FF" w:rsidRPr="1119412C">
        <w:rPr>
          <w:rFonts w:cs="Arial"/>
        </w:rPr>
        <w:t xml:space="preserve">, który Beneficjent </w:t>
      </w:r>
      <w:r w:rsidR="358C2957" w:rsidRPr="1119412C">
        <w:rPr>
          <w:rFonts w:cs="Arial"/>
        </w:rPr>
        <w:t>przesyła</w:t>
      </w:r>
      <w:r w:rsidR="00492186" w:rsidRPr="1119412C">
        <w:rPr>
          <w:rFonts w:cs="Arial"/>
        </w:rPr>
        <w:t xml:space="preserve"> </w:t>
      </w:r>
      <w:r w:rsidR="00A714FF" w:rsidRPr="1119412C">
        <w:rPr>
          <w:rFonts w:cs="Arial"/>
        </w:rPr>
        <w:t>w</w:t>
      </w:r>
      <w:r w:rsidR="00AF1F2E">
        <w:rPr>
          <w:rFonts w:cs="Arial"/>
        </w:rPr>
        <w:t> </w:t>
      </w:r>
      <w:r w:rsidR="00CD2AA5" w:rsidRPr="1119412C">
        <w:rPr>
          <w:rFonts w:cs="Arial"/>
        </w:rPr>
        <w:t>CST2021</w:t>
      </w:r>
      <w:r w:rsidRPr="1119412C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0301A6FF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lastRenderedPageBreak/>
        <w:t>2.</w:t>
      </w:r>
      <w:r w:rsidR="00B2525F">
        <w:tab/>
      </w:r>
      <w:r w:rsidRPr="5EAAFBE3">
        <w:rPr>
          <w:rFonts w:cs="Arial"/>
        </w:rPr>
        <w:t xml:space="preserve">Dofinansowanie zostanie przekazane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…………………………………..</w:t>
      </w:r>
      <w:r w:rsidRPr="5EAAFBE3">
        <w:rPr>
          <w:rFonts w:cs="Arial"/>
        </w:rPr>
        <w:t>)  w tym:</w:t>
      </w:r>
    </w:p>
    <w:p w14:paraId="626622F7" w14:textId="0844D6E1" w:rsidR="00B2525F" w:rsidRPr="005D31F8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 xml:space="preserve">……………. </w:t>
      </w:r>
      <w:r w:rsidRPr="005D31F8">
        <w:rPr>
          <w:rFonts w:cs="Arial"/>
        </w:rPr>
        <w:t xml:space="preserve">) , </w:t>
      </w:r>
      <w:r w:rsidR="001F729D">
        <w:rPr>
          <w:rFonts w:cs="Arial"/>
        </w:rPr>
        <w:br/>
      </w:r>
      <w:r w:rsidRPr="005D31F8">
        <w:rPr>
          <w:rFonts w:cs="Arial"/>
        </w:rPr>
        <w:t>w tym</w:t>
      </w:r>
      <w:r w:rsidR="00B2525F" w:rsidRPr="005D31F8">
        <w:rPr>
          <w:rStyle w:val="Odwoanieprzypisudolnego"/>
          <w:rFonts w:cs="Arial"/>
        </w:rPr>
        <w:footnoteReference w:id="10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1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5F49FDDA" w:rsidR="009129F5" w:rsidRPr="005D31F8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 ;</w:t>
      </w:r>
    </w:p>
    <w:p w14:paraId="6AC308EC" w14:textId="5AB20BEA" w:rsidR="009129F5" w:rsidRPr="005D31F8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29F5F06E" w:rsidR="00B2525F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Dofinansowanie jest przekazywane zgodnie z zasadami zawartymi w</w:t>
      </w:r>
      <w:r w:rsidR="001A01AA">
        <w:rPr>
          <w:rFonts w:cs="Arial"/>
        </w:rPr>
        <w:t> </w:t>
      </w:r>
      <w:r w:rsidRPr="005D31F8">
        <w:rPr>
          <w:rFonts w:cs="Arial"/>
        </w:rPr>
        <w:t>Uszczegółowieniu, na warunkach określonych w Umowie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</w:t>
      </w:r>
      <w:r w:rsidR="001F729D">
        <w:rPr>
          <w:rFonts w:cs="Arial"/>
        </w:rPr>
        <w:br/>
      </w:r>
      <w:r w:rsidRPr="005D31F8">
        <w:rPr>
          <w:rFonts w:cs="Arial"/>
        </w:rPr>
        <w:t>w ramach którego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79987A9D" w14:textId="0A6C848C" w:rsidR="0066780E" w:rsidRPr="005D31F8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§</w:t>
      </w:r>
      <w:r w:rsidR="4EC393CB" w:rsidRPr="084AC6D9">
        <w:rPr>
          <w:rFonts w:cs="Arial"/>
        </w:rPr>
        <w:t xml:space="preserve"> 9 </w:t>
      </w:r>
      <w:r w:rsidR="57D369A7" w:rsidRPr="084AC6D9">
        <w:rPr>
          <w:rFonts w:cs="Arial"/>
        </w:rPr>
        <w:t>Umowy</w:t>
      </w:r>
      <w:r w:rsidR="4EC393CB" w:rsidRPr="084AC6D9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99BBCEB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</w:t>
      </w:r>
      <w:r w:rsidR="001F729D">
        <w:rPr>
          <w:rFonts w:cs="Arial"/>
        </w:rPr>
        <w:br/>
      </w:r>
      <w:r w:rsidRPr="005B034B">
        <w:rPr>
          <w:rFonts w:cs="Arial"/>
        </w:rPr>
        <w:t xml:space="preserve">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08332174" w:rsidR="00705EB8" w:rsidRPr="00705EB8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 xml:space="preserve">kładu własnego w wysokości niższej niż kwota wydatków kwalifikowalnych wskazana w ust. 1, kwota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zostanie </w:t>
      </w:r>
      <w:r w:rsidR="00CD2E2E">
        <w:rPr>
          <w:rFonts w:cs="Arial"/>
        </w:rPr>
        <w:t xml:space="preserve">proporcjonalnie </w:t>
      </w:r>
      <w:r w:rsidRPr="00705EB8">
        <w:rPr>
          <w:rFonts w:cs="Arial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5B034B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z uzasadnieniem </w:t>
      </w:r>
      <w:r w:rsidRPr="5EAAFBE3">
        <w:rPr>
          <w:rFonts w:cs="Arial"/>
        </w:rPr>
        <w:t>i uzyskania akceptacji MJWPU</w:t>
      </w:r>
      <w:r w:rsidR="7366B3B5" w:rsidRPr="5EAAFBE3">
        <w:rPr>
          <w:rFonts w:cs="Arial"/>
        </w:rPr>
        <w:t xml:space="preserve"> </w:t>
      </w:r>
      <w:r w:rsidRPr="5EAAFBE3">
        <w:rPr>
          <w:rFonts w:cs="Arial"/>
        </w:rPr>
        <w:t>pod rygorem nieważności.</w:t>
      </w:r>
    </w:p>
    <w:p w14:paraId="7988337D" w14:textId="4C32273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63D799D9" w:rsidR="00B2525F" w:rsidRPr="005B034B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1119412C">
        <w:rPr>
          <w:rFonts w:cs="Arial"/>
        </w:rPr>
        <w:t>h</w:t>
      </w:r>
      <w:r w:rsidR="1D32F63A" w:rsidRPr="1119412C">
        <w:rPr>
          <w:rFonts w:cs="Arial"/>
        </w:rPr>
        <w:t xml:space="preserve">armonogram </w:t>
      </w:r>
      <w:r w:rsidR="534BD49D" w:rsidRPr="1119412C">
        <w:rPr>
          <w:rFonts w:cs="Arial"/>
        </w:rPr>
        <w:t xml:space="preserve">płatności </w:t>
      </w:r>
      <w:r w:rsidR="1D32F63A" w:rsidRPr="1119412C">
        <w:rPr>
          <w:rFonts w:cs="Arial"/>
        </w:rPr>
        <w:t xml:space="preserve">winien być opracowany w podziale na poszczególne lata </w:t>
      </w:r>
      <w:r>
        <w:br/>
      </w:r>
      <w:r w:rsidR="1D32F63A" w:rsidRPr="1119412C">
        <w:rPr>
          <w:rFonts w:cs="Arial"/>
        </w:rPr>
        <w:t xml:space="preserve">i kwartały, przy czym cztery </w:t>
      </w:r>
      <w:r w:rsidR="7366B3B5" w:rsidRPr="1119412C">
        <w:rPr>
          <w:rFonts w:cs="Arial"/>
        </w:rPr>
        <w:t xml:space="preserve">pierwsze </w:t>
      </w:r>
      <w:r w:rsidR="1D32F63A" w:rsidRPr="1119412C">
        <w:rPr>
          <w:rFonts w:cs="Arial"/>
        </w:rPr>
        <w:t>kolejne kwartały w szczegółowości miesięcznej</w:t>
      </w:r>
      <w:r w:rsidR="22C34219" w:rsidRPr="1119412C">
        <w:rPr>
          <w:rFonts w:cs="Arial"/>
        </w:rPr>
        <w:t xml:space="preserve"> </w:t>
      </w:r>
      <w:r w:rsidR="22C34219" w:rsidRPr="1119412C">
        <w:rPr>
          <w:rFonts w:cs="Arial"/>
        </w:rPr>
        <w:lastRenderedPageBreak/>
        <w:t xml:space="preserve">i </w:t>
      </w:r>
      <w:r w:rsidR="07DF7089" w:rsidRPr="1119412C">
        <w:rPr>
          <w:rFonts w:cs="Arial"/>
        </w:rPr>
        <w:t>przesłany w</w:t>
      </w:r>
      <w:r w:rsidR="22C34219" w:rsidRPr="1119412C">
        <w:rPr>
          <w:rFonts w:cs="Arial"/>
        </w:rPr>
        <w:t xml:space="preserve"> system</w:t>
      </w:r>
      <w:r w:rsidR="27A17317" w:rsidRPr="1119412C">
        <w:rPr>
          <w:rFonts w:cs="Arial"/>
        </w:rPr>
        <w:t>ie</w:t>
      </w:r>
      <w:r w:rsidR="22C34219" w:rsidRPr="1119412C">
        <w:rPr>
          <w:rFonts w:cs="Arial"/>
        </w:rPr>
        <w:t xml:space="preserve"> CST2021 niezwłocznie po uzyskaniu przez Beneficjenta dostępu</w:t>
      </w:r>
      <w:r w:rsidR="1D32F63A" w:rsidRPr="1119412C">
        <w:rPr>
          <w:rFonts w:cs="Arial"/>
        </w:rPr>
        <w:t>;</w:t>
      </w:r>
    </w:p>
    <w:p w14:paraId="30B9C195" w14:textId="77777777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a więc powinny być oszacowane rzetelnie i precyzyjnie;</w:t>
      </w:r>
    </w:p>
    <w:p w14:paraId="614431CA" w14:textId="115DE5DF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1</w:t>
      </w:r>
      <w:r w:rsidR="00460D3A" w:rsidRPr="005B034B">
        <w:rPr>
          <w:rFonts w:cs="Arial"/>
        </w:rPr>
        <w:t>9</w:t>
      </w:r>
      <w:r w:rsidRPr="005B034B">
        <w:rPr>
          <w:rFonts w:cs="Arial"/>
        </w:rPr>
        <w:t xml:space="preserve"> ust. 3, uzasadniając taką sytuację;</w:t>
      </w:r>
    </w:p>
    <w:p w14:paraId="10370939" w14:textId="601FC994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>kwoty lub informację potwierdzającą zadeklarowane w</w:t>
      </w:r>
      <w:r w:rsidR="00AF1F2E">
        <w:rPr>
          <w:rFonts w:cs="Arial"/>
        </w:rPr>
        <w:t>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0700D60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 przypadku zmian polegających na wcześniejszym wnioskowaniu o środki lub zwiększeniu zapotrzebowania, powinny one zostać dokonane 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685541C3" w14:textId="753EA4AE" w:rsidR="00CF4173" w:rsidRPr="00325E8C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</w:t>
      </w:r>
      <w:r w:rsidR="00DF12FE">
        <w:rPr>
          <w:rStyle w:val="cf01"/>
          <w:rFonts w:ascii="Arial" w:hAnsi="Arial" w:cs="Arial"/>
          <w:sz w:val="24"/>
          <w:szCs w:val="24"/>
        </w:rPr>
        <w:t xml:space="preserve">jest 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zobowiązany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="001F729D">
        <w:rPr>
          <w:rStyle w:val="cf01"/>
          <w:rFonts w:ascii="Arial" w:hAnsi="Arial" w:cs="Arial"/>
          <w:sz w:val="24"/>
          <w:szCs w:val="24"/>
        </w:rPr>
        <w:br/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2CEB5E1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>, w</w:t>
      </w:r>
      <w:r w:rsidR="00AF1F2E">
        <w:rPr>
          <w:rFonts w:cs="Arial"/>
        </w:rPr>
        <w:t> </w:t>
      </w:r>
      <w:r w:rsidRPr="005B034B">
        <w:rPr>
          <w:rFonts w:cs="Arial"/>
        </w:rPr>
        <w:t>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341941FA" w14:textId="531FF453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Prawa i obowiązki Beneficjenta wynikające z Umowy nie mogą być przenoszone na rzecz osób trzecich bez uprzedniej zgody MJWPU</w:t>
      </w:r>
      <w:r w:rsidR="472F281B" w:rsidRPr="0830E6A0">
        <w:rPr>
          <w:rFonts w:cs="Arial"/>
        </w:rPr>
        <w:t xml:space="preserve">, wyrażonej w formie pisemnej pod </w:t>
      </w:r>
      <w:r w:rsidR="41388C23" w:rsidRPr="0830E6A0">
        <w:rPr>
          <w:rFonts w:cs="Arial"/>
        </w:rPr>
        <w:t>rygorem nieważności</w:t>
      </w:r>
      <w:r w:rsidR="07A49849" w:rsidRPr="0830E6A0">
        <w:rPr>
          <w:rFonts w:cs="Arial"/>
        </w:rPr>
        <w:t xml:space="preserve"> dokonanej czynności</w:t>
      </w:r>
      <w:r w:rsidR="41388C23" w:rsidRPr="0830E6A0">
        <w:rPr>
          <w:rFonts w:cs="Arial"/>
        </w:rPr>
        <w:t xml:space="preserve">, </w:t>
      </w:r>
      <w:r w:rsidR="09E57CFB" w:rsidRPr="0830E6A0">
        <w:rPr>
          <w:rFonts w:cs="Arial"/>
        </w:rPr>
        <w:t>w</w:t>
      </w:r>
      <w:r w:rsidR="00D766AA">
        <w:rPr>
          <w:rFonts w:cs="Arial"/>
        </w:rPr>
        <w:t xml:space="preserve"> </w:t>
      </w:r>
      <w:r w:rsidR="09E57CFB" w:rsidRPr="0830E6A0">
        <w:rPr>
          <w:rFonts w:cs="Arial"/>
        </w:rPr>
        <w:t>postaci aneksu do Umowy.</w:t>
      </w:r>
    </w:p>
    <w:p w14:paraId="4804DA54" w14:textId="07244085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2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613616BC" w:rsidR="00B2525F" w:rsidRPr="005B034B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</w:t>
      </w:r>
      <w:r w:rsidR="001F729D">
        <w:rPr>
          <w:rFonts w:cs="Arial"/>
        </w:rPr>
        <w:br/>
      </w:r>
      <w:r w:rsidRPr="5EAAFBE3">
        <w:rPr>
          <w:rFonts w:cs="Arial"/>
        </w:rPr>
        <w:t xml:space="preserve">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 xml:space="preserve">, w szczególności </w:t>
      </w:r>
      <w:r w:rsidR="001F729D">
        <w:rPr>
          <w:rFonts w:cs="Arial"/>
        </w:rPr>
        <w:br/>
      </w:r>
      <w:r w:rsidR="348756E6" w:rsidRPr="5EAAFBE3">
        <w:rPr>
          <w:rFonts w:cs="Arial"/>
        </w:rPr>
        <w:t>w ramach sprawozdawczości i kontroli</w:t>
      </w:r>
      <w:r w:rsidR="699A085A" w:rsidRPr="5EAAFBE3">
        <w:rPr>
          <w:rFonts w:cs="Arial"/>
        </w:rPr>
        <w:t xml:space="preserve"> oraz weryfikacji wniosków o</w:t>
      </w:r>
      <w:r w:rsidR="009E7E1C">
        <w:rPr>
          <w:rFonts w:cs="Arial"/>
        </w:rPr>
        <w:t> </w:t>
      </w:r>
      <w:r w:rsidR="699A085A" w:rsidRPr="5EAAFBE3">
        <w:rPr>
          <w:rFonts w:cs="Arial"/>
        </w:rPr>
        <w:t>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77777777" w:rsidR="00A56865" w:rsidRPr="005B034B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Umowy tylko w takim zakresie, 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1BA37E1E" w:rsidR="00630524" w:rsidRPr="005B034B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</w:t>
      </w:r>
      <w:r w:rsidR="001F729D">
        <w:rPr>
          <w:rFonts w:cs="Arial"/>
        </w:rPr>
        <w:br/>
      </w:r>
      <w:r w:rsidR="25D74666" w:rsidRPr="5EAAFBE3">
        <w:rPr>
          <w:rFonts w:cs="Arial"/>
        </w:rPr>
        <w:lastRenderedPageBreak/>
        <w:t xml:space="preserve">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9791E2D" w:rsidR="00A56865" w:rsidRPr="005B034B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>obowiązków wynikających z Umowy.</w:t>
      </w:r>
    </w:p>
    <w:p w14:paraId="2741ECFB" w14:textId="2203BDDC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 xml:space="preserve">przedmiotem postępowań prawnych </w:t>
      </w:r>
      <w:r w:rsidR="001F729D">
        <w:rPr>
          <w:rFonts w:cs="Arial"/>
        </w:rPr>
        <w:br/>
      </w:r>
      <w:r w:rsidRPr="5EAAFBE3">
        <w:rPr>
          <w:rFonts w:cs="Arial"/>
        </w:rPr>
        <w:t>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603BF86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 xml:space="preserve">Beneficjent pisemnie informuje MJWPU o istotnych zmianach dotyczących sytuacji Beneficjenta, w szczególności o zmianie struktury własnościowej, siedziby, statusu podatnika podatku </w:t>
      </w:r>
      <w:r w:rsidR="00683704">
        <w:rPr>
          <w:rFonts w:cs="Arial"/>
        </w:rPr>
        <w:t>od towarów i usług (</w:t>
      </w:r>
      <w:r w:rsidRPr="005B034B">
        <w:rPr>
          <w:rFonts w:cs="Arial"/>
        </w:rPr>
        <w:t>VAT</w:t>
      </w:r>
      <w:r w:rsidR="00683704">
        <w:rPr>
          <w:rFonts w:cs="Arial"/>
        </w:rPr>
        <w:t>)</w:t>
      </w:r>
      <w:r w:rsidR="4A8FF7C7" w:rsidRPr="005B034B">
        <w:rPr>
          <w:rFonts w:cs="Arial"/>
        </w:rPr>
        <w:t xml:space="preserve"> oraz o zmianie wykorzystania infrastruktury Projektu do wykonywania czynności opodatkowanych podatkiem VAT.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3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7F40AEC1" w:rsidR="00B9594A" w:rsidRPr="005B034B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</w:t>
      </w:r>
      <w:r w:rsidR="00DF12FE">
        <w:rPr>
          <w:rFonts w:cs="Arial"/>
        </w:rPr>
        <w:t xml:space="preserve">jest </w:t>
      </w:r>
      <w:r w:rsidRPr="084AC6D9">
        <w:rPr>
          <w:rFonts w:cs="Arial"/>
        </w:rPr>
        <w:t xml:space="preserve">zobowiązany do prowadzenia </w:t>
      </w:r>
      <w:r w:rsidR="678F0484" w:rsidRPr="084AC6D9">
        <w:rPr>
          <w:rFonts w:cs="Arial"/>
        </w:rPr>
        <w:t xml:space="preserve">co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6F7D1294" w:rsidR="00B9594A" w:rsidRPr="005B034B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</w:t>
      </w:r>
      <w:r w:rsidR="00DF12FE">
        <w:rPr>
          <w:rFonts w:cs="Arial"/>
        </w:rPr>
        <w:t xml:space="preserve">jest </w:t>
      </w:r>
      <w:r w:rsidRPr="005B034B">
        <w:rPr>
          <w:rFonts w:cs="Arial"/>
        </w:rPr>
        <w:t>zobowiązany 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2C3EAA55" w:rsidR="003C0CAB" w:rsidRPr="005B034B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 xml:space="preserve">rojektu rachunków bankowych Beneficjent </w:t>
      </w:r>
      <w:r w:rsidR="00DF12FE">
        <w:rPr>
          <w:rFonts w:cs="Arial"/>
        </w:rPr>
        <w:t xml:space="preserve">jest </w:t>
      </w:r>
      <w:r w:rsidR="00B74FA0" w:rsidRPr="005B034B">
        <w:rPr>
          <w:rFonts w:cs="Arial"/>
        </w:rPr>
        <w:t>zobowiązany do udokumentowania przepływów finansowych, potwierdzenia własności konta oraz pisemnego uzasadnienia.</w:t>
      </w:r>
    </w:p>
    <w:p w14:paraId="11B2CB2C" w14:textId="25F45ACC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 dostarcza zaświadczenie z banku</w:t>
      </w:r>
      <w:r w:rsidR="2D3740D4" w:rsidRPr="5EAAFBE3">
        <w:rPr>
          <w:rFonts w:cs="Arial"/>
        </w:rPr>
        <w:t xml:space="preserve"> potwierdzające zmianę</w:t>
      </w:r>
      <w:r w:rsidR="253125FC" w:rsidRPr="5EAAFBE3">
        <w:rPr>
          <w:rFonts w:cs="Arial"/>
        </w:rPr>
        <w:t>.</w:t>
      </w:r>
    </w:p>
    <w:p w14:paraId="1329012C" w14:textId="39065D12" w:rsidR="009C7224" w:rsidRPr="005B034B" w:rsidRDefault="69653831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Zmiana, o której mowa w ust. </w:t>
      </w:r>
      <w:r w:rsidR="006A2D20">
        <w:rPr>
          <w:rFonts w:cs="Arial"/>
        </w:rPr>
        <w:t>21</w:t>
      </w:r>
      <w:r w:rsidR="66E92E15" w:rsidRPr="5EAAFBE3">
        <w:rPr>
          <w:rFonts w:cs="Arial"/>
        </w:rPr>
        <w:t>,</w:t>
      </w:r>
      <w:r w:rsidR="319EBD2F" w:rsidRPr="5EAAFBE3">
        <w:rPr>
          <w:rFonts w:cs="Arial"/>
        </w:rPr>
        <w:t xml:space="preserve"> </w:t>
      </w:r>
      <w:r w:rsidR="6E3BEB32" w:rsidRPr="5EAAFBE3">
        <w:rPr>
          <w:rFonts w:cs="Arial"/>
        </w:rPr>
        <w:t xml:space="preserve">wymaga zachowania formy pisemnej </w:t>
      </w:r>
      <w:r w:rsidR="4B218D4D" w:rsidRPr="5EAAFBE3">
        <w:rPr>
          <w:rFonts w:cs="Arial"/>
        </w:rPr>
        <w:t xml:space="preserve">w postaci aneksu do Umowy, </w:t>
      </w:r>
      <w:r w:rsidR="6E3BEB32" w:rsidRPr="5EAAFBE3">
        <w:rPr>
          <w:rFonts w:cs="Arial"/>
        </w:rPr>
        <w:t xml:space="preserve">pod rygorem </w:t>
      </w:r>
      <w:r w:rsidR="55FF2B65" w:rsidRPr="5EAAFBE3">
        <w:rPr>
          <w:rFonts w:cs="Arial"/>
        </w:rPr>
        <w:t>uznania wydatku za niekwalifikowalny</w:t>
      </w:r>
      <w:r w:rsidR="6E3BEB32" w:rsidRPr="5EAAFBE3">
        <w:rPr>
          <w:rFonts w:cs="Arial"/>
        </w:rPr>
        <w:t>.</w:t>
      </w:r>
    </w:p>
    <w:p w14:paraId="3EB4E3D9" w14:textId="76C6D325" w:rsidR="00B2525F" w:rsidRPr="009F572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 xml:space="preserve">Beneficjent prowadzi oraz zapewnia prowadzenie przez inne podmioty uczestniczące </w:t>
      </w:r>
      <w:r w:rsidR="001F729D">
        <w:rPr>
          <w:rFonts w:cs="Arial"/>
        </w:rPr>
        <w:br/>
      </w:r>
      <w:r w:rsidRPr="009F572E">
        <w:rPr>
          <w:rFonts w:cs="Arial"/>
        </w:rPr>
        <w:t xml:space="preserve">w realizacji Projektu, zgodnie z obowiązującymi przepisami prawa, wyodrębnionej ewidencji księgowej dotyczącej realizacji Projektu z podziałem analitycznym, w sposób przejrzysty, umożliwiający identyfikację poszczególnych operacji księgowych </w:t>
      </w:r>
      <w:r w:rsidR="00875DAF">
        <w:rPr>
          <w:rFonts w:cs="Arial"/>
        </w:rPr>
        <w:br/>
      </w:r>
      <w:r w:rsidRPr="009F572E">
        <w:rPr>
          <w:rFonts w:cs="Arial"/>
        </w:rPr>
        <w:t>i 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(np.  w buforze) nie może być uznane za </w:t>
      </w:r>
      <w:r w:rsidR="4E896679" w:rsidRPr="009F572E">
        <w:rPr>
          <w:rFonts w:cs="Arial"/>
        </w:rPr>
        <w:lastRenderedPageBreak/>
        <w:t xml:space="preserve">tożsame z ujęciem w księgach rachunkowych zakwalifikowanych do zaksięgowania </w:t>
      </w:r>
      <w:r w:rsidR="001F729D">
        <w:rPr>
          <w:rFonts w:cs="Arial"/>
        </w:rPr>
        <w:br/>
      </w:r>
      <w:r w:rsidR="4E896679" w:rsidRPr="009F572E">
        <w:rPr>
          <w:rFonts w:cs="Arial"/>
        </w:rPr>
        <w:t>w danym miesiącu dowodów księgowych.</w:t>
      </w:r>
    </w:p>
    <w:p w14:paraId="3C95DA9E" w14:textId="297EF6EA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659600B6" w:rsidRPr="005B034B">
        <w:rPr>
          <w:rFonts w:cs="Arial"/>
        </w:rPr>
        <w:t>2</w:t>
      </w:r>
      <w:r w:rsidR="00856018">
        <w:rPr>
          <w:rFonts w:cs="Arial"/>
        </w:rPr>
        <w:t>3</w:t>
      </w:r>
      <w:r w:rsidRPr="005B034B">
        <w:rPr>
          <w:rFonts w:cs="Arial"/>
        </w:rPr>
        <w:t>, dotyczy wszystkich Partnerów, w zakresie tej części Projektu, za realizację której odpowiadają</w:t>
      </w:r>
      <w:r w:rsidR="00B2525F" w:rsidRPr="005B034B">
        <w:rPr>
          <w:rStyle w:val="Odwoanieprzypisudolnego"/>
          <w:rFonts w:cs="Arial"/>
        </w:rPr>
        <w:footnoteReference w:id="14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5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77AA2410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6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: skan wydruku </w:t>
      </w:r>
      <w:r w:rsidR="001F729D">
        <w:rPr>
          <w:rFonts w:cs="Arial"/>
        </w:rPr>
        <w:br/>
      </w:r>
      <w:r w:rsidRPr="005B034B">
        <w:rPr>
          <w:rFonts w:cs="Arial"/>
        </w:rPr>
        <w:t>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58FECAEE" w:rsidR="000C17A0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 xml:space="preserve">i rozchodów lub Karty podatkowej, </w:t>
      </w:r>
      <w:r w:rsidR="001F729D">
        <w:rPr>
          <w:rFonts w:cs="Arial"/>
        </w:rPr>
        <w:br/>
      </w:r>
      <w:r w:rsidRPr="084AC6D9">
        <w:rPr>
          <w:rFonts w:cs="Arial"/>
        </w:rPr>
        <w:t>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D3470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0E20686F" w14:textId="77777777" w:rsidR="009E4AEC" w:rsidRDefault="009E4AEC" w:rsidP="009E4AEC">
      <w:pPr>
        <w:spacing w:line="276" w:lineRule="auto"/>
        <w:ind w:left="709" w:hanging="425"/>
        <w:rPr>
          <w:rFonts w:cs="Arial"/>
        </w:rPr>
      </w:pPr>
      <w:r>
        <w:rPr>
          <w:rFonts w:eastAsia="Calibri" w:cs="Arial"/>
          <w:lang w:eastAsia="en-US"/>
        </w:rPr>
        <w:t xml:space="preserve">3) </w:t>
      </w:r>
      <w:r>
        <w:rPr>
          <w:rFonts w:cs="Arial"/>
        </w:rPr>
        <w:t>oświadczenie o kwalifikowalności VAT</w:t>
      </w:r>
      <w:r>
        <w:rPr>
          <w:rStyle w:val="Odwoanieprzypisudolnego"/>
          <w:rFonts w:cs="Arial"/>
        </w:rPr>
        <w:footnoteReference w:id="17"/>
      </w:r>
      <w:r w:rsidRPr="00815E85">
        <w:rPr>
          <w:rFonts w:cs="Arial"/>
          <w:vertAlign w:val="superscript"/>
        </w:rPr>
        <w:t>)</w:t>
      </w:r>
      <w:r>
        <w:rPr>
          <w:rFonts w:cs="Arial"/>
        </w:rPr>
        <w:t>. Ocena kwalifikowalności podatku VAT będzie polegała na dwustopniowej weryfikacji przez MJWPU:</w:t>
      </w:r>
    </w:p>
    <w:p w14:paraId="0C532B37" w14:textId="77777777" w:rsidR="009E4AEC" w:rsidRDefault="009E4AEC" w:rsidP="009E4AEC">
      <w:pPr>
        <w:spacing w:line="276" w:lineRule="auto"/>
        <w:ind w:left="993" w:hanging="284"/>
        <w:rPr>
          <w:rFonts w:cs="Arial"/>
        </w:rPr>
      </w:pPr>
      <w:r>
        <w:rPr>
          <w:rFonts w:cs="Arial"/>
        </w:rPr>
        <w:t>a) na podstawie dokumentu pdf. pobranego przez MJWPU ze strony podatki.gov.pl pozwalającego sprawdzić status podatnika VAT lub na podstawie zaświadczeń o statusie podatnika VAT;</w:t>
      </w:r>
    </w:p>
    <w:p w14:paraId="6DAD9BFE" w14:textId="77777777" w:rsidR="009E4AEC" w:rsidRDefault="009E4AEC" w:rsidP="009E4AEC">
      <w:pPr>
        <w:spacing w:line="276" w:lineRule="auto"/>
        <w:ind w:left="993" w:hanging="284"/>
        <w:rPr>
          <w:rFonts w:cs="Arial"/>
        </w:rPr>
      </w:pPr>
      <w:r>
        <w:rPr>
          <w:rFonts w:cs="Arial"/>
        </w:rPr>
        <w:t>b) na podstawie oświadczeń Beneficjenta o kwalifikowalności podatku  (uwzględniających jego aktualny status podatkowy).</w:t>
      </w:r>
    </w:p>
    <w:p w14:paraId="32B5E0B0" w14:textId="73A2C9AA" w:rsidR="009E4AEC" w:rsidRPr="005D3470" w:rsidRDefault="009E4AEC" w:rsidP="005D3470">
      <w:pPr>
        <w:spacing w:line="276" w:lineRule="auto"/>
        <w:rPr>
          <w:rFonts w:eastAsia="Calibri" w:cs="Arial"/>
          <w:lang w:eastAsia="en-US"/>
        </w:rPr>
      </w:pPr>
      <w:r>
        <w:rPr>
          <w:rFonts w:cs="Arial"/>
        </w:rPr>
        <w:t>Beneficjent jest zobowiązany do zgłaszania do MJWPU zmiany łącznego kosztu projektu mającej wpływ na kwalifikowalność podatku VAT.</w:t>
      </w:r>
    </w:p>
    <w:p w14:paraId="5D4724CA" w14:textId="5C719D17" w:rsidR="004352FC" w:rsidRPr="005B034B" w:rsidRDefault="00C22EFE" w:rsidP="005D3470">
      <w:pPr>
        <w:pStyle w:val="Akapitzlist"/>
        <w:spacing w:line="276" w:lineRule="auto"/>
        <w:ind w:left="284" w:hanging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4352FC" w:rsidRPr="005B034B">
        <w:rPr>
          <w:rFonts w:ascii="Arial" w:hAnsi="Arial" w:cs="Arial"/>
          <w:sz w:val="24"/>
          <w:szCs w:val="24"/>
        </w:rPr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="004352FC"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="004352FC"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="004352FC"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="004352FC" w:rsidRPr="005B034B">
        <w:rPr>
          <w:rFonts w:ascii="Arial" w:hAnsi="Arial" w:cs="Arial"/>
          <w:sz w:val="24"/>
          <w:szCs w:val="24"/>
          <w:vertAlign w:val="superscript"/>
        </w:rPr>
        <w:footnoteReference w:id="18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4352FC"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="004352FC"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D5B3027" w14:textId="2D9D0620" w:rsidR="004352FC" w:rsidRPr="005B034B" w:rsidRDefault="00C22EFE" w:rsidP="005D3470">
      <w:pPr>
        <w:tabs>
          <w:tab w:val="num" w:pos="709"/>
          <w:tab w:val="num" w:pos="851"/>
        </w:tabs>
        <w:spacing w:line="276" w:lineRule="auto"/>
        <w:ind w:left="426" w:hanging="284"/>
        <w:rPr>
          <w:rFonts w:cs="Arial"/>
        </w:rPr>
      </w:pPr>
      <w:r>
        <w:rPr>
          <w:rFonts w:cs="Arial"/>
        </w:rPr>
        <w:t xml:space="preserve">5) </w:t>
      </w:r>
      <w:r w:rsidR="009C7109"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9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wydatki:</w:t>
      </w:r>
    </w:p>
    <w:p w14:paraId="7E5308AE" w14:textId="0486627E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</w:t>
      </w:r>
      <w:r w:rsidRPr="005B034B">
        <w:rPr>
          <w:rFonts w:cs="Arial"/>
        </w:rPr>
        <w:lastRenderedPageBreak/>
        <w:t xml:space="preserve">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0A6BBC94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7B7CB805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>rojektu były poniesione przed za</w:t>
      </w:r>
      <w:r w:rsidR="00A40501" w:rsidRPr="005B034B">
        <w:rPr>
          <w:rFonts w:cs="Arial"/>
        </w:rPr>
        <w:t xml:space="preserve">warciem </w:t>
      </w:r>
      <w:r w:rsidR="007E518A" w:rsidRPr="005B034B">
        <w:rPr>
          <w:rFonts w:cs="Arial"/>
        </w:rPr>
        <w:t>U</w:t>
      </w:r>
      <w:r w:rsidR="00A40501" w:rsidRPr="005B034B">
        <w:rPr>
          <w:rFonts w:cs="Arial"/>
        </w:rPr>
        <w:t>mowy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 xml:space="preserve">r., należy dodatkowo załączyć wyciąg bankowy </w:t>
      </w:r>
      <w:r w:rsidR="002D52B7">
        <w:rPr>
          <w:rFonts w:cs="Arial"/>
        </w:rPr>
        <w:br/>
      </w:r>
      <w:r w:rsidRPr="005B034B">
        <w:rPr>
          <w:rFonts w:cs="Arial"/>
        </w:rPr>
        <w:t>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1A9AEB83" w:rsidR="004352FC" w:rsidRPr="005B034B" w:rsidRDefault="00C22EFE" w:rsidP="005D3470">
      <w:pPr>
        <w:tabs>
          <w:tab w:val="num" w:pos="709"/>
        </w:tabs>
        <w:spacing w:line="276" w:lineRule="auto"/>
        <w:ind w:left="567" w:hanging="283"/>
        <w:rPr>
          <w:rFonts w:cs="Arial"/>
        </w:rPr>
      </w:pPr>
      <w:r>
        <w:rPr>
          <w:rFonts w:cs="Arial"/>
        </w:rPr>
        <w:t xml:space="preserve">6) </w:t>
      </w:r>
      <w:r w:rsidR="009C7109"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584AE25A" w:rsidR="004352FC" w:rsidRPr="005B034B" w:rsidRDefault="00C22EFE" w:rsidP="005D3470">
      <w:pPr>
        <w:spacing w:line="276" w:lineRule="auto"/>
        <w:ind w:left="567" w:hanging="141"/>
        <w:rPr>
          <w:rFonts w:cs="Arial"/>
        </w:rPr>
      </w:pPr>
      <w:r>
        <w:rPr>
          <w:rFonts w:cs="Arial"/>
        </w:rPr>
        <w:t xml:space="preserve">7) </w:t>
      </w:r>
      <w:r w:rsidR="004352FC" w:rsidRPr="005B034B">
        <w:rPr>
          <w:rFonts w:cs="Arial"/>
        </w:rPr>
        <w:t>inn</w:t>
      </w:r>
      <w:r w:rsidR="00A813F9">
        <w:rPr>
          <w:rFonts w:cs="Arial"/>
        </w:rPr>
        <w:t>e</w:t>
      </w:r>
      <w:r w:rsidR="004352FC"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="004352FC"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="004352FC"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="004352FC"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>ych użytkowanie infrastruktury P</w:t>
      </w:r>
      <w:r w:rsidR="004352FC" w:rsidRPr="005B034B">
        <w:rPr>
          <w:rFonts w:cs="Arial"/>
        </w:rPr>
        <w:t xml:space="preserve">rojektu – jeśli dotyczy), dla wydatków ujętych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5F0F6506" w:rsidR="0059686C" w:rsidRPr="005B034B" w:rsidRDefault="00C22EFE" w:rsidP="005D3470">
      <w:pPr>
        <w:spacing w:line="276" w:lineRule="auto"/>
        <w:ind w:left="709" w:hanging="283"/>
        <w:rPr>
          <w:rFonts w:cs="Arial"/>
        </w:rPr>
      </w:pPr>
      <w:r>
        <w:rPr>
          <w:rFonts w:eastAsia="Calibri" w:cs="Arial"/>
          <w:lang w:eastAsia="en-US"/>
        </w:rPr>
        <w:t xml:space="preserve">8) </w:t>
      </w:r>
      <w:r w:rsidR="00126C15"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2D52B7">
        <w:rPr>
          <w:rFonts w:eastAsia="Calibri" w:cs="Arial"/>
          <w:lang w:eastAsia="en-US"/>
        </w:rPr>
        <w:br/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61CAE890" w:rsidR="00432FB6" w:rsidRDefault="00C22EFE" w:rsidP="005D3470">
      <w:pPr>
        <w:spacing w:line="276" w:lineRule="auto"/>
        <w:ind w:firstLine="567"/>
        <w:rPr>
          <w:rFonts w:cs="Arial"/>
        </w:rPr>
      </w:pPr>
      <w:r>
        <w:rPr>
          <w:rFonts w:eastAsia="Calibri" w:cs="Arial"/>
          <w:lang w:eastAsia="en-US"/>
        </w:rPr>
        <w:t xml:space="preserve">9) </w:t>
      </w:r>
      <w:r w:rsidR="59D04FF1"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63241E93" w:rsidR="00432FB6" w:rsidRDefault="00C22EFE" w:rsidP="005D3470">
      <w:pPr>
        <w:spacing w:line="276" w:lineRule="auto"/>
        <w:ind w:firstLine="284"/>
        <w:rPr>
          <w:rFonts w:cs="Arial"/>
        </w:rPr>
      </w:pPr>
      <w:r>
        <w:rPr>
          <w:rFonts w:eastAsia="Arial" w:cs="Arial"/>
        </w:rPr>
        <w:t xml:space="preserve">10) </w:t>
      </w:r>
      <w:r w:rsidR="7B911556"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="7B911556"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="7B911556"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43F1324C" w:rsidR="004C0763" w:rsidRPr="00432FB6" w:rsidRDefault="00C22EFE" w:rsidP="005D3470">
      <w:pPr>
        <w:spacing w:line="276" w:lineRule="auto"/>
        <w:ind w:firstLine="284"/>
        <w:rPr>
          <w:rFonts w:cs="Arial"/>
        </w:rPr>
      </w:pPr>
      <w:r>
        <w:rPr>
          <w:rFonts w:cs="Arial"/>
        </w:rPr>
        <w:t xml:space="preserve">11) </w:t>
      </w:r>
      <w:r w:rsidR="73F3BF70"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="73F3BF70"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="73F3BF70"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="73F3BF70"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="73F3BF70" w:rsidRPr="00432FB6">
        <w:rPr>
          <w:rFonts w:cs="Arial"/>
        </w:rPr>
        <w:t>.</w:t>
      </w:r>
    </w:p>
    <w:p w14:paraId="6D11937B" w14:textId="77777777" w:rsidR="00325E8C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 xml:space="preserve">W przypadku </w:t>
      </w:r>
      <w:r w:rsidR="2F1AB6D6">
        <w:rPr>
          <w:rFonts w:ascii="Arial" w:hAnsi="Arial" w:cs="Arial"/>
          <w:sz w:val="24"/>
          <w:szCs w:val="24"/>
        </w:rPr>
        <w:t>P</w:t>
      </w:r>
      <w:r w:rsidRPr="005B034B">
        <w:rPr>
          <w:rFonts w:ascii="Arial" w:hAnsi="Arial" w:cs="Arial"/>
          <w:sz w:val="24"/>
          <w:szCs w:val="24"/>
        </w:rPr>
        <w:t xml:space="preserve">rojektów realizowanych w formule „zaprojektuj i wybuduj”, Beneficjent zobowiązuje się </w:t>
      </w:r>
      <w:r w:rsidR="17184413" w:rsidRPr="005B034B">
        <w:rPr>
          <w:rFonts w:ascii="Arial" w:hAnsi="Arial" w:cs="Arial"/>
          <w:sz w:val="24"/>
          <w:szCs w:val="24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5B034B">
        <w:rPr>
          <w:rStyle w:val="Odwoanieprzypisudolnego"/>
          <w:rFonts w:ascii="Arial" w:hAnsi="Arial" w:cs="Arial"/>
          <w:sz w:val="24"/>
          <w:szCs w:val="24"/>
        </w:rPr>
        <w:footnoteReference w:id="20"/>
      </w:r>
      <w:r w:rsidR="041AA2FA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325E8C">
        <w:rPr>
          <w:rFonts w:ascii="Arial" w:hAnsi="Arial" w:cs="Arial"/>
          <w:sz w:val="24"/>
          <w:szCs w:val="24"/>
        </w:rPr>
        <w:t>;</w:t>
      </w: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4</w:t>
      </w:r>
      <w:r w:rsidR="00CE2EEA" w:rsidRPr="00F73D7C">
        <w:rPr>
          <w:sz w:val="24"/>
          <w:szCs w:val="24"/>
        </w:rPr>
        <w:t>.</w:t>
      </w:r>
    </w:p>
    <w:p w14:paraId="0EEC44C1" w14:textId="60D5CCD6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zawarcia </w:t>
      </w:r>
      <w:r w:rsidR="00130A88" w:rsidRPr="00F73D7C">
        <w:rPr>
          <w:sz w:val="24"/>
          <w:szCs w:val="24"/>
        </w:rPr>
        <w:t>U</w:t>
      </w:r>
      <w:r w:rsidRPr="00F73D7C">
        <w:rPr>
          <w:sz w:val="24"/>
          <w:szCs w:val="24"/>
        </w:rPr>
        <w:t>mowy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1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1FDF71C8" w:rsidR="004053BC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nie podlega wykluczeniu z otrzymania środków pochodzących z budżetu Unii Europejskiej na podstawie art. 207 ustawy z dnia 27 sierpnia 2009 r. </w:t>
      </w:r>
      <w:r w:rsidR="002D52B7">
        <w:rPr>
          <w:rFonts w:cs="Arial"/>
        </w:rPr>
        <w:br/>
      </w:r>
      <w:r w:rsidRPr="00F73D7C">
        <w:rPr>
          <w:rFonts w:cs="Arial"/>
        </w:rPr>
        <w:lastRenderedPageBreak/>
        <w:t>o finansach publicznych</w:t>
      </w:r>
      <w:r w:rsidR="005B34E4" w:rsidRPr="00F73D7C">
        <w:rPr>
          <w:rFonts w:cs="Arial"/>
        </w:rPr>
        <w:t xml:space="preserve"> oraz zgodnie z art. 12 ustawy z dnia 15 czerwca 2012 r. o</w:t>
      </w:r>
      <w:r w:rsidR="009745BB">
        <w:rPr>
          <w:rFonts w:cs="Arial"/>
        </w:rPr>
        <w:t> </w:t>
      </w:r>
      <w:r w:rsidR="005B34E4" w:rsidRPr="00F73D7C">
        <w:rPr>
          <w:rFonts w:cs="Arial"/>
        </w:rPr>
        <w:t xml:space="preserve">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2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402797C3" w:rsidR="00AB2308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dotyczących warunków gromadzenia i przekazywania danych </w:t>
      </w:r>
      <w:r w:rsidR="002D52B7">
        <w:rPr>
          <w:rFonts w:cs="Arial"/>
        </w:rPr>
        <w:br/>
      </w:r>
      <w:r w:rsidRPr="00F73D7C">
        <w:rPr>
          <w:rFonts w:cs="Arial"/>
        </w:rPr>
        <w:t>w postaci elektronicznej na lata 2021-2027;</w:t>
      </w:r>
    </w:p>
    <w:p w14:paraId="5EBF68B9" w14:textId="77777777" w:rsidR="003F41A2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7848A5CE" w:rsidR="00C57B9A" w:rsidRPr="00F73D7C" w:rsidRDefault="669BE058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84AC6D9">
        <w:rPr>
          <w:rFonts w:cs="Arial"/>
        </w:rPr>
        <w:t xml:space="preserve">Beneficjent może wystąpić do MJWPU o interpretację postanowień Wytycznych wskazanych w ust. </w:t>
      </w:r>
      <w:r w:rsidR="008A6976">
        <w:rPr>
          <w:rFonts w:cs="Arial"/>
        </w:rPr>
        <w:t>5</w:t>
      </w:r>
      <w:r w:rsidR="4CD4653B" w:rsidRPr="084AC6D9">
        <w:rPr>
          <w:rFonts w:cs="Arial"/>
        </w:rPr>
        <w:t xml:space="preserve"> </w:t>
      </w:r>
      <w:r w:rsidRPr="084AC6D9">
        <w:rPr>
          <w:rFonts w:cs="Arial"/>
        </w:rPr>
        <w:t>pkt 1 w zakresie kwalifikowalności wydatków.</w:t>
      </w:r>
    </w:p>
    <w:p w14:paraId="1B43401B" w14:textId="77777777" w:rsidR="002D52B7" w:rsidRDefault="00073BAA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podpisaniu </w:t>
      </w:r>
      <w:r w:rsidR="00CF7ACB" w:rsidRPr="00F73D7C">
        <w:rPr>
          <w:rFonts w:cs="Arial"/>
        </w:rPr>
        <w:t>U</w:t>
      </w:r>
      <w:r w:rsidRPr="00F73D7C">
        <w:rPr>
          <w:rFonts w:cs="Arial"/>
        </w:rPr>
        <w:t xml:space="preserve">mowy)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 xml:space="preserve">warunkiem ewentualnego ich stosowania </w:t>
      </w:r>
      <w:r w:rsidR="002D52B7">
        <w:rPr>
          <w:rFonts w:cs="Arial"/>
        </w:rPr>
        <w:br/>
      </w:r>
      <w:r w:rsidR="00BF600A" w:rsidRPr="00F73D7C">
        <w:rPr>
          <w:rFonts w:cs="Arial"/>
        </w:rPr>
        <w:t xml:space="preserve">w odniesieniu do wydatków poniesionych przed tym dniem oraz umów zawartych </w:t>
      </w:r>
    </w:p>
    <w:p w14:paraId="4F4C8288" w14:textId="3BF70AAE" w:rsidR="00073BAA" w:rsidRPr="00F73D7C" w:rsidRDefault="00BF600A" w:rsidP="005E7D2F">
      <w:pPr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w wyniku postępowań</w:t>
      </w:r>
      <w:r w:rsidR="001D2B47" w:rsidRPr="00F73D7C">
        <w:rPr>
          <w:rFonts w:cs="Arial"/>
        </w:rPr>
        <w:t xml:space="preserve"> przeprowadzonych zgodnie z wymogami określonymi w</w:t>
      </w:r>
      <w:r w:rsidR="009E7E1C">
        <w:rPr>
          <w:rFonts w:cs="Arial"/>
        </w:rPr>
        <w:t> </w:t>
      </w:r>
      <w:r w:rsidR="001D2B47" w:rsidRPr="00F73D7C">
        <w:rPr>
          <w:rFonts w:cs="Arial"/>
        </w:rPr>
        <w:t xml:space="preserve">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23B10715" w14:textId="77777777" w:rsidR="009745BB" w:rsidRDefault="00AB3124" w:rsidP="009745BB">
      <w:pPr>
        <w:numPr>
          <w:ilvl w:val="0"/>
          <w:numId w:val="58"/>
        </w:numPr>
        <w:spacing w:line="276" w:lineRule="auto"/>
        <w:rPr>
          <w:rFonts w:cs="Arial"/>
        </w:rPr>
      </w:pPr>
      <w:r w:rsidRPr="009745BB">
        <w:rPr>
          <w:rFonts w:cs="Arial"/>
        </w:rPr>
        <w:t>Beneficjent zobowiązuje się wprowadzić i stosować w trakcie realizacji Projektu jak</w:t>
      </w:r>
      <w:r w:rsidR="002D52B7" w:rsidRPr="009745BB">
        <w:rPr>
          <w:rFonts w:cs="Arial"/>
        </w:rPr>
        <w:br/>
      </w:r>
      <w:r w:rsidRPr="009745BB">
        <w:rPr>
          <w:rFonts w:cs="Arial"/>
        </w:rPr>
        <w:t xml:space="preserve"> i okresie trwałości Projektu, o którym mowa w art. 65 Rozporządzenia 2021/1060 odpowiednie działania zapobiegające konfliktowi interesów w rozumieniu art. 61 </w:t>
      </w:r>
      <w:r w:rsidR="00F40B8B" w:rsidRPr="009745BB">
        <w:rPr>
          <w:rFonts w:cs="Arial"/>
          <w:color w:val="000000" w:themeColor="text1"/>
        </w:rPr>
        <w:t xml:space="preserve">Rozporządzenia 2018/1046 </w:t>
      </w:r>
      <w:r w:rsidR="00522072" w:rsidRPr="009745BB">
        <w:rPr>
          <w:rFonts w:cs="Arial"/>
          <w:color w:val="000000" w:themeColor="text1"/>
        </w:rPr>
        <w:t>w</w:t>
      </w:r>
      <w:r w:rsidRPr="009745BB">
        <w:rPr>
          <w:rFonts w:cs="Arial"/>
        </w:rPr>
        <w:t xml:space="preserve"> przypadku zidentyfikowania okoliczności świadczących </w:t>
      </w:r>
      <w:r w:rsidR="002D52B7" w:rsidRPr="009745BB">
        <w:rPr>
          <w:rFonts w:cs="Arial"/>
        </w:rPr>
        <w:br/>
      </w:r>
      <w:r w:rsidRPr="009745BB">
        <w:rPr>
          <w:rFonts w:cs="Arial"/>
        </w:rPr>
        <w:lastRenderedPageBreak/>
        <w:t>o istnieniu konfliktu interesów lub podejrzeniu jego istnienia, Beneficjent pisemnie (za wystarczające uznaje się wysłanie wiadomości e-mail</w:t>
      </w:r>
      <w:r w:rsidR="004C5FC2" w:rsidRPr="009745BB">
        <w:rPr>
          <w:rFonts w:cs="Arial"/>
        </w:rPr>
        <w:t>:</w:t>
      </w:r>
      <w:r w:rsidR="00C22B08" w:rsidRPr="009745BB">
        <w:rPr>
          <w:rFonts w:cs="Arial"/>
        </w:rPr>
        <w:t xml:space="preserve"> </w:t>
      </w:r>
      <w:r w:rsidR="00691638" w:rsidRPr="009745BB">
        <w:rPr>
          <w:rFonts w:cs="Arial"/>
        </w:rPr>
        <w:t>mjwpu@mazowia.eu</w:t>
      </w:r>
      <w:r w:rsidRPr="009745BB">
        <w:rPr>
          <w:rFonts w:cs="Arial"/>
        </w:rPr>
        <w:t xml:space="preserve">) zawiadamia o tym fakcie </w:t>
      </w:r>
      <w:r w:rsidR="000D700A" w:rsidRPr="009745BB">
        <w:rPr>
          <w:rFonts w:cs="Arial"/>
        </w:rPr>
        <w:t>MJWPU</w:t>
      </w:r>
      <w:r w:rsidRPr="009745BB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19F908B4" w14:textId="4C0CF7F7" w:rsidR="009745BB" w:rsidRDefault="009E7E1C" w:rsidP="009745BB">
      <w:pPr>
        <w:numPr>
          <w:ilvl w:val="0"/>
          <w:numId w:val="58"/>
        </w:numPr>
        <w:spacing w:line="276" w:lineRule="auto"/>
        <w:rPr>
          <w:rFonts w:cs="Arial"/>
        </w:rPr>
      </w:pPr>
      <w:r w:rsidRPr="009745BB">
        <w:t xml:space="preserve">Beneficjent zobowiązuje się do przestrzegania zasad horyzontalnych Unii Europejskiej, zgodnie z art. 2 i 3 Traktatu o Unii Europejskiej, art. 10 i 11 Traktatu o funkcjonowaniu Unii Europejskiej, Kartą </w:t>
      </w:r>
      <w:r w:rsidR="00DF12FE">
        <w:t>p</w:t>
      </w:r>
      <w:r w:rsidR="00DF12FE" w:rsidRPr="009745BB">
        <w:t xml:space="preserve">raw </w:t>
      </w:r>
      <w:r w:rsidR="00DF12FE">
        <w:t>p</w:t>
      </w:r>
      <w:r w:rsidR="00DF12FE" w:rsidRPr="009745BB">
        <w:t xml:space="preserve">odstawowych </w:t>
      </w:r>
      <w:r w:rsidRPr="009745BB">
        <w:t>Unii Europejskiej, Konwencją ONZ o </w:t>
      </w:r>
      <w:r w:rsidR="00DF12FE">
        <w:t>p</w:t>
      </w:r>
      <w:r w:rsidR="00DF12FE" w:rsidRPr="009745BB">
        <w:t xml:space="preserve">rawach </w:t>
      </w:r>
      <w:r w:rsidR="00DF12FE">
        <w:t>o</w:t>
      </w:r>
      <w:r w:rsidR="00DF12FE" w:rsidRPr="009745BB">
        <w:t xml:space="preserve">sób </w:t>
      </w:r>
      <w:r w:rsidR="00DF12FE">
        <w:t>n</w:t>
      </w:r>
      <w:r w:rsidR="00DF12FE" w:rsidRPr="009745BB">
        <w:t xml:space="preserve">iepełnosprawnych </w:t>
      </w:r>
      <w:r w:rsidRPr="009745BB">
        <w:t xml:space="preserve">i art. 9 Rozporządzenia 2021/1060, w szczególności do przestrzegania zasady niedyskryminacji, zgodnie z art. 9 ust. 3 Rozporządzenia 2021/1060 na wszystkich etapach realizacji projektu. </w:t>
      </w:r>
    </w:p>
    <w:p w14:paraId="08F8CE8F" w14:textId="77777777" w:rsidR="00E74A38" w:rsidRDefault="009E7E1C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9745BB"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 trybie natychmiastowym, o którym mowa w § 21.</w:t>
      </w:r>
    </w:p>
    <w:p w14:paraId="4C6BB6A0" w14:textId="15877764" w:rsidR="00E74A38" w:rsidRDefault="009E7E1C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t xml:space="preserve">W przypadkach innych niż określone w ust. </w:t>
      </w:r>
      <w:r w:rsidR="00C278C0" w:rsidRPr="00E74A38">
        <w:t>10</w:t>
      </w:r>
      <w:r w:rsidRPr="00E74A38">
        <w:t xml:space="preserve"> stwierdzenia naruszenia przez Beneficjenta art. 9 ust. 3 Rozporządzenia 2021/1060, w szczególności Zasad równości szans i niedyskryminacji,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 obciążenie Beneficjenta korektą finansową lub pomniejszeniem wydatków, o których mowa w art. 26 ustawy</w:t>
      </w:r>
      <w:r w:rsidR="00BC5010">
        <w:t xml:space="preserve"> </w:t>
      </w:r>
      <w:r w:rsidRPr="00E74A38">
        <w:t xml:space="preserve">wdrożeniowej. </w:t>
      </w:r>
    </w:p>
    <w:p w14:paraId="24C9915D" w14:textId="77777777" w:rsidR="00E74A38" w:rsidRDefault="00C278C0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t xml:space="preserve">W przypadku, gdy Beneficjent lub Partner podjęli działania dyskryminujące, a następnie podjęli skuteczne działania naprawcze uznaje się, że nie doszło do naruszenia zasady niedyskryminacji. </w:t>
      </w:r>
    </w:p>
    <w:p w14:paraId="015A4E42" w14:textId="77777777" w:rsidR="00E74A38" w:rsidRDefault="00C278C0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047EF3C0" w14:textId="0C8FBD35" w:rsidR="00C278C0" w:rsidRPr="00E74A38" w:rsidRDefault="00C278C0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t>Jeżeli Projekt realizowany jest w partnerstwie, obowiązki Beneficjenta określone w Umowie mają odpowiednie zastosowanie do wszystkich Partnerów Projektu. Obowiązek przestrzegania postanowień Umowy spoczywa wówczas na Beneficjencie oraz Partnerach Projektu. W przypadku naruszenia przez Partnera postanowień, o których mowa w ust. 9 - 13 przepisy dotyczące Beneficjenta stosuje się odpowiednio do Partnera.</w:t>
      </w:r>
    </w:p>
    <w:p w14:paraId="7FA4B10D" w14:textId="77777777" w:rsidR="007F34DB" w:rsidRPr="00F73D7C" w:rsidRDefault="007F34DB" w:rsidP="003B785B">
      <w:pPr>
        <w:spacing w:line="276" w:lineRule="auto"/>
        <w:rPr>
          <w:rFonts w:cs="Arial"/>
        </w:rPr>
      </w:pP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3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1DA56BFA" w:rsidR="00717992" w:rsidRPr="00F73D7C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 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zachowania formy pisemnej </w:t>
      </w:r>
      <w:r w:rsidR="002D52B7">
        <w:rPr>
          <w:rFonts w:cs="Arial"/>
        </w:rPr>
        <w:br/>
      </w:r>
      <w:r w:rsidR="3A5572A1" w:rsidRPr="5EAAFBE3">
        <w:rPr>
          <w:rFonts w:cs="Arial"/>
        </w:rPr>
        <w:t>w postaci a</w:t>
      </w:r>
      <w:r w:rsidR="2BFE9E87" w:rsidRPr="5EAAFBE3">
        <w:rPr>
          <w:rFonts w:cs="Arial"/>
        </w:rPr>
        <w:t>neksu do Umowy</w:t>
      </w:r>
      <w:r w:rsidR="111676ED" w:rsidRPr="5EAAFBE3">
        <w:rPr>
          <w:rFonts w:cs="Arial"/>
        </w:rPr>
        <w:t xml:space="preserve"> pod rygorem nieważności wprowadzonych zmian</w:t>
      </w:r>
      <w:r w:rsidR="2BFE9E87" w:rsidRPr="5EAAFBE3">
        <w:rPr>
          <w:rFonts w:cs="Arial"/>
        </w:rPr>
        <w:t>.</w:t>
      </w:r>
      <w:r w:rsidR="498CB582" w:rsidRPr="5EAAFBE3">
        <w:rPr>
          <w:rFonts w:cs="Arial"/>
        </w:rPr>
        <w:t xml:space="preserve"> </w:t>
      </w:r>
    </w:p>
    <w:p w14:paraId="73B2C299" w14:textId="2CEB1892" w:rsidR="005B55B2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2036CE">
        <w:rPr>
          <w:rFonts w:cs="Arial"/>
        </w:rPr>
        <w:t>2</w:t>
      </w:r>
      <w:r w:rsidR="0101642B" w:rsidRPr="5708B423">
        <w:rPr>
          <w:rFonts w:cs="Arial"/>
        </w:rPr>
        <w:t xml:space="preserve"> lub 14 dni po podpisaniu Umowy.</w:t>
      </w:r>
    </w:p>
    <w:p w14:paraId="6F0CBF8D" w14:textId="0E36BDEB" w:rsidR="00B9594A" w:rsidRPr="005B55B2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622CA2ED" w:rsidR="008D608D" w:rsidRPr="00F73D7C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w </w:t>
      </w:r>
      <w:r w:rsidR="64CC9287" w:rsidRPr="2172E3C8">
        <w:rPr>
          <w:rFonts w:ascii="Arial" w:hAnsi="Arial" w:cs="Arial"/>
          <w:sz w:val="24"/>
          <w:szCs w:val="24"/>
        </w:rPr>
        <w:t>§ 6 ust. 1 p</w:t>
      </w:r>
      <w:r w:rsidR="1728364B" w:rsidRPr="2172E3C8">
        <w:rPr>
          <w:rFonts w:ascii="Arial" w:hAnsi="Arial" w:cs="Arial"/>
          <w:sz w:val="24"/>
          <w:szCs w:val="24"/>
        </w:rPr>
        <w:t>kt</w:t>
      </w:r>
      <w:r w:rsidR="64CC9287" w:rsidRPr="2172E3C8">
        <w:rPr>
          <w:rFonts w:ascii="Arial" w:hAnsi="Arial" w:cs="Arial"/>
          <w:sz w:val="24"/>
          <w:szCs w:val="24"/>
        </w:rPr>
        <w:t xml:space="preserve"> 1</w:t>
      </w:r>
      <w:r w:rsidR="41C74316" w:rsidRPr="00F73D7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F73D7C">
        <w:rPr>
          <w:rFonts w:ascii="Arial" w:hAnsi="Arial" w:cs="Arial"/>
          <w:sz w:val="24"/>
          <w:szCs w:val="24"/>
        </w:rPr>
        <w:t>z</w:t>
      </w:r>
      <w:r w:rsidR="41C74316" w:rsidRPr="00F73D7C">
        <w:rPr>
          <w:rFonts w:ascii="Arial" w:hAnsi="Arial" w:cs="Arial"/>
          <w:sz w:val="24"/>
          <w:szCs w:val="24"/>
        </w:rPr>
        <w:t>akończenia realizacji P</w:t>
      </w:r>
      <w:r w:rsidR="32DD2284" w:rsidRPr="00F73D7C">
        <w:rPr>
          <w:rFonts w:ascii="Arial" w:hAnsi="Arial" w:cs="Arial"/>
          <w:sz w:val="24"/>
          <w:szCs w:val="24"/>
        </w:rPr>
        <w:t>rojektu, z zastrzeżeniem ust. 2</w:t>
      </w:r>
      <w:r w:rsidR="41C74316" w:rsidRPr="00F73D7C">
        <w:rPr>
          <w:rFonts w:ascii="Arial" w:hAnsi="Arial" w:cs="Arial"/>
          <w:sz w:val="24"/>
          <w:szCs w:val="24"/>
        </w:rPr>
        <w:t xml:space="preserve"> </w:t>
      </w:r>
      <w:r w:rsidR="002D52B7">
        <w:rPr>
          <w:rFonts w:ascii="Arial" w:hAnsi="Arial" w:cs="Arial"/>
          <w:sz w:val="24"/>
          <w:szCs w:val="24"/>
        </w:rPr>
        <w:br/>
      </w:r>
      <w:r w:rsidR="1E963C5F" w:rsidRPr="00F73D7C">
        <w:rPr>
          <w:rFonts w:ascii="Arial" w:hAnsi="Arial" w:cs="Arial"/>
          <w:sz w:val="24"/>
          <w:szCs w:val="24"/>
        </w:rPr>
        <w:t xml:space="preserve">i 3 </w:t>
      </w:r>
      <w:r w:rsidRPr="00F73D7C">
        <w:rPr>
          <w:rFonts w:ascii="Arial" w:hAnsi="Arial" w:cs="Arial"/>
          <w:sz w:val="24"/>
          <w:szCs w:val="24"/>
        </w:rPr>
        <w:t xml:space="preserve">oraz jeżeli </w:t>
      </w:r>
      <w:r w:rsidRPr="00F73D7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F73D7C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>przepisami prawa krajowego i unijnego, w</w:t>
      </w:r>
      <w:r w:rsidR="00A978B2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A978B2">
        <w:rPr>
          <w:rFonts w:ascii="Arial" w:hAnsi="Arial" w:cs="Arial"/>
          <w:sz w:val="24"/>
          <w:szCs w:val="24"/>
        </w:rPr>
        <w:t xml:space="preserve">2024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A978B2">
        <w:rPr>
          <w:rFonts w:ascii="Arial" w:hAnsi="Arial" w:cs="Arial"/>
          <w:sz w:val="24"/>
          <w:szCs w:val="24"/>
        </w:rPr>
        <w:t>1320</w:t>
      </w:r>
      <w:r w:rsidR="19B80EDC" w:rsidRPr="00F73D7C">
        <w:rPr>
          <w:rFonts w:ascii="Arial" w:hAnsi="Arial" w:cs="Arial"/>
          <w:sz w:val="24"/>
          <w:szCs w:val="24"/>
        </w:rPr>
        <w:t>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</w:t>
      </w:r>
      <w:r w:rsidR="00A978B2">
        <w:rPr>
          <w:rFonts w:ascii="Arial" w:hAnsi="Arial" w:cs="Arial"/>
          <w:sz w:val="24"/>
          <w:szCs w:val="24"/>
        </w:rPr>
        <w:t> </w:t>
      </w:r>
      <w:r w:rsidR="5F6D1150" w:rsidRPr="00F73D7C">
        <w:rPr>
          <w:rFonts w:ascii="Arial" w:hAnsi="Arial" w:cs="Arial"/>
          <w:sz w:val="24"/>
          <w:szCs w:val="24"/>
        </w:rPr>
        <w:t>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038EABD2" w:rsidR="005A10FC" w:rsidRPr="00F73D7C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4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5770581E" w14:textId="77777777" w:rsidR="006D6A3F" w:rsidRPr="009F572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Projekcie, którego łączny koszt jest mniejszy niż 5 mln EUR</w:t>
      </w:r>
      <w:r w:rsidRPr="00567B6D">
        <w:rPr>
          <w:rFonts w:ascii="Arial" w:hAnsi="Arial" w:cs="Arial"/>
          <w:sz w:val="24"/>
          <w:szCs w:val="24"/>
        </w:rPr>
        <w:br/>
        <w:t>(</w:t>
      </w:r>
      <w:r w:rsidRPr="009F572E">
        <w:rPr>
          <w:rFonts w:ascii="Arial" w:hAnsi="Arial" w:cs="Arial"/>
          <w:sz w:val="24"/>
          <w:szCs w:val="24"/>
        </w:rPr>
        <w:t xml:space="preserve">włączając VAT), jest wydatkiem kwalifikowalnym. </w:t>
      </w:r>
    </w:p>
    <w:p w14:paraId="10F408D2" w14:textId="77777777" w:rsidR="00215472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>Podatek VAT w Projekcie, którego łączny koszt wynosi co najmniej 5 mln EUR</w:t>
      </w:r>
      <w:r w:rsidRPr="009F572E">
        <w:rPr>
          <w:rFonts w:cs="Arial"/>
        </w:rPr>
        <w:br/>
        <w:t>(włączając VAT), może być kwalifikowalny, gdy brak jest prawnej możliwości</w:t>
      </w:r>
      <w:r w:rsidRPr="009F572E">
        <w:rPr>
          <w:rFonts w:cs="Arial"/>
        </w:rPr>
        <w:br/>
        <w:t>odzyskania podatku VAT zgodnie z przepisami prawa krajowego</w:t>
      </w:r>
      <w:r w:rsidR="00C4380C">
        <w:rPr>
          <w:rFonts w:cs="Arial"/>
        </w:rPr>
        <w:t>.</w:t>
      </w:r>
      <w:r w:rsidR="00CD421F">
        <w:rPr>
          <w:rFonts w:cs="Arial"/>
        </w:rPr>
        <w:t xml:space="preserve"> </w:t>
      </w:r>
    </w:p>
    <w:p w14:paraId="62966125" w14:textId="48B7FB28" w:rsidR="007122E5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Warunek określony w ust</w:t>
      </w:r>
      <w:r w:rsidR="00AD7D59">
        <w:rPr>
          <w:rFonts w:cs="Arial"/>
        </w:rPr>
        <w:t>. 4 oznacza, iż zapłacony podatek VAT może być uznany za wydatek kwalifikowalny wyłącznie wówczas</w:t>
      </w:r>
      <w:r w:rsidR="001E51DB">
        <w:rPr>
          <w:rFonts w:cs="Arial"/>
        </w:rPr>
        <w:t>, gdy Beneficjentowi ani żadnemu innemu podmiotowi</w:t>
      </w:r>
      <w:r w:rsidR="005D75BE">
        <w:rPr>
          <w:rFonts w:cs="Arial"/>
        </w:rPr>
        <w:t xml:space="preserve"> zaangażowanemu w realizację Projektu </w:t>
      </w:r>
      <w:r w:rsidR="006825E1">
        <w:rPr>
          <w:rFonts w:cs="Arial"/>
        </w:rPr>
        <w:t xml:space="preserve">lub wykorzystującemu do działalności </w:t>
      </w:r>
      <w:r w:rsidR="000D63E0">
        <w:rPr>
          <w:rFonts w:cs="Arial"/>
        </w:rPr>
        <w:t>opodatkowanej produkty będące efektem realizacji Projektu</w:t>
      </w:r>
      <w:r w:rsidR="009F6709">
        <w:rPr>
          <w:rFonts w:cs="Arial"/>
        </w:rPr>
        <w:t>, zarówno w</w:t>
      </w:r>
      <w:r w:rsidR="005255B7">
        <w:rPr>
          <w:rFonts w:cs="Arial"/>
        </w:rPr>
        <w:t> </w:t>
      </w:r>
      <w:r w:rsidR="009F6709">
        <w:rPr>
          <w:rFonts w:cs="Arial"/>
        </w:rPr>
        <w:t>fazie realizacyjnej jak i operacyjnej</w:t>
      </w:r>
      <w:r w:rsidR="00D60D69">
        <w:rPr>
          <w:rFonts w:cs="Arial"/>
        </w:rPr>
        <w:t>, zgodnie z obowiązującym prawodawstwem krajowym</w:t>
      </w:r>
      <w:r w:rsidR="000B2A25">
        <w:rPr>
          <w:rFonts w:cs="Arial"/>
        </w:rPr>
        <w:t>, nie przysługuje prawo do obniżenia kwoty podatku na</w:t>
      </w:r>
      <w:r w:rsidR="008D7618">
        <w:rPr>
          <w:rFonts w:cs="Arial"/>
        </w:rPr>
        <w:t>leżnego o kwotę podatku naliczonego lub ubiegania się o zwrot</w:t>
      </w:r>
      <w:r w:rsidR="000F281D">
        <w:rPr>
          <w:rFonts w:cs="Arial"/>
        </w:rPr>
        <w:t xml:space="preserve"> podatku VAT. Posiadanie wyżej wymienionego prawa (</w:t>
      </w:r>
      <w:r w:rsidR="00832EFA">
        <w:rPr>
          <w:rFonts w:cs="Arial"/>
        </w:rPr>
        <w:t xml:space="preserve">potencjalnej prawnej </w:t>
      </w:r>
      <w:r w:rsidR="00A74DF3">
        <w:rPr>
          <w:rFonts w:cs="Arial"/>
        </w:rPr>
        <w:t>możliwości) wyklucza uznanie wydatku za kwalifikowalny</w:t>
      </w:r>
      <w:r w:rsidR="007122E5">
        <w:rPr>
          <w:rFonts w:cs="Arial"/>
        </w:rPr>
        <w:t>, nawet jeśli faktycznie zwrot nie nastąpił.</w:t>
      </w:r>
    </w:p>
    <w:p w14:paraId="40E94863" w14:textId="443BE486" w:rsidR="001D4780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Kwalifikowalność po</w:t>
      </w:r>
      <w:r w:rsidR="00F63B49">
        <w:rPr>
          <w:rFonts w:cs="Arial"/>
        </w:rPr>
        <w:t>datku VAT podlega dodatkowym ograniczeniom wynikającym z</w:t>
      </w:r>
      <w:r w:rsidR="005255B7">
        <w:rPr>
          <w:rFonts w:cs="Arial"/>
        </w:rPr>
        <w:t> </w:t>
      </w:r>
      <w:r w:rsidR="00F63B49">
        <w:rPr>
          <w:rFonts w:cs="Arial"/>
        </w:rPr>
        <w:t xml:space="preserve">zasad udzielania </w:t>
      </w:r>
      <w:r w:rsidR="001D4780">
        <w:rPr>
          <w:rFonts w:cs="Arial"/>
        </w:rPr>
        <w:t>pomocy publicznej.</w:t>
      </w:r>
    </w:p>
    <w:p w14:paraId="0040FF7B" w14:textId="0F6E1E90" w:rsidR="00C4380C" w:rsidRPr="00C4380C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Beneficjent oraz Partnerzy </w:t>
      </w:r>
      <w:r w:rsidR="00CD421F" w:rsidRPr="2172E3C8">
        <w:rPr>
          <w:rFonts w:cs="Arial"/>
        </w:rPr>
        <w:t>przekazują MJWPU wszelkie indywidualne rozstrzygnięcia i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>ustalenia z organami podatkowymi w zakresie opodatkowania podatkiem od towarów</w:t>
      </w:r>
      <w:r w:rsidR="005255B7">
        <w:rPr>
          <w:rFonts w:cs="Arial"/>
        </w:rPr>
        <w:t xml:space="preserve"> </w:t>
      </w:r>
      <w:r w:rsidR="00CD421F" w:rsidRPr="2172E3C8">
        <w:rPr>
          <w:rFonts w:cs="Arial"/>
        </w:rPr>
        <w:t>i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>usług, w tym wskazujące na zastosowanie właściwego współczynnika wynikającego z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 xml:space="preserve">art. 90-91 ustawy z </w:t>
      </w:r>
      <w:r w:rsidR="00C726D5">
        <w:rPr>
          <w:rFonts w:cs="Arial"/>
        </w:rPr>
        <w:t xml:space="preserve">dnia </w:t>
      </w:r>
      <w:r w:rsidR="00CD421F" w:rsidRPr="2172E3C8">
        <w:rPr>
          <w:rFonts w:cs="Arial"/>
        </w:rPr>
        <w:t xml:space="preserve">11 marca 2004 r. o podatku od towarów i usług wraz </w:t>
      </w:r>
      <w:r w:rsidR="00CD421F" w:rsidRPr="2172E3C8">
        <w:rPr>
          <w:rFonts w:cs="Arial"/>
        </w:rPr>
        <w:lastRenderedPageBreak/>
        <w:t>z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>pierwszym wnioskiem o płatność lub w ciągu 7 dni kalendarzowych od daty ich otrzymania.</w:t>
      </w:r>
    </w:p>
    <w:p w14:paraId="2834B3D0" w14:textId="0D3581C7" w:rsidR="008D51AE" w:rsidRPr="008D51A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Style w:val="cf01"/>
          <w:rFonts w:ascii="Arial" w:hAnsi="Arial" w:cs="Arial"/>
          <w:sz w:val="24"/>
          <w:szCs w:val="24"/>
        </w:rPr>
        <w:t>Beneficjen</w:t>
      </w:r>
      <w:r w:rsidR="001A328E">
        <w:rPr>
          <w:rStyle w:val="cf01"/>
          <w:rFonts w:ascii="Arial" w:hAnsi="Arial" w:cs="Arial"/>
          <w:sz w:val="24"/>
          <w:szCs w:val="24"/>
        </w:rPr>
        <w:t>t</w:t>
      </w:r>
      <w:r>
        <w:rPr>
          <w:rStyle w:val="cf01"/>
          <w:rFonts w:ascii="Arial" w:hAnsi="Arial" w:cs="Arial"/>
          <w:sz w:val="24"/>
          <w:szCs w:val="24"/>
        </w:rPr>
        <w:t xml:space="preserve"> </w:t>
      </w:r>
      <w:r w:rsidR="001A328E">
        <w:rPr>
          <w:rStyle w:val="cf01"/>
          <w:rFonts w:ascii="Arial" w:hAnsi="Arial" w:cs="Arial"/>
          <w:sz w:val="24"/>
          <w:szCs w:val="24"/>
        </w:rPr>
        <w:t>P</w:t>
      </w:r>
      <w:r w:rsidRPr="00567B6D">
        <w:rPr>
          <w:rStyle w:val="cf01"/>
          <w:rFonts w:ascii="Arial" w:hAnsi="Arial" w:cs="Arial"/>
          <w:sz w:val="24"/>
          <w:szCs w:val="24"/>
        </w:rPr>
        <w:t>rojekt</w:t>
      </w:r>
      <w:r w:rsidR="001A328E">
        <w:rPr>
          <w:rStyle w:val="cf01"/>
          <w:rFonts w:ascii="Arial" w:hAnsi="Arial" w:cs="Arial"/>
          <w:sz w:val="24"/>
          <w:szCs w:val="24"/>
        </w:rPr>
        <w:t>u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o kosztach kwalifikowalnych powyżej 5 mln </w:t>
      </w:r>
      <w:r>
        <w:rPr>
          <w:rStyle w:val="cf01"/>
          <w:rFonts w:ascii="Arial" w:hAnsi="Arial" w:cs="Arial"/>
          <w:sz w:val="24"/>
          <w:szCs w:val="24"/>
        </w:rPr>
        <w:t>EUR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</w:t>
      </w:r>
      <w:r>
        <w:rPr>
          <w:rStyle w:val="cf01"/>
          <w:rFonts w:ascii="Arial" w:hAnsi="Arial" w:cs="Arial"/>
          <w:sz w:val="24"/>
          <w:szCs w:val="24"/>
        </w:rPr>
        <w:t>przekazuj</w:t>
      </w:r>
      <w:r w:rsidR="001A328E">
        <w:rPr>
          <w:rStyle w:val="cf01"/>
          <w:rFonts w:ascii="Arial" w:hAnsi="Arial" w:cs="Arial"/>
          <w:sz w:val="24"/>
          <w:szCs w:val="24"/>
        </w:rPr>
        <w:t>e</w:t>
      </w:r>
      <w:r>
        <w:rPr>
          <w:rStyle w:val="cf01"/>
          <w:rFonts w:ascii="Arial" w:hAnsi="Arial" w:cs="Arial"/>
          <w:sz w:val="24"/>
          <w:szCs w:val="24"/>
        </w:rPr>
        <w:t xml:space="preserve"> do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MJWPU indywidualn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interpretacj</w:t>
      </w:r>
      <w:r>
        <w:rPr>
          <w:rStyle w:val="cf01"/>
          <w:rFonts w:ascii="Arial" w:hAnsi="Arial" w:cs="Arial"/>
          <w:sz w:val="24"/>
          <w:szCs w:val="24"/>
        </w:rPr>
        <w:t>ę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podatkow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dot</w:t>
      </w:r>
      <w:r>
        <w:rPr>
          <w:rStyle w:val="cf01"/>
          <w:rFonts w:ascii="Arial" w:hAnsi="Arial" w:cs="Arial"/>
          <w:sz w:val="24"/>
          <w:szCs w:val="24"/>
        </w:rPr>
        <w:t xml:space="preserve">yczącą 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VAT, przed pierwszą wypłatą środków </w:t>
      </w:r>
      <w:r>
        <w:rPr>
          <w:rStyle w:val="cf01"/>
          <w:rFonts w:ascii="Arial" w:hAnsi="Arial" w:cs="Arial"/>
          <w:sz w:val="24"/>
          <w:szCs w:val="24"/>
        </w:rPr>
        <w:t>oraz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z wnioskiem o płatność końcową.</w:t>
      </w:r>
    </w:p>
    <w:p w14:paraId="0F8C8604" w14:textId="6E4BBD0A" w:rsidR="009324EB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z</w:t>
      </w:r>
      <w:r w:rsidR="005255B7">
        <w:rPr>
          <w:rFonts w:cs="Arial"/>
        </w:rPr>
        <w:t> </w:t>
      </w:r>
      <w:r w:rsidRPr="00F73D7C">
        <w:rPr>
          <w:rFonts w:cs="Arial"/>
        </w:rPr>
        <w:t xml:space="preserve">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1806DD" w:rsidRPr="00F73D7C">
        <w:rPr>
          <w:rFonts w:cs="Arial"/>
        </w:rPr>
        <w:t>202</w:t>
      </w:r>
      <w:r w:rsidR="001806DD">
        <w:rPr>
          <w:rFonts w:cs="Arial"/>
        </w:rPr>
        <w:t>4</w:t>
      </w:r>
      <w:r w:rsidR="001806DD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1806DD">
        <w:rPr>
          <w:rFonts w:cs="Arial"/>
        </w:rPr>
        <w:t>236</w:t>
      </w:r>
      <w:r w:rsidR="00FC1F2D">
        <w:rPr>
          <w:rFonts w:cs="Arial"/>
        </w:rPr>
        <w:t>,</w:t>
      </w:r>
      <w:r w:rsidR="00BC5010">
        <w:rPr>
          <w:rFonts w:cs="Arial"/>
        </w:rPr>
        <w:t xml:space="preserve"> z późn.zm.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4E13F321" w:rsidR="00B2525F" w:rsidRPr="00F73D7C" w:rsidRDefault="00B2525F" w:rsidP="005255B7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Dofinansowanie będzie przekazywane przelewem na wskazany/-e przez Beneficjenta w</w:t>
      </w:r>
      <w:r w:rsidR="005255B7">
        <w:rPr>
          <w:rFonts w:cs="Arial"/>
        </w:rPr>
        <w:t> </w:t>
      </w:r>
      <w:r w:rsidRPr="00F73D7C">
        <w:rPr>
          <w:rFonts w:cs="Arial"/>
        </w:rPr>
        <w:t xml:space="preserve">Umowie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5255B7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Pr="00F73D7C" w:rsidRDefault="009F0D05" w:rsidP="005255B7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5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5E15A8B1" w14:textId="6BB90AF5" w:rsidR="00B2525F" w:rsidRPr="00F73D7C" w:rsidRDefault="00661B43" w:rsidP="005255B7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1E08EE1A">
        <w:rPr>
          <w:rFonts w:cs="Arial"/>
        </w:rPr>
        <w:t xml:space="preserve">Wszystkich </w:t>
      </w:r>
      <w:r w:rsidR="00B2525F" w:rsidRPr="00F73D7C">
        <w:rPr>
          <w:rFonts w:cs="Arial"/>
        </w:rPr>
        <w:t>płatności w związku z realizacją Umowy</w:t>
      </w:r>
      <w:r w:rsidR="00F84A4B" w:rsidRPr="00F73D7C">
        <w:rPr>
          <w:rFonts w:cs="Arial"/>
        </w:rPr>
        <w:t>,</w:t>
      </w:r>
      <w:r w:rsidR="00B2525F"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="00B2525F" w:rsidRPr="00F73D7C">
        <w:rPr>
          <w:rFonts w:cs="Arial"/>
        </w:rPr>
        <w:t>pomiędzy Beneficjentem a</w:t>
      </w:r>
      <w:r w:rsidR="005255B7">
        <w:rPr>
          <w:rFonts w:cs="Arial"/>
        </w:rPr>
        <w:t> </w:t>
      </w:r>
      <w:r w:rsidR="00B2525F" w:rsidRPr="00F73D7C">
        <w:rPr>
          <w:rFonts w:cs="Arial"/>
        </w:rPr>
        <w:t>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="00B2525F" w:rsidRPr="00F73D7C">
        <w:rPr>
          <w:rFonts w:cs="Arial"/>
        </w:rPr>
        <w:t xml:space="preserve"> </w:t>
      </w:r>
      <w:r w:rsidRPr="1E08EE1A">
        <w:rPr>
          <w:rFonts w:cs="Arial"/>
        </w:rPr>
        <w:t>dokonuje się</w:t>
      </w:r>
      <w:r w:rsidR="00B2525F" w:rsidRPr="00F73D7C">
        <w:rPr>
          <w:rFonts w:cs="Arial"/>
        </w:rPr>
        <w:t xml:space="preserve"> za pośrednictwem Wyodrębnion</w:t>
      </w:r>
      <w:r w:rsidR="007560F6" w:rsidRPr="00F73D7C">
        <w:rPr>
          <w:rFonts w:cs="Arial"/>
        </w:rPr>
        <w:t>ych</w:t>
      </w:r>
      <w:r w:rsidR="00B2525F"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="00B2525F"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="00B2525F"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="00B2525F"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="00B2525F" w:rsidRPr="00F73D7C">
        <w:rPr>
          <w:rFonts w:cs="Arial"/>
        </w:rPr>
        <w:t>uznania poniesionych wydatków za niekwalifikowalne</w:t>
      </w:r>
      <w:r w:rsidR="00B2525F" w:rsidRPr="00F73D7C">
        <w:rPr>
          <w:rStyle w:val="Odwoanieprzypisudolnego"/>
          <w:rFonts w:cs="Arial"/>
        </w:rPr>
        <w:footnoteReference w:id="26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.</w:t>
      </w:r>
    </w:p>
    <w:p w14:paraId="7FF58030" w14:textId="7E1F6166" w:rsidR="00B2525F" w:rsidRPr="00F73D7C" w:rsidRDefault="00B2525F" w:rsidP="005255B7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288CAC1E" w14:textId="362DB78A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 xml:space="preserve">wniesienie przez Beneficjenta prawidłowo ustanowionego zabezpieczenia, </w:t>
      </w:r>
      <w:r w:rsidR="002D52B7">
        <w:rPr>
          <w:rFonts w:cs="Arial"/>
        </w:rPr>
        <w:br/>
      </w:r>
      <w:r w:rsidRPr="00F73D7C">
        <w:rPr>
          <w:rFonts w:cs="Arial"/>
        </w:rPr>
        <w:t>o którym mowa w § 1</w:t>
      </w:r>
      <w:r w:rsidR="00460D3A" w:rsidRPr="00F73D7C">
        <w:rPr>
          <w:rFonts w:cs="Arial"/>
        </w:rPr>
        <w:t>3</w:t>
      </w:r>
      <w:r w:rsidRPr="00F73D7C">
        <w:rPr>
          <w:rFonts w:cs="Arial"/>
        </w:rPr>
        <w:t xml:space="preserve"> Umowy</w:t>
      </w:r>
      <w:r w:rsidR="00D5657B" w:rsidRPr="00F73D7C">
        <w:rPr>
          <w:rStyle w:val="Odwoanieprzypisudolnego"/>
          <w:rFonts w:cs="Arial"/>
        </w:rPr>
        <w:footnoteReference w:id="27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37B3D543" w14:textId="750C9C9C" w:rsidR="00B9594A" w:rsidRPr="00F73D7C" w:rsidRDefault="41C74316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2172E3C8">
        <w:rPr>
          <w:rFonts w:cs="Arial"/>
        </w:rPr>
        <w:t xml:space="preserve">złożenie przez Beneficjenta do MJWPU prawidłowego, kompletnego </w:t>
      </w:r>
      <w:r w:rsidR="002D52B7">
        <w:rPr>
          <w:rFonts w:cs="Arial"/>
        </w:rPr>
        <w:br/>
      </w:r>
      <w:r w:rsidRPr="2172E3C8">
        <w:rPr>
          <w:rFonts w:cs="Arial"/>
        </w:rPr>
        <w:t>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002D52B7">
        <w:rPr>
          <w:rFonts w:cs="Arial"/>
          <w:i/>
          <w:iCs/>
        </w:rPr>
        <w:br/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70124949" w:rsidR="00B9594A" w:rsidRPr="00F73D7C" w:rsidRDefault="00F8544B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 xml:space="preserve">zgodnie </w:t>
      </w:r>
      <w:r w:rsidR="002D52B7">
        <w:rPr>
          <w:rFonts w:cs="Arial"/>
        </w:rPr>
        <w:br/>
      </w:r>
      <w:r w:rsidR="004B73F0" w:rsidRPr="00F73D7C">
        <w:rPr>
          <w:rFonts w:cs="Arial"/>
        </w:rPr>
        <w:t>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5142EB95" w14:textId="2D9D72C1" w:rsidR="00B9594A" w:rsidRPr="00F73D7C" w:rsidRDefault="0CCF033C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 xml:space="preserve">złożenie </w:t>
      </w:r>
      <w:r w:rsidR="4BC8316C" w:rsidRPr="00F73D7C">
        <w:rPr>
          <w:rFonts w:cs="Arial"/>
        </w:rPr>
        <w:t xml:space="preserve">wraz z </w:t>
      </w:r>
      <w:r w:rsidR="00FF0489">
        <w:rPr>
          <w:rFonts w:cs="Arial"/>
        </w:rPr>
        <w:t>w</w:t>
      </w:r>
      <w:r w:rsidR="4BC8316C" w:rsidRPr="00F73D7C">
        <w:rPr>
          <w:rFonts w:cs="Arial"/>
        </w:rPr>
        <w:t xml:space="preserve">nioskiem </w:t>
      </w:r>
      <w:r w:rsidR="00FF0489">
        <w:rPr>
          <w:rFonts w:cs="Arial"/>
        </w:rPr>
        <w:t xml:space="preserve">o płatność </w:t>
      </w:r>
      <w:r w:rsidR="4BC8316C" w:rsidRPr="00F73D7C">
        <w:rPr>
          <w:rFonts w:cs="Arial"/>
        </w:rPr>
        <w:t xml:space="preserve">oświadczenia o kwalifikowalności podatku </w:t>
      </w:r>
      <w:r w:rsidR="00A7539E">
        <w:rPr>
          <w:rFonts w:cs="Arial"/>
        </w:rPr>
        <w:t>od towarów i usług</w:t>
      </w:r>
      <w:r w:rsidR="000B4667">
        <w:rPr>
          <w:rFonts w:cs="Arial"/>
        </w:rPr>
        <w:t xml:space="preserve"> stanowiącego załą</w:t>
      </w:r>
      <w:r w:rsidR="00654A14">
        <w:rPr>
          <w:rFonts w:cs="Arial"/>
        </w:rPr>
        <w:t>cznik nr 3 do Umowy</w:t>
      </w:r>
      <w:r w:rsidR="184C8507" w:rsidRPr="00F73D7C">
        <w:rPr>
          <w:rFonts w:cs="Arial"/>
        </w:rPr>
        <w:t xml:space="preserve"> </w:t>
      </w:r>
      <w:r w:rsidR="6366DDC1" w:rsidRPr="00F73D7C">
        <w:rPr>
          <w:rFonts w:cs="Arial"/>
        </w:rPr>
        <w:t>i</w:t>
      </w:r>
      <w:r w:rsidR="00A7539E">
        <w:rPr>
          <w:rFonts w:cs="Arial"/>
        </w:rPr>
        <w:t xml:space="preserve"> </w:t>
      </w:r>
      <w:r w:rsidR="3F375BEE" w:rsidRPr="00F73D7C">
        <w:rPr>
          <w:rFonts w:cs="Arial"/>
        </w:rPr>
        <w:t>dokumentacj</w:t>
      </w:r>
      <w:r w:rsidR="6366DDC1" w:rsidRPr="00F73D7C">
        <w:rPr>
          <w:rFonts w:cs="Arial"/>
        </w:rPr>
        <w:t>i</w:t>
      </w:r>
      <w:r w:rsidR="3F375BEE" w:rsidRPr="00F73D7C">
        <w:rPr>
          <w:rFonts w:cs="Arial"/>
        </w:rPr>
        <w:t xml:space="preserve"> związan</w:t>
      </w:r>
      <w:r w:rsidR="6366DDC1" w:rsidRPr="00F73D7C">
        <w:rPr>
          <w:rFonts w:cs="Arial"/>
        </w:rPr>
        <w:t>ej</w:t>
      </w:r>
      <w:r w:rsidR="4ABBAB2B" w:rsidRPr="00F73D7C">
        <w:rPr>
          <w:rFonts w:cs="Arial"/>
        </w:rPr>
        <w:t xml:space="preserve"> </w:t>
      </w:r>
      <w:r w:rsidR="002D52B7">
        <w:rPr>
          <w:rFonts w:cs="Arial"/>
        </w:rPr>
        <w:br/>
      </w:r>
      <w:r w:rsidR="4ABBAB2B" w:rsidRPr="00F73D7C">
        <w:rPr>
          <w:rFonts w:cs="Arial"/>
        </w:rPr>
        <w:t>z kwalifikowalnością VAT</w:t>
      </w:r>
      <w:r w:rsidR="00783841" w:rsidRPr="00F73D7C">
        <w:rPr>
          <w:rStyle w:val="Odwoanieprzypisudolnego"/>
          <w:rFonts w:cs="Arial"/>
        </w:rPr>
        <w:footnoteReference w:id="28"/>
      </w:r>
      <w:r w:rsidR="40C13E8D" w:rsidRPr="00F73D7C">
        <w:rPr>
          <w:rFonts w:cs="Arial"/>
          <w:vertAlign w:val="superscript"/>
        </w:rPr>
        <w:t>)</w:t>
      </w:r>
      <w:r w:rsidR="4BC8316C" w:rsidRPr="00F73D7C">
        <w:rPr>
          <w:rFonts w:cs="Arial"/>
        </w:rPr>
        <w:t>;</w:t>
      </w:r>
    </w:p>
    <w:p w14:paraId="0F548853" w14:textId="35DFF507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>posiadanie przez Beneficjenta oraz podmioty realizujące Projekt w jego imieniu i</w:t>
      </w:r>
      <w:r w:rsidR="00661B43">
        <w:rPr>
          <w:rFonts w:cs="Arial"/>
        </w:rPr>
        <w:t> </w:t>
      </w:r>
      <w:r w:rsidRPr="00F73D7C">
        <w:rPr>
          <w:rFonts w:cs="Arial"/>
        </w:rPr>
        <w:t xml:space="preserve">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i</w:t>
      </w:r>
      <w:r w:rsidR="00661B43">
        <w:rPr>
          <w:rFonts w:cs="Arial"/>
        </w:rPr>
        <w:t> </w:t>
      </w:r>
      <w:r w:rsidRPr="00F73D7C">
        <w:rPr>
          <w:rFonts w:cs="Arial"/>
        </w:rPr>
        <w:t>przedstawienie do MJWPU zaświadczenia z banku o posiadaniu takich rachunków;</w:t>
      </w:r>
    </w:p>
    <w:p w14:paraId="38FE9FC9" w14:textId="0A123DB7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lastRenderedPageBreak/>
        <w:t>spełnienie obowiązków wynikających z informacji i promocji, o których mowa w § 1</w:t>
      </w:r>
      <w:r w:rsidR="00460D3A" w:rsidRPr="00F73D7C">
        <w:rPr>
          <w:rFonts w:cs="Arial"/>
        </w:rPr>
        <w:t>5</w:t>
      </w:r>
      <w:r w:rsidRPr="00F73D7C">
        <w:rPr>
          <w:rFonts w:cs="Arial"/>
        </w:rPr>
        <w:t xml:space="preserve"> Umowy.</w:t>
      </w:r>
    </w:p>
    <w:p w14:paraId="1B44AE60" w14:textId="1915874A" w:rsidR="00B9594A" w:rsidRPr="00F73D7C" w:rsidRDefault="2A008CDE" w:rsidP="005255B7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9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17C3E31A" w14:textId="74E23737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bezpośrednich pozostałych kwalifikowa</w:t>
      </w:r>
      <w:r w:rsidR="004C1431">
        <w:rPr>
          <w:rFonts w:eastAsia="Calibri" w:cs="Arial"/>
          <w:lang w:eastAsia="en-US"/>
        </w:rPr>
        <w:t>l</w:t>
      </w:r>
      <w:r w:rsidRPr="004C23A7">
        <w:rPr>
          <w:rFonts w:eastAsia="Calibri" w:cs="Arial"/>
          <w:lang w:eastAsia="en-US"/>
        </w:rPr>
        <w:t xml:space="preserve">nych kosztów </w:t>
      </w:r>
      <w:r w:rsidR="004C1431">
        <w:rPr>
          <w:rFonts w:eastAsia="Calibri" w:cs="Arial"/>
          <w:lang w:eastAsia="en-US"/>
        </w:rPr>
        <w:t>P</w:t>
      </w:r>
      <w:r w:rsidRPr="004C23A7">
        <w:rPr>
          <w:rFonts w:eastAsia="Calibri" w:cs="Arial"/>
          <w:lang w:eastAsia="en-US"/>
        </w:rPr>
        <w:t>rojektu stanowiących …….% kwalifikowalnych bezpośrednich kosztów personelu.</w:t>
      </w:r>
    </w:p>
    <w:p w14:paraId="37028A3C" w14:textId="60D09B10" w:rsidR="00D11CC8" w:rsidRPr="004C23A7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30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64DE0515" w14:textId="23E377BE" w:rsidR="00D11CC8" w:rsidRPr="004C23A7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  ….%</w:t>
      </w:r>
      <w:r w:rsidR="00D11CC8" w:rsidRPr="004C23A7">
        <w:rPr>
          <w:rFonts w:eastAsia="Calibri" w:cs="Arial"/>
          <w:color w:val="000000"/>
          <w:vertAlign w:val="superscript"/>
          <w:lang w:eastAsia="en-US"/>
        </w:rPr>
        <w:footnoteReference w:id="31"/>
      </w:r>
      <w:r w:rsidR="71B7594B" w:rsidRPr="004C23A7">
        <w:rPr>
          <w:rFonts w:eastAsia="Calibri" w:cs="Arial"/>
          <w:vertAlign w:val="superscript"/>
          <w:lang w:eastAsia="en-US"/>
        </w:rPr>
        <w:t>)</w:t>
      </w:r>
      <w:r w:rsidRPr="004C23A7">
        <w:rPr>
          <w:rFonts w:eastAsia="Calibri" w:cs="Arial"/>
          <w:lang w:eastAsia="en-US"/>
        </w:rPr>
        <w:t xml:space="preserve"> poniesionych, udokumentowanych i zatwierdzonych w ramach Projektu kosztów bezpośrednich</w:t>
      </w:r>
      <w:r w:rsidR="7227C3FE" w:rsidRPr="004C23A7">
        <w:rPr>
          <w:rFonts w:eastAsia="Calibri" w:cs="Arial"/>
          <w:lang w:eastAsia="en-US"/>
        </w:rPr>
        <w:t>;</w:t>
      </w:r>
    </w:p>
    <w:p w14:paraId="55DD84A4" w14:textId="68757A4E" w:rsidR="00D11CC8" w:rsidRPr="004C23A7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…% </w:t>
      </w:r>
      <w:r w:rsidRPr="004C23A7">
        <w:rPr>
          <w:rFonts w:eastAsia="Arial" w:cs="Arial"/>
        </w:rPr>
        <w:t>kwalifikowalnych bezpośrednich kosztów personelu</w:t>
      </w:r>
      <w:r w:rsidR="0C54F501" w:rsidRPr="004C23A7">
        <w:rPr>
          <w:rFonts w:eastAsia="Arial" w:cs="Arial"/>
        </w:rPr>
        <w:t>.</w:t>
      </w:r>
    </w:p>
    <w:p w14:paraId="526BF91A" w14:textId="27BAA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</w:t>
      </w:r>
      <w:r w:rsidR="568E2F0F" w:rsidRPr="00F73D7C">
        <w:rPr>
          <w:rFonts w:eastAsia="Calibri" w:cs="Arial"/>
          <w:lang w:eastAsia="en-US"/>
        </w:rPr>
        <w:t>,</w:t>
      </w:r>
      <w:r w:rsidR="004C1431">
        <w:rPr>
          <w:rFonts w:eastAsia="Calibri" w:cs="Arial"/>
          <w:lang w:eastAsia="en-US"/>
        </w:rPr>
        <w:t xml:space="preserve"> </w:t>
      </w:r>
      <w:r w:rsidR="568E2F0F" w:rsidRPr="00F73D7C">
        <w:rPr>
          <w:rFonts w:eastAsia="Calibri" w:cs="Arial"/>
          <w:lang w:eastAsia="en-US"/>
        </w:rPr>
        <w:t>2 i 3</w:t>
      </w:r>
      <w:r w:rsidRPr="00F73D7C">
        <w:rPr>
          <w:rFonts w:eastAsia="Calibri" w:cs="Arial"/>
          <w:lang w:eastAsia="en-US"/>
        </w:rPr>
        <w:t>,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2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5EDF250F" w:rsidR="00D11CC8" w:rsidRPr="00F73D7C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</w:t>
      </w:r>
      <w:r w:rsidR="002D52B7">
        <w:rPr>
          <w:rFonts w:eastAsia="Calibri" w:cs="Arial"/>
          <w:lang w:eastAsia="en-US"/>
        </w:rPr>
        <w:br/>
      </w:r>
      <w:r w:rsidR="0C4E0C17" w:rsidRPr="0830E6A0">
        <w:rPr>
          <w:rFonts w:eastAsia="Calibri" w:cs="Arial"/>
          <w:lang w:eastAsia="en-US"/>
        </w:rPr>
        <w:t xml:space="preserve">z kategorii stanowiących w ramach Projektu koszty bezpośrednie do kategorii wydatków stanowiących w ramach Projektu koszty pośrednie i odwrotnie. </w:t>
      </w:r>
    </w:p>
    <w:p w14:paraId="22AC747A" w14:textId="7D52AE6B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Koszty pośrednie rozliczane stawką ryczałtową są traktowane jako wydatki poniesione. Beneficjent nie ma obowiązku gromadzenia ani opisywania dokumentów księgowych </w:t>
      </w:r>
      <w:r w:rsidR="002D52B7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w ramach Projektu na potwierdzenie poniesienia wydatków kwalifikowalnych, które zostały wykazane jako koszty pośrednie.</w:t>
      </w:r>
    </w:p>
    <w:p w14:paraId="4CFD2A36" w14:textId="6BC7E0B6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takiej wysokości kosztów pośrednich, obliczonych na podstawie poniesionych, udokumentowanych i zatwierdzonych w</w:t>
      </w:r>
      <w:r w:rsidR="00661B43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 xml:space="preserve">ramach tego wniosku o płatność kosztów bezpośrednich, w proporcji jaka wynika ze stawki ryczałtowej, o której mowa w ust. </w:t>
      </w:r>
      <w:r w:rsidR="5F2DF94C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7667036B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Ostateczna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</w:t>
      </w:r>
      <w:r w:rsidR="005255B7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 xml:space="preserve">ust. </w:t>
      </w:r>
      <w:r w:rsidR="3D7708E6" w:rsidRPr="0830E6A0">
        <w:rPr>
          <w:rFonts w:eastAsia="Calibri" w:cs="Arial"/>
          <w:lang w:eastAsia="en-US"/>
        </w:rPr>
        <w:t xml:space="preserve">1, 2 i </w:t>
      </w:r>
      <w:r w:rsidR="278F832F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 xml:space="preserve">, jest potwierdzana przez MJWPU na etapie zatwierdzania wniosku </w:t>
      </w:r>
      <w:r w:rsidR="002D52B7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o płatność, o 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Umowy. </w:t>
      </w:r>
    </w:p>
    <w:p w14:paraId="43A138B6" w14:textId="5261624E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lastRenderedPageBreak/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</w:t>
      </w:r>
      <w:r w:rsidR="2520AB85" w:rsidRPr="0830E6A0">
        <w:rPr>
          <w:rFonts w:eastAsia="Calibri" w:cs="Arial"/>
          <w:lang w:eastAsia="en-US"/>
        </w:rPr>
        <w:t>, 2 i</w:t>
      </w:r>
      <w:r w:rsidR="005255B7">
        <w:rPr>
          <w:rFonts w:eastAsia="Calibri" w:cs="Arial"/>
          <w:lang w:eastAsia="en-US"/>
        </w:rPr>
        <w:t> </w:t>
      </w:r>
      <w:r w:rsidR="2520AB85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250B9A03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 przypadku konieczności zwrotu kosztów bezpośrednich, na podstawie których naliczone zostały koszty pośrednie, Beneficjent zobowiązuje się do proporcjonalnego zwrotu kosztów pośrednich zgodnie z § 1</w:t>
      </w:r>
      <w:r w:rsidR="5A3B5E92" w:rsidRPr="0830E6A0">
        <w:rPr>
          <w:rFonts w:eastAsia="Calibri" w:cs="Arial"/>
          <w:lang w:eastAsia="en-US"/>
        </w:rPr>
        <w:t>9</w:t>
      </w:r>
      <w:r w:rsidRPr="0830E6A0">
        <w:rPr>
          <w:rFonts w:eastAsia="Calibri" w:cs="Arial"/>
          <w:lang w:eastAsia="en-US"/>
        </w:rPr>
        <w:t xml:space="preserve"> Umowy. </w:t>
      </w:r>
    </w:p>
    <w:p w14:paraId="2D08EA0E" w14:textId="07015C6F" w:rsidR="63423EA2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>, Beneficjent zobowiązuje się do proporcjonalnego zwrotu kosztów pośrednich zgodnie z § 19 Umowy.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6EFA075A" w:rsidR="00B9594A" w:rsidRPr="00F73D7C" w:rsidRDefault="068C1E62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Zaliczka wypłacana jest</w:t>
      </w:r>
      <w:r w:rsidR="12C57F69" w:rsidRPr="00F73D7C">
        <w:rPr>
          <w:rFonts w:cs="Arial"/>
        </w:rPr>
        <w:t xml:space="preserve"> na podstawie złożonego </w:t>
      </w:r>
      <w:r w:rsidR="0C73E3E4" w:rsidRPr="00F73D7C">
        <w:rPr>
          <w:rFonts w:cs="Arial"/>
        </w:rPr>
        <w:t>w</w:t>
      </w:r>
      <w:r w:rsidR="1C27B0F9" w:rsidRPr="00F73D7C">
        <w:rPr>
          <w:rFonts w:cs="Arial"/>
        </w:rPr>
        <w:t>niosku</w:t>
      </w:r>
      <w:r w:rsidR="21974AB2" w:rsidRPr="00F73D7C">
        <w:rPr>
          <w:rFonts w:cs="Arial"/>
        </w:rPr>
        <w:t xml:space="preserve"> o </w:t>
      </w:r>
      <w:r w:rsidR="582F9249" w:rsidRPr="00F73D7C">
        <w:rPr>
          <w:rFonts w:cs="Arial"/>
        </w:rPr>
        <w:t>płatność zaliczkową</w:t>
      </w:r>
      <w:r w:rsidRPr="00F73D7C">
        <w:rPr>
          <w:rFonts w:cs="Arial"/>
        </w:rPr>
        <w:t xml:space="preserve"> </w:t>
      </w:r>
      <w:r w:rsidR="41C74316" w:rsidRPr="00F73D7C">
        <w:rPr>
          <w:rFonts w:cs="Arial"/>
        </w:rPr>
        <w:t xml:space="preserve">na realizację bieżącego zadania lub jego etapu określonego w </w:t>
      </w:r>
      <w:r w:rsidR="00522398">
        <w:rPr>
          <w:rFonts w:cs="Arial"/>
        </w:rPr>
        <w:t>h</w:t>
      </w:r>
      <w:r w:rsidR="41C74316" w:rsidRPr="00F73D7C">
        <w:rPr>
          <w:rFonts w:cs="Arial"/>
        </w:rPr>
        <w:t>armonogramie</w:t>
      </w:r>
      <w:r w:rsidR="2AC14943" w:rsidRPr="00F73D7C">
        <w:rPr>
          <w:rFonts w:cs="Arial"/>
        </w:rPr>
        <w:t xml:space="preserve"> płatności</w:t>
      </w:r>
      <w:r w:rsidR="41C74316" w:rsidRPr="00F73D7C">
        <w:rPr>
          <w:rFonts w:cs="Arial"/>
        </w:rPr>
        <w:t xml:space="preserve">, </w:t>
      </w:r>
      <w:r w:rsidRPr="00F73D7C">
        <w:rPr>
          <w:rFonts w:cs="Arial"/>
        </w:rPr>
        <w:t>w</w:t>
      </w:r>
      <w:r w:rsidR="005255B7">
        <w:rPr>
          <w:rFonts w:cs="Arial"/>
        </w:rPr>
        <w:t> </w:t>
      </w:r>
      <w:r w:rsidRPr="00F73D7C">
        <w:rPr>
          <w:rFonts w:cs="Arial"/>
        </w:rPr>
        <w:t xml:space="preserve">wysokości do 95% przyznanego dofinansowania. </w:t>
      </w:r>
      <w:r w:rsidR="41C74316" w:rsidRPr="00F73D7C">
        <w:rPr>
          <w:rFonts w:cs="Arial"/>
        </w:rPr>
        <w:t xml:space="preserve">Pozostała część </w:t>
      </w:r>
      <w:r w:rsidR="6705ABA2" w:rsidRPr="00F73D7C">
        <w:rPr>
          <w:rFonts w:cs="Arial"/>
        </w:rPr>
        <w:t>d</w:t>
      </w:r>
      <w:r w:rsidR="41C74316" w:rsidRPr="00F73D7C">
        <w:rPr>
          <w:rFonts w:cs="Arial"/>
        </w:rPr>
        <w:t>ofinansowania,</w:t>
      </w:r>
      <w:r w:rsidR="749E5483" w:rsidRPr="00F73D7C">
        <w:rPr>
          <w:rFonts w:cs="Arial"/>
        </w:rPr>
        <w:t xml:space="preserve"> o</w:t>
      </w:r>
      <w:r w:rsidR="005255B7">
        <w:rPr>
          <w:rFonts w:cs="Arial"/>
        </w:rPr>
        <w:t> </w:t>
      </w:r>
      <w:r w:rsidR="749E5483" w:rsidRPr="00F73D7C">
        <w:rPr>
          <w:rFonts w:cs="Arial"/>
        </w:rPr>
        <w:t>którym mowa</w:t>
      </w:r>
      <w:r w:rsidR="41C74316" w:rsidRPr="00F73D7C">
        <w:rPr>
          <w:rFonts w:cs="Arial"/>
        </w:rPr>
        <w:t xml:space="preserve"> </w:t>
      </w:r>
      <w:r w:rsidR="749E5483" w:rsidRPr="00F73D7C">
        <w:rPr>
          <w:rFonts w:cs="Arial"/>
        </w:rPr>
        <w:t xml:space="preserve">§ 2 ust. 2 </w:t>
      </w:r>
      <w:r w:rsidR="41C74316" w:rsidRPr="00F73D7C">
        <w:rPr>
          <w:rFonts w:cs="Arial"/>
        </w:rPr>
        <w:t xml:space="preserve">w wysokości </w:t>
      </w:r>
      <w:r w:rsidR="10A437F2" w:rsidRPr="00F73D7C">
        <w:rPr>
          <w:rFonts w:cs="Arial"/>
        </w:rPr>
        <w:t xml:space="preserve">nie mniejszej niż 5% łącznej kwoty </w:t>
      </w:r>
      <w:r w:rsidR="6705ABA2" w:rsidRPr="00F73D7C">
        <w:rPr>
          <w:rFonts w:cs="Arial"/>
        </w:rPr>
        <w:t>d</w:t>
      </w:r>
      <w:r w:rsidR="10A437F2" w:rsidRPr="00F73D7C">
        <w:rPr>
          <w:rFonts w:cs="Arial"/>
        </w:rPr>
        <w:t>ofinansowania</w:t>
      </w:r>
      <w:r w:rsidR="578C7D84" w:rsidRPr="00F73D7C">
        <w:rPr>
          <w:rFonts w:cs="Arial"/>
        </w:rPr>
        <w:t xml:space="preserve"> </w:t>
      </w:r>
      <w:r w:rsidR="41C74316" w:rsidRPr="00F73D7C">
        <w:rPr>
          <w:rFonts w:cs="Arial"/>
        </w:rPr>
        <w:t>będzie wypłacona Beneficjentowi w formie refundacji</w:t>
      </w:r>
      <w:r w:rsidR="00316027" w:rsidRPr="00F73D7C">
        <w:rPr>
          <w:rStyle w:val="Odwoanieprzypisudolnego"/>
          <w:rFonts w:cs="Arial"/>
        </w:rPr>
        <w:footnoteReference w:id="33"/>
      </w:r>
      <w:r w:rsidR="6EDA94F2" w:rsidRPr="00F73D7C">
        <w:rPr>
          <w:rFonts w:cs="Arial"/>
          <w:vertAlign w:val="superscript"/>
        </w:rPr>
        <w:t>)</w:t>
      </w:r>
      <w:r w:rsidR="1891D8DB" w:rsidRPr="00F73D7C">
        <w:rPr>
          <w:rFonts w:cs="Arial"/>
        </w:rPr>
        <w:t>:</w:t>
      </w:r>
      <w:r w:rsidR="41C74316" w:rsidRPr="00F73D7C">
        <w:rPr>
          <w:rFonts w:cs="Arial"/>
        </w:rPr>
        <w:t xml:space="preserve"> </w:t>
      </w:r>
    </w:p>
    <w:p w14:paraId="2F8CA409" w14:textId="29C8A385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75BE0337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>zwrócenie części niewykorzystanej zaliczki w terminie nie późniejszym niż w</w:t>
      </w:r>
      <w:r w:rsidR="00A978B2">
        <w:rPr>
          <w:rFonts w:cs="Arial"/>
          <w:iCs/>
        </w:rPr>
        <w:t> </w:t>
      </w:r>
      <w:r w:rsidRPr="00F73D7C">
        <w:rPr>
          <w:rFonts w:cs="Arial"/>
          <w:iCs/>
        </w:rPr>
        <w:t xml:space="preserve">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lastRenderedPageBreak/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6573505D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</w:t>
      </w:r>
      <w:r w:rsidR="00417CBD">
        <w:rPr>
          <w:rFonts w:cs="Arial"/>
        </w:rPr>
        <w:t xml:space="preserve">jest </w:t>
      </w:r>
      <w:r w:rsidR="2918B2AC" w:rsidRPr="00F73D7C">
        <w:rPr>
          <w:rFonts w:cs="Arial"/>
        </w:rPr>
        <w:t>zobowiązany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4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4895876A" w14:textId="31FDC5E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 xml:space="preserve">trzymanie kolejnej zaliczki jest uwarunkowane rozliczeniem poprzedniej zaliczki </w:t>
      </w:r>
      <w:r w:rsidR="002D52B7">
        <w:rPr>
          <w:rFonts w:cs="Arial"/>
        </w:rPr>
        <w:br/>
      </w:r>
      <w:r w:rsidR="00CB4417" w:rsidRPr="00F73D7C">
        <w:rPr>
          <w:rFonts w:cs="Arial"/>
        </w:rPr>
        <w:t>w 100%</w:t>
      </w:r>
      <w:r w:rsidRPr="00F73D7C">
        <w:rPr>
          <w:rFonts w:cs="Arial"/>
        </w:rPr>
        <w:t>;</w:t>
      </w:r>
    </w:p>
    <w:p w14:paraId="2B78BF8E" w14:textId="0C23F333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2D52B7">
        <w:rPr>
          <w:rFonts w:cs="Arial"/>
        </w:rPr>
        <w:br/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10E2A70F" w:rsidR="00B9594A" w:rsidRPr="001D37A5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</w:t>
      </w:r>
      <w:r w:rsidR="002D52B7">
        <w:rPr>
          <w:rFonts w:cs="Arial"/>
        </w:rPr>
        <w:br/>
      </w:r>
      <w:r w:rsidR="1C27B0F9" w:rsidRPr="001D37A5">
        <w:rPr>
          <w:rFonts w:cs="Arial"/>
        </w:rPr>
        <w:t xml:space="preserve">o 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002D52B7">
        <w:rPr>
          <w:rFonts w:cs="Arial"/>
        </w:rPr>
        <w:br/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 tzn.</w:t>
      </w:r>
      <w:r w:rsidR="4F0FE50D" w:rsidRPr="001D37A5">
        <w:rPr>
          <w:rFonts w:cs="Arial"/>
        </w:rPr>
        <w:t>,</w:t>
      </w:r>
      <w:r w:rsidR="1C27B0F9" w:rsidRPr="001D37A5">
        <w:rPr>
          <w:rFonts w:cs="Arial"/>
        </w:rPr>
        <w:t xml:space="preserve">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40C6CDED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ind w:hanging="436"/>
        <w:rPr>
          <w:rFonts w:cs="Arial"/>
        </w:rPr>
      </w:pPr>
      <w:r w:rsidRPr="00F73D7C">
        <w:rPr>
          <w:rFonts w:cs="Arial"/>
        </w:rPr>
        <w:t>o</w:t>
      </w:r>
      <w:r w:rsidR="2918B2AC" w:rsidRPr="00F73D7C">
        <w:rPr>
          <w:rFonts w:cs="Arial"/>
        </w:rPr>
        <w:t xml:space="preserve">dsetki od przekazanego Beneficjentowi </w:t>
      </w:r>
      <w:r w:rsidR="6705ABA2" w:rsidRPr="00F73D7C">
        <w:rPr>
          <w:rFonts w:cs="Arial"/>
        </w:rPr>
        <w:t>d</w:t>
      </w:r>
      <w:r w:rsidR="2918B2AC" w:rsidRPr="00F73D7C">
        <w:rPr>
          <w:rFonts w:cs="Arial"/>
        </w:rPr>
        <w:t>ofinansowania w formie zaliczki, z</w:t>
      </w:r>
      <w:r w:rsidR="1C27B0F9" w:rsidRPr="00F73D7C">
        <w:rPr>
          <w:rFonts w:cs="Arial"/>
        </w:rPr>
        <w:t>gromadzone na Wyodrębnionym dla Projektu rachunku bankowym, o którym mowa w § 8 ust. 1, w</w:t>
      </w:r>
      <w:r w:rsidR="2918B2AC" w:rsidRPr="00F73D7C">
        <w:rPr>
          <w:rFonts w:cs="Arial"/>
        </w:rPr>
        <w:t xml:space="preserve">ykazywane </w:t>
      </w:r>
      <w:r w:rsidR="1C27B0F9" w:rsidRPr="00F73D7C">
        <w:rPr>
          <w:rFonts w:cs="Arial"/>
        </w:rPr>
        <w:t xml:space="preserve">są we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>niosku o płatność,</w:t>
      </w:r>
      <w:r w:rsidR="2918B2AC" w:rsidRPr="00F73D7C">
        <w:rPr>
          <w:rFonts w:cs="Arial"/>
        </w:rPr>
        <w:t xml:space="preserve"> za pomocą którego Beneficjent rozlicza</w:t>
      </w:r>
      <w:r w:rsidR="27A8CBBE" w:rsidRPr="00F73D7C">
        <w:rPr>
          <w:rFonts w:cs="Arial"/>
        </w:rPr>
        <w:t xml:space="preserve"> otrzymaną wcześniej zaliczkę i</w:t>
      </w:r>
      <w:r w:rsidR="1C27B0F9" w:rsidRPr="00F73D7C">
        <w:rPr>
          <w:rFonts w:cs="Arial"/>
        </w:rPr>
        <w:t xml:space="preserve"> zwracane na odpowiedni rachunek bankowy wskazany przez MJWPU lub potrącane z kolejnej kwoty </w:t>
      </w:r>
      <w:r w:rsidR="6705ABA2" w:rsidRPr="00F73D7C">
        <w:rPr>
          <w:rFonts w:cs="Arial"/>
        </w:rPr>
        <w:t>d</w:t>
      </w:r>
      <w:r w:rsidR="1C27B0F9" w:rsidRPr="00F73D7C">
        <w:rPr>
          <w:rFonts w:cs="Arial"/>
        </w:rPr>
        <w:t>ofinansowania przekazywanej Beneficjentowi</w:t>
      </w:r>
      <w:r w:rsidR="00CB4417" w:rsidRPr="00F73D7C">
        <w:rPr>
          <w:rStyle w:val="Odwoanieprzypisudolnego"/>
          <w:rFonts w:cs="Arial"/>
        </w:rPr>
        <w:footnoteReference w:id="35"/>
      </w:r>
      <w:r w:rsidR="3F795D62" w:rsidRPr="00F73D7C">
        <w:rPr>
          <w:rFonts w:cs="Arial"/>
          <w:vertAlign w:val="superscript"/>
        </w:rPr>
        <w:t>)</w:t>
      </w:r>
      <w:r w:rsidR="70A03830" w:rsidRPr="00F73D7C">
        <w:rPr>
          <w:rFonts w:cs="Arial"/>
        </w:rPr>
        <w:t>.</w:t>
      </w:r>
      <w:r w:rsidR="2918B2AC" w:rsidRPr="00F73D7C">
        <w:rPr>
          <w:rFonts w:cs="Arial"/>
        </w:rPr>
        <w:t xml:space="preserve"> </w:t>
      </w:r>
    </w:p>
    <w:p w14:paraId="2EA11341" w14:textId="603655F8" w:rsidR="00B9594A" w:rsidRPr="00F73D7C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</w:p>
    <w:p w14:paraId="7C84B020" w14:textId="414FFB39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586983FD" w:rsidRPr="00F73D7C">
        <w:rPr>
          <w:rFonts w:cs="Arial"/>
        </w:rPr>
        <w:t>w</w:t>
      </w:r>
      <w:r w:rsidR="005255B7">
        <w:rPr>
          <w:rFonts w:cs="Arial"/>
        </w:rPr>
        <w:t> </w:t>
      </w:r>
      <w:r w:rsidR="586983FD" w:rsidRPr="00F73D7C">
        <w:rPr>
          <w:rFonts w:cs="Arial"/>
        </w:rPr>
        <w:t xml:space="preserve">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6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0BD217E5" w:rsidR="00B9594A" w:rsidRPr="00F73D7C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6BE9CFC7" w:rsidRPr="2172E3C8">
        <w:rPr>
          <w:rStyle w:val="Odwoanieprzypisudolnego"/>
          <w:rFonts w:cs="Arial"/>
        </w:rPr>
        <w:t xml:space="preserve"> </w:t>
      </w:r>
      <w:r w:rsidR="6BE9CFC7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o</w:t>
      </w:r>
      <w:r w:rsidR="005255B7">
        <w:rPr>
          <w:rFonts w:cs="Arial"/>
        </w:rPr>
        <w:t> </w:t>
      </w:r>
      <w:r w:rsidR="0A379547" w:rsidRPr="2172E3C8">
        <w:rPr>
          <w:rFonts w:cs="Arial"/>
        </w:rPr>
        <w:t>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127A7A91" w:rsidR="00B9594A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W przypadku stwierdzenia błędów formalnych, rachunkowych lub merytorycznych w</w:t>
      </w:r>
      <w:r w:rsidR="005255B7">
        <w:rPr>
          <w:rFonts w:cs="Arial"/>
        </w:rPr>
        <w:t> </w:t>
      </w:r>
      <w:r w:rsidRPr="5EAAFBE3">
        <w:rPr>
          <w:rFonts w:cs="Arial"/>
        </w:rPr>
        <w:t xml:space="preserve">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lastRenderedPageBreak/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03A12661" w:rsidR="00803A59" w:rsidRPr="00F73D7C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7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</w:t>
      </w:r>
      <w:r w:rsidR="002D52B7">
        <w:rPr>
          <w:rFonts w:cs="Arial"/>
        </w:rPr>
        <w:br/>
      </w:r>
      <w:r w:rsidR="339B853D" w:rsidRPr="00F73D7C">
        <w:rPr>
          <w:rFonts w:cs="Arial"/>
        </w:rPr>
        <w:t xml:space="preserve">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</w:t>
      </w:r>
      <w:r w:rsidR="002D52B7">
        <w:rPr>
          <w:rFonts w:cs="Arial"/>
        </w:rPr>
        <w:br/>
      </w:r>
      <w:r w:rsidR="00D54137">
        <w:rPr>
          <w:rFonts w:cs="Arial"/>
        </w:rPr>
        <w:t>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6C22BA6C" w:rsidR="00C969B1" w:rsidRPr="00F73D7C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Płatność dla Beneficjenta dokonywana jest przez BGK w terminie wynikającym </w:t>
      </w:r>
      <w:r w:rsidR="002D52B7">
        <w:rPr>
          <w:rFonts w:cs="Arial"/>
        </w:rPr>
        <w:br/>
      </w:r>
      <w:r w:rsidRPr="5EAAFBE3">
        <w:rPr>
          <w:rFonts w:cs="Arial"/>
        </w:rPr>
        <w:t xml:space="preserve">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50324633" w:rsidR="00CD421F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="002D52B7">
        <w:rPr>
          <w:rFonts w:cs="Arial"/>
        </w:rPr>
        <w:br/>
      </w:r>
      <w:r w:rsidRPr="2172E3C8">
        <w:rPr>
          <w:rFonts w:cs="Arial"/>
        </w:rPr>
        <w:t>o finansach publicznych należy dodatkowo wskazać nr Decyzji o zwrocie środków.</w:t>
      </w:r>
    </w:p>
    <w:p w14:paraId="5385987F" w14:textId="0772817F" w:rsidR="00CD421F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 xml:space="preserve">eneficjent zobowiązany jest do ujęcia we wniosku o płatność wydatków kwalifikowalnych pomniejszonych o kwotę wydatków nieprawidłowych. W przypadku stwierdzenia na etapie weryfikacji wniosku </w:t>
      </w:r>
      <w:r w:rsidR="2E7A0280" w:rsidRPr="2172E3C8">
        <w:rPr>
          <w:rFonts w:cs="Arial"/>
        </w:rPr>
        <w:lastRenderedPageBreak/>
        <w:t>o</w:t>
      </w:r>
      <w:r w:rsidR="005255B7">
        <w:rPr>
          <w:rFonts w:cs="Arial"/>
        </w:rPr>
        <w:t> </w:t>
      </w:r>
      <w:r w:rsidR="2E7A0280" w:rsidRPr="2172E3C8">
        <w:rPr>
          <w:rFonts w:cs="Arial"/>
        </w:rPr>
        <w:t xml:space="preserve">płatność, iż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Pr="00F73D7C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7BC5860" w14:textId="4CC614D6" w:rsidR="00B2525F" w:rsidRPr="00F73D7C" w:rsidRDefault="4BC8316C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Płatność </w:t>
      </w:r>
      <w:r w:rsidR="6EDA3EBB" w:rsidRPr="00F73D7C">
        <w:rPr>
          <w:rFonts w:cs="Arial"/>
        </w:rPr>
        <w:t xml:space="preserve">końcowa w wysokości co najmniej 5% łącznej kwoty </w:t>
      </w:r>
      <w:r w:rsidR="0148A979" w:rsidRPr="00F73D7C">
        <w:rPr>
          <w:rFonts w:cs="Arial"/>
        </w:rPr>
        <w:t>d</w:t>
      </w:r>
      <w:r w:rsidR="6EDA3EBB" w:rsidRPr="00F73D7C">
        <w:rPr>
          <w:rFonts w:cs="Arial"/>
        </w:rPr>
        <w:t>ofinansowania</w:t>
      </w:r>
      <w:r w:rsidR="009A4488" w:rsidRPr="00F73D7C">
        <w:rPr>
          <w:rStyle w:val="Odwoanieprzypisudolnego"/>
          <w:rFonts w:cs="Arial"/>
        </w:rPr>
        <w:footnoteReference w:id="38"/>
      </w:r>
      <w:r w:rsidR="3D2C1984" w:rsidRPr="00F73D7C">
        <w:rPr>
          <w:rFonts w:cs="Arial"/>
          <w:vertAlign w:val="superscript"/>
        </w:rPr>
        <w:t>)</w:t>
      </w:r>
      <w:r w:rsidR="6EDA3EBB" w:rsidRPr="00F73D7C">
        <w:rPr>
          <w:rFonts w:cs="Arial"/>
        </w:rPr>
        <w:t>,</w:t>
      </w:r>
      <w:r w:rsidRPr="00F73D7C">
        <w:rPr>
          <w:rFonts w:cs="Arial"/>
        </w:rPr>
        <w:t xml:space="preserve"> z</w:t>
      </w:r>
      <w:r w:rsidR="005255B7">
        <w:rPr>
          <w:rFonts w:cs="Arial"/>
        </w:rPr>
        <w:t> </w:t>
      </w:r>
      <w:r w:rsidRPr="00F73D7C">
        <w:rPr>
          <w:rFonts w:cs="Arial"/>
        </w:rPr>
        <w:t>zastrzeżeniem wypełnienia przez Beneficjenta obowiązku określonego w § 1</w:t>
      </w:r>
      <w:r w:rsidR="6D385755" w:rsidRPr="00F73D7C">
        <w:rPr>
          <w:rFonts w:cs="Arial"/>
        </w:rPr>
        <w:t>3</w:t>
      </w:r>
      <w:r w:rsidRPr="00F73D7C">
        <w:rPr>
          <w:rFonts w:cs="Arial"/>
        </w:rPr>
        <w:t xml:space="preserve"> ust. 2 Umowy, zostanie przekazana Beneficjentowi po:</w:t>
      </w:r>
    </w:p>
    <w:p w14:paraId="64613E16" w14:textId="77777777" w:rsidR="009D2B5F" w:rsidRPr="00F73D7C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0DF4556B" w:rsidR="00F4293F" w:rsidRPr="008E3D04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Umowy,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>ofinansowania w Umowie;</w:t>
      </w:r>
    </w:p>
    <w:p w14:paraId="5842D66B" w14:textId="7C3AE34B" w:rsidR="00F4293F" w:rsidRPr="008E3D04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0D21046B" w:rsidR="00B2525F" w:rsidRPr="00F73D7C" w:rsidRDefault="00B2525F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>obowiązujących procedur lub pobrał całość lub część Dofinansowania w sposób nienależny albo w</w:t>
      </w:r>
      <w:r w:rsidR="005255B7">
        <w:rPr>
          <w:rFonts w:cs="Arial"/>
        </w:rPr>
        <w:t> </w:t>
      </w:r>
      <w:r w:rsidRPr="121C3086">
        <w:rPr>
          <w:rFonts w:cs="Arial"/>
        </w:rPr>
        <w:t>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>liczonymi od dnia przekazania środków, w</w:t>
      </w:r>
      <w:r w:rsidR="005255B7">
        <w:rPr>
          <w:rFonts w:cs="Arial"/>
          <w:color w:val="000000" w:themeColor="text1"/>
        </w:rPr>
        <w:t> </w:t>
      </w:r>
      <w:r w:rsidR="00B74FA0" w:rsidRPr="121C3086">
        <w:rPr>
          <w:rFonts w:cs="Arial"/>
          <w:color w:val="000000" w:themeColor="text1"/>
        </w:rPr>
        <w:t>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lastRenderedPageBreak/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2D7235E" w:rsidR="00B2525F" w:rsidRPr="00F73D7C" w:rsidRDefault="09E57CFB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</w:t>
      </w:r>
      <w:r w:rsidR="002D52B7">
        <w:rPr>
          <w:rFonts w:cs="Arial"/>
        </w:rPr>
        <w:br/>
      </w:r>
      <w:r w:rsidRPr="5EAAFBE3">
        <w:rPr>
          <w:rFonts w:cs="Arial"/>
        </w:rPr>
        <w:t xml:space="preserve">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>. Decyzji nie wydaje się, jeżeli Beneficjent dokona zwrotu środków przed jej wydaniem.</w:t>
      </w:r>
    </w:p>
    <w:p w14:paraId="7B86CCB0" w14:textId="2EA2794C" w:rsidR="00B2525F" w:rsidRPr="00F73D7C" w:rsidRDefault="5E3A9198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9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685A05C8" w:rsidR="00E454AF" w:rsidRPr="00F73D7C" w:rsidRDefault="09E57CFB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Beneficjent,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0E0C514B" w14:textId="7650155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9976D03" w14:textId="77777777" w:rsidR="00B2525F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Zabezpieczenie prawidłowej realizacji Umowy</w:t>
      </w:r>
    </w:p>
    <w:p w14:paraId="080219D4" w14:textId="694F113C" w:rsidR="00B2525F" w:rsidRPr="00F73D7C" w:rsidRDefault="4BC8316C" w:rsidP="00AF1F2E">
      <w:pPr>
        <w:numPr>
          <w:ilvl w:val="0"/>
          <w:numId w:val="31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terminie 30 dni od dnia zawarcia Umowy</w:t>
      </w:r>
      <w:r w:rsidR="00B2525F" w:rsidRPr="00F73D7C">
        <w:rPr>
          <w:rStyle w:val="Odwoanieprzypisudolnego"/>
          <w:rFonts w:cs="Arial"/>
        </w:rPr>
        <w:footnoteReference w:id="40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Beneficjent</w:t>
      </w:r>
      <w:r w:rsidR="00B2525F" w:rsidRPr="00F73D7C">
        <w:rPr>
          <w:rStyle w:val="Odwoanieprzypisudolnego"/>
          <w:rFonts w:cs="Arial"/>
        </w:rPr>
        <w:footnoteReference w:id="41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wnosi zabezpieczenie</w:t>
      </w:r>
      <w:r w:rsidR="0E3A8786" w:rsidRPr="00F73D7C">
        <w:rPr>
          <w:rFonts w:cs="Arial"/>
        </w:rPr>
        <w:t xml:space="preserve"> prawidłowej realizacji Umowy</w:t>
      </w:r>
      <w:r w:rsidRPr="00F73D7C">
        <w:rPr>
          <w:rFonts w:cs="Arial"/>
        </w:rPr>
        <w:t xml:space="preserve"> na kwotę nie mniejszą niż wysokość łącznej kwoty </w:t>
      </w:r>
      <w:r w:rsidR="3F7C2844" w:rsidRPr="00F73D7C">
        <w:rPr>
          <w:rFonts w:cs="Arial"/>
        </w:rPr>
        <w:t>d</w:t>
      </w:r>
      <w:r w:rsidRPr="00F73D7C">
        <w:rPr>
          <w:rFonts w:cs="Arial"/>
        </w:rPr>
        <w:t>ofinansowania, w formie/formach wskazanej/wskazanych przez MJWPU, tj.:</w:t>
      </w:r>
    </w:p>
    <w:p w14:paraId="53A58194" w14:textId="71621956" w:rsidR="00B9594A" w:rsidRPr="00F73D7C" w:rsidRDefault="00B2525F" w:rsidP="00AF1F2E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.................................................................................................................................</w:t>
      </w:r>
    </w:p>
    <w:p w14:paraId="0F68E103" w14:textId="4781424A" w:rsidR="00B9594A" w:rsidRPr="00F73D7C" w:rsidRDefault="00B2525F" w:rsidP="00AF1F2E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……………………………………………………………………………………………</w:t>
      </w:r>
      <w:r w:rsidR="00795051">
        <w:rPr>
          <w:rFonts w:cs="Arial"/>
        </w:rPr>
        <w:t>…</w:t>
      </w:r>
    </w:p>
    <w:p w14:paraId="458CE630" w14:textId="636B0A7F" w:rsidR="00B2525F" w:rsidRPr="00F73D7C" w:rsidRDefault="4ED53FCF" w:rsidP="00AF1F2E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76E2E5BA">
        <w:rPr>
          <w:rFonts w:cs="Arial"/>
        </w:rPr>
        <w:t>W przypadku prawidłowego wypełnienia przez Beneficjenta wszystkich zobowiązań określonych w Umowie, zwrot zabezpieczenia nas</w:t>
      </w:r>
      <w:r w:rsidR="3DCEE720" w:rsidRPr="76E2E5BA">
        <w:rPr>
          <w:rFonts w:cs="Arial"/>
          <w:b/>
          <w:bCs/>
        </w:rPr>
        <w:t>t</w:t>
      </w:r>
      <w:r w:rsidRPr="76E2E5BA">
        <w:rPr>
          <w:rFonts w:cs="Arial"/>
        </w:rPr>
        <w:t>ępuje w</w:t>
      </w:r>
      <w:r w:rsidR="56206427" w:rsidRPr="76E2E5BA">
        <w:rPr>
          <w:rFonts w:cs="Arial"/>
        </w:rPr>
        <w:t xml:space="preserve"> </w:t>
      </w:r>
      <w:r w:rsidRPr="76E2E5BA">
        <w:rPr>
          <w:rFonts w:cs="Arial"/>
        </w:rPr>
        <w:t>terminie 60 dni od dnia złożenia przez Beneficjenta pisemnego wniosku w tej sprawie</w:t>
      </w:r>
      <w:r w:rsidR="6F674C96" w:rsidRPr="76E2E5BA">
        <w:rPr>
          <w:rFonts w:cs="Arial"/>
        </w:rPr>
        <w:t xml:space="preserve">, jednakże nie wcześniej niż po </w:t>
      </w:r>
      <w:r w:rsidR="2E9C4812" w:rsidRPr="76E2E5BA">
        <w:rPr>
          <w:rFonts w:cs="Arial"/>
        </w:rPr>
        <w:t>zatwierdzeniu</w:t>
      </w:r>
      <w:r w:rsidR="6F674C96" w:rsidRPr="76E2E5BA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6F674C96" w:rsidRPr="76E2E5BA">
        <w:rPr>
          <w:rFonts w:cs="Arial"/>
        </w:rPr>
        <w:t>prawozdania w za</w:t>
      </w:r>
      <w:r w:rsidR="0AAEB9D7" w:rsidRPr="76E2E5BA">
        <w:rPr>
          <w:rFonts w:cs="Arial"/>
        </w:rPr>
        <w:t>kresie monitorowania trwałości P</w:t>
      </w:r>
      <w:r w:rsidR="6F674C96" w:rsidRPr="76E2E5BA">
        <w:rPr>
          <w:rFonts w:cs="Arial"/>
        </w:rPr>
        <w:t>rojektu oraz obszarów szczególnego ryzyka</w:t>
      </w:r>
      <w:r w:rsidR="11A30E27" w:rsidRPr="76E2E5BA">
        <w:rPr>
          <w:rFonts w:cs="Arial"/>
        </w:rPr>
        <w:t>.</w:t>
      </w:r>
    </w:p>
    <w:p w14:paraId="20A36CA2" w14:textId="4225FC5C" w:rsidR="007D0DE7" w:rsidRDefault="3A21BCB7" w:rsidP="00AF1F2E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4B6E4B">
        <w:rPr>
          <w:rFonts w:cs="Arial"/>
        </w:rPr>
        <w:t xml:space="preserve">W przypadku </w:t>
      </w:r>
      <w:r w:rsidR="707022A2" w:rsidRPr="004B6E4B">
        <w:rPr>
          <w:rFonts w:cs="Arial"/>
        </w:rPr>
        <w:t>niezłożenia wniosku, o którym mowa w ust</w:t>
      </w:r>
      <w:r w:rsidR="00090117">
        <w:rPr>
          <w:rFonts w:cs="Arial"/>
        </w:rPr>
        <w:t>.</w:t>
      </w:r>
      <w:r w:rsidR="707022A2" w:rsidRPr="004B6E4B">
        <w:rPr>
          <w:rFonts w:cs="Arial"/>
        </w:rPr>
        <w:t xml:space="preserve"> 2 </w:t>
      </w:r>
      <w:r w:rsidRPr="004B6E4B">
        <w:rPr>
          <w:rFonts w:cs="Arial"/>
        </w:rPr>
        <w:t xml:space="preserve">MJWPU może dokonać zniszczenia zabezpieczenia prawidłowej realizacji projektu po upływie 6 </w:t>
      </w:r>
      <w:r w:rsidR="25D5F904" w:rsidRPr="004B6E4B">
        <w:rPr>
          <w:rFonts w:cs="Arial"/>
        </w:rPr>
        <w:t>miesięcy</w:t>
      </w:r>
      <w:r w:rsidRPr="004B6E4B">
        <w:rPr>
          <w:rFonts w:cs="Arial"/>
        </w:rPr>
        <w:t xml:space="preserve"> od dnia </w:t>
      </w:r>
      <w:r w:rsidR="3ED3E340" w:rsidRPr="0830E6A0">
        <w:rPr>
          <w:rFonts w:cs="Arial"/>
        </w:rPr>
        <w:t>zatwierdzenia</w:t>
      </w:r>
      <w:r w:rsidR="54191022" w:rsidRPr="0830E6A0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1F97AC5C" w:rsidRPr="0830E6A0">
        <w:rPr>
          <w:rFonts w:cs="Arial"/>
        </w:rPr>
        <w:t>prawozdania w zakresie monitorowania trwałości Projektu oraz obszarów szczególnego ryzyka.</w:t>
      </w:r>
    </w:p>
    <w:p w14:paraId="2744C0E6" w14:textId="08438073" w:rsidR="00B9594A" w:rsidRPr="007D0DE7" w:rsidRDefault="1F97AC5C" w:rsidP="00EE0DAC">
      <w:pPr>
        <w:pStyle w:val="Nagwek2"/>
        <w:spacing w:after="120"/>
        <w:jc w:val="left"/>
        <w:rPr>
          <w:sz w:val="24"/>
          <w:szCs w:val="24"/>
        </w:rPr>
      </w:pPr>
      <w:r w:rsidRPr="00D766AA">
        <w:rPr>
          <w:sz w:val="24"/>
          <w:szCs w:val="24"/>
        </w:rPr>
        <w:lastRenderedPageBreak/>
        <w:t xml:space="preserve"> </w:t>
      </w:r>
      <w:r w:rsidR="00C3320A" w:rsidRPr="007D0DE7">
        <w:rPr>
          <w:sz w:val="24"/>
          <w:szCs w:val="24"/>
        </w:rPr>
        <w:t>§ 1</w:t>
      </w:r>
      <w:r w:rsidR="007730B7" w:rsidRPr="007D0DE7">
        <w:rPr>
          <w:sz w:val="24"/>
          <w:szCs w:val="24"/>
        </w:rPr>
        <w:t>4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53DC7BD4" w:rsidR="00F0336B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614A6F">
        <w:rPr>
          <w:rFonts w:cs="Arial"/>
          <w:spacing w:val="2"/>
        </w:rPr>
        <w:t>Beneficjent, realizując Projekt, stosuje przepisy o zamówieniach publicznych w</w:t>
      </w:r>
      <w:r w:rsidR="005255B7">
        <w:rPr>
          <w:rFonts w:cs="Arial"/>
          <w:spacing w:val="2"/>
        </w:rPr>
        <w:t> </w:t>
      </w:r>
      <w:r w:rsidRPr="00614A6F">
        <w:rPr>
          <w:rFonts w:cs="Arial"/>
          <w:spacing w:val="2"/>
        </w:rPr>
        <w:t xml:space="preserve">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</w:t>
      </w:r>
      <w:r w:rsidR="005255B7">
        <w:rPr>
          <w:rFonts w:cs="Arial"/>
        </w:rPr>
        <w:t> </w:t>
      </w:r>
      <w:r w:rsidRPr="00F73D7C">
        <w:rPr>
          <w:rFonts w:cs="Arial"/>
        </w:rPr>
        <w:t>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1A39B3B9" w:rsidR="00554F05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6E0497C8" w:rsidR="001A5C23" w:rsidRPr="00F73D7C" w:rsidRDefault="547AB41E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Pr="00F73D7C">
        <w:rPr>
          <w:rFonts w:cs="Arial"/>
          <w:spacing w:val="-4"/>
        </w:rPr>
        <w:t>opracowuje i</w:t>
      </w:r>
      <w:r w:rsidR="003C1DC3">
        <w:rPr>
          <w:rFonts w:cs="Arial"/>
          <w:spacing w:val="-4"/>
        </w:rPr>
        <w:t> </w:t>
      </w:r>
      <w:r w:rsidRPr="00F73D7C">
        <w:rPr>
          <w:rFonts w:cs="Arial"/>
          <w:spacing w:val="-4"/>
        </w:rPr>
        <w:t>przedkłada</w:t>
      </w:r>
      <w:r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4C8766E1" w:rsidR="00554F05" w:rsidRPr="00F73D7C" w:rsidRDefault="00554F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jest zobowiązany do aktualiza</w:t>
      </w:r>
      <w:r w:rsidRPr="00F73D7C">
        <w:rPr>
          <w:rFonts w:cs="Arial"/>
          <w:spacing w:val="-4"/>
        </w:rPr>
        <w:t>c</w:t>
      </w:r>
      <w:r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 o</w:t>
      </w:r>
      <w:r w:rsidR="006A2882" w:rsidRPr="00F73D7C">
        <w:rPr>
          <w:rFonts w:cs="Arial"/>
          <w:spacing w:val="-4"/>
        </w:rPr>
        <w:t xml:space="preserve"> których mowa w ust. 4</w:t>
      </w:r>
      <w:r w:rsidRPr="00F73D7C">
        <w:rPr>
          <w:rFonts w:cs="Arial"/>
          <w:spacing w:val="-4"/>
        </w:rPr>
        <w:t>,</w:t>
      </w:r>
      <w:r w:rsidRPr="00F73D7C">
        <w:rPr>
          <w:rFonts w:cs="Arial"/>
        </w:rPr>
        <w:t xml:space="preserve"> </w:t>
      </w:r>
      <w:r w:rsidR="002D52B7">
        <w:rPr>
          <w:rFonts w:cs="Arial"/>
        </w:rPr>
        <w:br/>
      </w:r>
      <w:r w:rsidRPr="00F73D7C">
        <w:rPr>
          <w:rFonts w:cs="Arial"/>
        </w:rPr>
        <w:t>w terminie do 7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w przedmiotowym module</w:t>
      </w:r>
      <w:r w:rsidR="00EF06CA" w:rsidRPr="00F73D7C">
        <w:rPr>
          <w:rFonts w:cs="Arial"/>
        </w:rPr>
        <w:t xml:space="preserve">.  </w:t>
      </w:r>
    </w:p>
    <w:p w14:paraId="408C6F86" w14:textId="4A8244A0" w:rsidR="001B78C6" w:rsidRPr="00F73D7C" w:rsidRDefault="00554F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 xml:space="preserve">Beneficjent jest zobowiązany </w:t>
      </w:r>
      <w:r w:rsidR="001B78C6" w:rsidRPr="772432C3">
        <w:rPr>
          <w:rFonts w:cs="Arial"/>
        </w:rPr>
        <w:t>przekazać</w:t>
      </w:r>
      <w:r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</w:t>
      </w:r>
      <w:r w:rsidR="002D52B7">
        <w:rPr>
          <w:rFonts w:cs="Arial"/>
        </w:rPr>
        <w:br/>
      </w:r>
      <w:r w:rsidR="00663D96">
        <w:rPr>
          <w:rFonts w:cs="Arial"/>
        </w:rPr>
        <w:t xml:space="preserve">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 xml:space="preserve">Prawo zamówień publicznych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351CB5F4" w:rsidR="0095413A" w:rsidRPr="003C1DC3" w:rsidRDefault="00307BE4" w:rsidP="00AF1F2E">
      <w:pPr>
        <w:pStyle w:val="Akapitzlist"/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AF1F2E">
        <w:rPr>
          <w:rFonts w:ascii="Arial" w:hAnsi="Arial" w:cs="Arial"/>
          <w:sz w:val="24"/>
          <w:szCs w:val="24"/>
        </w:rPr>
        <w:t xml:space="preserve"> </w:t>
      </w:r>
      <w:r w:rsidR="008D7CC3" w:rsidRPr="00AF1F2E">
        <w:rPr>
          <w:rFonts w:ascii="Arial" w:hAnsi="Arial" w:cs="Arial"/>
          <w:sz w:val="24"/>
          <w:szCs w:val="24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13DED9B4" w:rsidR="00554F05" w:rsidRPr="00DF4C3D" w:rsidRDefault="5FE4A173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>ogłoszenie o wszczęciu postępowania, protokół z postępowania, umowę zawartą z wykonawcą oraz aneksy i porozumienia zmieniające treść zawartej umowy po rozstrzygnięciu postępowania.</w:t>
      </w:r>
    </w:p>
    <w:p w14:paraId="18C73D3E" w14:textId="7B54426E" w:rsidR="00554F05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>wynikających z</w:t>
      </w:r>
      <w:r w:rsidR="00D34D79">
        <w:rPr>
          <w:rFonts w:cs="Arial"/>
        </w:rPr>
        <w:t> </w:t>
      </w:r>
      <w:r w:rsidR="0074100C">
        <w:rPr>
          <w:rFonts w:cs="Arial"/>
        </w:rPr>
        <w:t xml:space="preserve">przepisów ww. </w:t>
      </w:r>
      <w:r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</w:t>
      </w:r>
      <w:r w:rsidR="00D34D79" w:rsidRPr="772432C3">
        <w:rPr>
          <w:rFonts w:cs="Arial"/>
        </w:rPr>
        <w:t>202</w:t>
      </w:r>
      <w:r w:rsidR="00D34D79">
        <w:rPr>
          <w:rFonts w:cs="Arial"/>
        </w:rPr>
        <w:t>4</w:t>
      </w:r>
      <w:r w:rsidR="00D34D79" w:rsidRPr="772432C3">
        <w:rPr>
          <w:rFonts w:cs="Arial"/>
        </w:rPr>
        <w:t xml:space="preserve"> </w:t>
      </w:r>
      <w:r w:rsidR="74EBA994" w:rsidRPr="772432C3">
        <w:rPr>
          <w:rFonts w:cs="Arial"/>
        </w:rPr>
        <w:t xml:space="preserve">r. poz. </w:t>
      </w:r>
      <w:r w:rsidR="00D34D79">
        <w:rPr>
          <w:rFonts w:cs="Arial"/>
        </w:rPr>
        <w:t>104</w:t>
      </w:r>
      <w:r w:rsidR="6E65311D" w:rsidRPr="772432C3">
        <w:rPr>
          <w:rFonts w:cs="Arial"/>
        </w:rPr>
        <w:t>)</w:t>
      </w:r>
      <w:r w:rsidRPr="772432C3">
        <w:rPr>
          <w:rFonts w:cs="Arial"/>
        </w:rPr>
        <w:t>.</w:t>
      </w:r>
    </w:p>
    <w:p w14:paraId="2E853DDB" w14:textId="1ED92693" w:rsidR="00554F05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</w:t>
      </w:r>
      <w:r w:rsidR="5ACA8C59" w:rsidRPr="772432C3">
        <w:rPr>
          <w:rFonts w:cs="Arial"/>
        </w:rPr>
        <w:lastRenderedPageBreak/>
        <w:t>określonych, przy wyłanianiu wykonawcy dla usług, dostaw lub robót budowlanych w</w:t>
      </w:r>
      <w:r w:rsidR="003C1DC3">
        <w:rPr>
          <w:rFonts w:cs="Arial"/>
        </w:rPr>
        <w:t> </w:t>
      </w:r>
      <w:r w:rsidR="5ACA8C59" w:rsidRPr="772432C3">
        <w:rPr>
          <w:rFonts w:cs="Arial"/>
        </w:rPr>
        <w:t>ramach realizowanego Projektu jest zobowiązany dokonać wyboru wykonawcy z</w:t>
      </w:r>
      <w:r w:rsidR="003C1DC3">
        <w:rPr>
          <w:rFonts w:cs="Arial"/>
        </w:rPr>
        <w:t> </w:t>
      </w:r>
      <w:r w:rsidR="5ACA8C59" w:rsidRPr="772432C3">
        <w:rPr>
          <w:rFonts w:cs="Arial"/>
        </w:rPr>
        <w:t>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0BA99073" w:rsidR="009324EB" w:rsidRPr="00F73D7C" w:rsidRDefault="00554F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Pr="00F73D7C">
        <w:rPr>
          <w:rFonts w:cs="Arial"/>
        </w:rPr>
        <w:t xml:space="preserve">, Beneficjent jest zobowiązany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</w:t>
      </w:r>
      <w:r w:rsidR="003C1DC3">
        <w:rPr>
          <w:rFonts w:cs="Arial"/>
        </w:rPr>
        <w:t> </w:t>
      </w:r>
      <w:r w:rsidR="00CC06FA" w:rsidRPr="00F73D7C">
        <w:rPr>
          <w:rFonts w:cs="Arial"/>
        </w:rPr>
        <w:t>ramach realizowanego Projektu.</w:t>
      </w:r>
    </w:p>
    <w:p w14:paraId="25FA428C" w14:textId="0317445A" w:rsidR="00C25E0A" w:rsidRPr="00C25E0A" w:rsidRDefault="404356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Pr="00F73D7C">
        <w:rPr>
          <w:rFonts w:cs="Arial"/>
        </w:rPr>
        <w:t>, dotyczą również Partnera realizującego Projekt w zakresie tej jego części, za realizację której jest odpowiedzialny zgodnie z</w:t>
      </w:r>
      <w:r w:rsidR="00D34D79">
        <w:rPr>
          <w:rFonts w:cs="Arial"/>
        </w:rPr>
        <w:t> 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42"/>
      </w:r>
      <w:r w:rsidR="7E60CF0B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B1AC677" w14:textId="7D1F9DF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10CA63B1" w:rsidR="004277F4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DF4C3D" w:rsidRPr="008B3303">
        <w:rPr>
          <w:rFonts w:cs="Arial"/>
          <w:spacing w:val="2"/>
        </w:rPr>
        <w:t xml:space="preserve">jest zobowiązany do wypełniania obowiązków informacyjnych </w:t>
      </w:r>
      <w:r w:rsidR="002D52B7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>i promocyjnych, w tym informowania społeczeństwa o dofinansowaniu projektu przez Unię Europejską, zgodnie z Rozporządzeniem 2021/1060 (w szczególności z</w:t>
      </w:r>
      <w:r w:rsidR="00D34D79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 xml:space="preserve">załącznikiem IX - Komunikacja i Widoczność) oraz zgodnie z załącznikiem nr </w:t>
      </w:r>
      <w:r w:rsidR="0010069F" w:rsidRPr="008B3303">
        <w:rPr>
          <w:rFonts w:cs="Arial"/>
          <w:spacing w:val="2"/>
        </w:rPr>
        <w:t>4</w:t>
      </w:r>
      <w:r w:rsidR="00DF4C3D" w:rsidRPr="008B3303">
        <w:rPr>
          <w:rFonts w:cs="Arial"/>
          <w:spacing w:val="2"/>
        </w:rPr>
        <w:t xml:space="preserve"> do Umowy.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>załączniku nr 5 do Umowy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>dotyczą także Partnerów, w przypadku Projektów realizowanych w partnerstwie w oparciu o porozumienie albo umowę o</w:t>
      </w:r>
      <w:r w:rsidR="005255B7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>partnerstwie zawartą z Beneficjentem.</w:t>
      </w:r>
    </w:p>
    <w:p w14:paraId="189E9070" w14:textId="1932FA30" w:rsidR="005B2E04" w:rsidRPr="008B3303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>W okresie realizacji Projektu, o którym mowa w § 6 ust. 1 Beneficjent jest zobowiązany do:</w:t>
      </w:r>
    </w:p>
    <w:p w14:paraId="1617E5F1" w14:textId="45E61527" w:rsidR="005B2E04" w:rsidRPr="00F73D7C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43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</w:t>
      </w:r>
      <w:r w:rsidRPr="000F35AD">
        <w:rPr>
          <w:rFonts w:eastAsia="Calibri" w:cs="Arial"/>
          <w:lang w:eastAsia="en-US"/>
        </w:rPr>
        <w:lastRenderedPageBreak/>
        <w:t xml:space="preserve">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53419EDF" w:rsidR="005B2E04" w:rsidRPr="008A7CD8" w:rsidRDefault="005B2E04" w:rsidP="00EE0DAC">
      <w:pPr>
        <w:pStyle w:val="Akapitzlist"/>
        <w:numPr>
          <w:ilvl w:val="0"/>
          <w:numId w:val="72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 xml:space="preserve">w przypadku projektów innych niż te, o których mowa w pkt 2, umieszczenia </w:t>
      </w:r>
      <w:r w:rsidR="002D52B7">
        <w:rPr>
          <w:rFonts w:ascii="Arial" w:hAnsi="Arial" w:cs="Arial"/>
          <w:sz w:val="24"/>
          <w:szCs w:val="24"/>
        </w:rPr>
        <w:br/>
      </w:r>
      <w:r w:rsidRPr="008A7CD8">
        <w:rPr>
          <w:rFonts w:ascii="Arial" w:hAnsi="Arial" w:cs="Arial"/>
          <w:sz w:val="24"/>
          <w:szCs w:val="24"/>
        </w:rPr>
        <w:t>w widocznym miejscu realizacji Projektu przynajmniej jednego plakatu o</w:t>
      </w:r>
      <w:r w:rsidR="005255B7">
        <w:rPr>
          <w:rFonts w:ascii="Arial" w:hAnsi="Arial" w:cs="Arial"/>
          <w:sz w:val="24"/>
          <w:szCs w:val="24"/>
        </w:rPr>
        <w:t> </w:t>
      </w:r>
      <w:r w:rsidRPr="008A7CD8">
        <w:rPr>
          <w:rFonts w:ascii="Arial" w:hAnsi="Arial" w:cs="Arial"/>
          <w:sz w:val="24"/>
          <w:szCs w:val="24"/>
        </w:rPr>
        <w:t>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19971482" w:rsidR="005B2E04" w:rsidRPr="00F73D7C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44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musi zawierać: </w:t>
      </w:r>
    </w:p>
    <w:p w14:paraId="498060BE" w14:textId="79B9011A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78AEB457" w:rsidR="005B2E04" w:rsidRPr="00F73D7C" w:rsidRDefault="326D144E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5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lub 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6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13117D50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>Beneficjent powinien</w:t>
      </w:r>
      <w:r w:rsidR="004A7FCF" w:rsidRPr="5EAAFBE3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zaprosić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EE0DAC">
      <w:pPr>
        <w:numPr>
          <w:ilvl w:val="0"/>
          <w:numId w:val="80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7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77777777" w:rsidR="005B2E04" w:rsidRPr="00F73D7C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lastRenderedPageBreak/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8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423D030A" w:rsidR="005B2E04" w:rsidRPr="00F73D7C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9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>, Beneficjent zobowiązany jest do rzetelnego i regularnego wprowadzania aktualnych danych do wyszukiwarki wsparcia dla potencjalnych beneficjentów i</w:t>
      </w:r>
      <w:r w:rsidR="005255B7">
        <w:rPr>
          <w:rFonts w:eastAsia="Calibri" w:cs="Arial"/>
          <w:lang w:eastAsia="en-US"/>
        </w:rPr>
        <w:t> </w:t>
      </w:r>
      <w:r w:rsidRPr="5708B423">
        <w:rPr>
          <w:rFonts w:eastAsia="Calibri" w:cs="Arial"/>
          <w:lang w:eastAsia="en-US"/>
        </w:rPr>
        <w:t xml:space="preserve">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675280AA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Pr="00D766AA">
        <w:rPr>
          <w:rFonts w:eastAsia="Calibri" w:cs="Arial"/>
          <w:lang w:eastAsia="en-US"/>
        </w:rPr>
        <w:t>c oraz pkt 2-</w:t>
      </w:r>
      <w:r w:rsidR="002C4DB3">
        <w:rPr>
          <w:rFonts w:eastAsia="Calibri" w:cs="Arial"/>
          <w:lang w:eastAsia="en-US"/>
        </w:rPr>
        <w:t>6</w:t>
      </w:r>
      <w:r w:rsidRPr="5EAAFBE3">
        <w:rPr>
          <w:rFonts w:eastAsia="Calibri" w:cs="Arial"/>
          <w:lang w:eastAsia="en-US"/>
        </w:rPr>
        <w:t>, MJWPU wzywa Beneficjenta do podjęcia działań zaradczych w</w:t>
      </w:r>
      <w:r w:rsidR="005255B7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10069F">
        <w:rPr>
          <w:rFonts w:eastAsia="Calibri" w:cs="Arial"/>
          <w:lang w:eastAsia="en-US"/>
        </w:rPr>
        <w:t>5</w:t>
      </w:r>
      <w:r w:rsidRPr="5EAAFBE3">
        <w:rPr>
          <w:rFonts w:eastAsia="Calibri" w:cs="Arial"/>
          <w:lang w:eastAsia="en-US"/>
        </w:rPr>
        <w:t xml:space="preserve"> 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>. Jeżeli w wyniku pomniejszenia dofina</w:t>
      </w:r>
      <w:r w:rsidR="008E7C72">
        <w:rPr>
          <w:rFonts w:eastAsia="Calibri" w:cs="Arial"/>
          <w:lang w:eastAsia="en-US"/>
        </w:rPr>
        <w:t>n</w:t>
      </w:r>
      <w:r w:rsidRPr="5EAAFBE3">
        <w:rPr>
          <w:rFonts w:eastAsia="Calibri" w:cs="Arial"/>
          <w:lang w:eastAsia="en-US"/>
        </w:rPr>
        <w:t xml:space="preserve">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</w:t>
      </w:r>
      <w:r w:rsidR="002D52B7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>o finansach publicznych.</w:t>
      </w:r>
    </w:p>
    <w:p w14:paraId="2516F3E2" w14:textId="7332132E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</w:t>
      </w:r>
      <w:r w:rsidR="002D52B7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="00240685">
        <w:rPr>
          <w:rFonts w:eastAsia="Calibri" w:cs="Arial"/>
          <w:lang w:eastAsia="en-US"/>
        </w:rPr>
        <w:t xml:space="preserve">, z </w:t>
      </w:r>
      <w:proofErr w:type="spellStart"/>
      <w:r w:rsidR="00240685">
        <w:rPr>
          <w:rFonts w:eastAsia="Calibri" w:cs="Arial"/>
          <w:lang w:eastAsia="en-US"/>
        </w:rPr>
        <w:t>późn</w:t>
      </w:r>
      <w:proofErr w:type="spellEnd"/>
      <w:r w:rsidR="00240685">
        <w:rPr>
          <w:rFonts w:eastAsia="Calibri" w:cs="Arial"/>
          <w:lang w:eastAsia="en-US"/>
        </w:rPr>
        <w:t>. zm.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8E7C72" w:rsidRPr="5EAAFBE3">
        <w:rPr>
          <w:rFonts w:eastAsia="Calibri" w:cs="Arial"/>
          <w:lang w:eastAsia="en-US"/>
        </w:rPr>
        <w:t>zdję</w:t>
      </w:r>
      <w:r w:rsidR="008E7C72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film</w:t>
      </w:r>
      <w:r w:rsidR="008E7C72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8E7C72" w:rsidRPr="5EAAFBE3">
        <w:rPr>
          <w:rFonts w:eastAsia="Calibri" w:cs="Arial"/>
          <w:lang w:eastAsia="en-US"/>
        </w:rPr>
        <w:t>ulot</w:t>
      </w:r>
      <w:r w:rsidR="008E7C72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prezentacj</w:t>
      </w:r>
      <w:r w:rsidR="008E7C72">
        <w:rPr>
          <w:rFonts w:eastAsia="Calibri" w:cs="Arial"/>
          <w:lang w:eastAsia="en-US"/>
        </w:rPr>
        <w:t>i</w:t>
      </w:r>
      <w:r w:rsidR="008E7C72" w:rsidRPr="5EAAFBE3">
        <w:rPr>
          <w:rFonts w:eastAsia="Calibri" w:cs="Arial"/>
          <w:lang w:eastAsia="en-US"/>
        </w:rPr>
        <w:t xml:space="preserve"> multimedialn</w:t>
      </w:r>
      <w:r w:rsidR="008E7C72">
        <w:rPr>
          <w:rFonts w:eastAsia="Calibri" w:cs="Arial"/>
          <w:lang w:eastAsia="en-US"/>
        </w:rPr>
        <w:t>ych</w:t>
      </w:r>
      <w:r w:rsidR="00DD2B2C">
        <w:rPr>
          <w:rFonts w:eastAsia="Calibri" w:cs="Arial"/>
          <w:lang w:eastAsia="en-US"/>
        </w:rPr>
        <w:t>,</w:t>
      </w:r>
      <w:r w:rsidR="008E7C72">
        <w:rPr>
          <w:rFonts w:eastAsia="Calibri" w:cs="Arial"/>
          <w:lang w:eastAsia="en-US"/>
        </w:rPr>
        <w:t xml:space="preserve"> utworów</w:t>
      </w:r>
      <w:r w:rsidR="00DD2B2C">
        <w:rPr>
          <w:rFonts w:eastAsia="Calibri" w:cs="Arial"/>
          <w:lang w:eastAsia="en-US"/>
        </w:rPr>
        <w:t xml:space="preserve"> 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45ED3F10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Każdorazowo, na wniosek IK UP, Instytucji Zarządzającej, MJWPU i unijnych instytucji lub organów i jednostek organizacyjnych, Beneficjent zobowiązuje się do udostępnienia tym podmiotom utworów związanych </w:t>
      </w:r>
      <w:r w:rsidR="008E7C72">
        <w:rPr>
          <w:rFonts w:eastAsia="Calibri" w:cs="Arial"/>
          <w:lang w:eastAsia="en-US"/>
        </w:rPr>
        <w:t xml:space="preserve">z </w:t>
      </w:r>
      <w:r w:rsidRPr="5EAAFBE3">
        <w:rPr>
          <w:rFonts w:eastAsia="Calibri" w:cs="Arial"/>
          <w:lang w:eastAsia="en-US"/>
        </w:rPr>
        <w:t>komunikacją i widocznością (</w:t>
      </w:r>
      <w:r w:rsidR="008E7C72" w:rsidRPr="5EAAFBE3">
        <w:rPr>
          <w:rFonts w:eastAsia="Calibri" w:cs="Arial"/>
          <w:lang w:eastAsia="en-US"/>
        </w:rPr>
        <w:t>zdję</w:t>
      </w:r>
      <w:r w:rsidR="008E7C72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film</w:t>
      </w:r>
      <w:r w:rsidR="008E7C72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</w:t>
      </w:r>
      <w:r w:rsidRPr="5EAAFBE3">
        <w:rPr>
          <w:rFonts w:eastAsia="Calibri" w:cs="Arial"/>
          <w:lang w:eastAsia="en-US"/>
        </w:rPr>
        <w:lastRenderedPageBreak/>
        <w:t xml:space="preserve">broszur, </w:t>
      </w:r>
      <w:r w:rsidR="008E7C72" w:rsidRPr="5EAAFBE3">
        <w:rPr>
          <w:rFonts w:eastAsia="Calibri" w:cs="Arial"/>
          <w:lang w:eastAsia="en-US"/>
        </w:rPr>
        <w:t>ulot</w:t>
      </w:r>
      <w:r w:rsidR="008E7C72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prezentacj</w:t>
      </w:r>
      <w:r w:rsidR="008E7C72">
        <w:rPr>
          <w:rFonts w:eastAsia="Calibri" w:cs="Arial"/>
          <w:lang w:eastAsia="en-US"/>
        </w:rPr>
        <w:t>i</w:t>
      </w:r>
      <w:r w:rsidR="008E7C72" w:rsidRPr="5EAAFBE3">
        <w:rPr>
          <w:rFonts w:eastAsia="Calibri" w:cs="Arial"/>
          <w:lang w:eastAsia="en-US"/>
        </w:rPr>
        <w:t xml:space="preserve"> multimedialn</w:t>
      </w:r>
      <w:r w:rsidR="008E7C72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 xml:space="preserve">utworów nt. Projektu </w:t>
      </w:r>
      <w:r w:rsidR="6C80253E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 powstałych w</w:t>
      </w:r>
      <w:r w:rsidR="004A0B33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ramach Projektu. </w:t>
      </w:r>
    </w:p>
    <w:p w14:paraId="46048924" w14:textId="735BC040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8E7C72" w:rsidRPr="5EAAFBE3">
        <w:rPr>
          <w:rFonts w:eastAsia="Calibri" w:cs="Arial"/>
          <w:lang w:eastAsia="en-US"/>
        </w:rPr>
        <w:t>zdję</w:t>
      </w:r>
      <w:r w:rsidR="008E7C72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film</w:t>
      </w:r>
      <w:r w:rsidR="008E7C72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8E7C72" w:rsidRPr="5EAAFBE3">
        <w:rPr>
          <w:rFonts w:eastAsia="Calibri" w:cs="Arial"/>
          <w:lang w:eastAsia="en-US"/>
        </w:rPr>
        <w:t>ulot</w:t>
      </w:r>
      <w:r w:rsidR="008E7C72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prezentacj</w:t>
      </w:r>
      <w:r w:rsidR="008E7C72">
        <w:rPr>
          <w:rFonts w:eastAsia="Calibri" w:cs="Arial"/>
          <w:lang w:eastAsia="en-US"/>
        </w:rPr>
        <w:t xml:space="preserve">i </w:t>
      </w:r>
      <w:r w:rsidR="008E7C72" w:rsidRPr="5EAAFBE3">
        <w:rPr>
          <w:rFonts w:eastAsia="Calibri" w:cs="Arial"/>
          <w:lang w:eastAsia="en-US"/>
        </w:rPr>
        <w:t>multimedialn</w:t>
      </w:r>
      <w:r w:rsidR="008E7C72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 xml:space="preserve">utworów nt. Projektu </w:t>
      </w:r>
      <w:r w:rsidR="3F899D31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71A8D55D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10069F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Umowy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E929A5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50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3FC8ED10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2417D42D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 xml:space="preserve">wszelką dokumentację związaną </w:t>
      </w:r>
      <w:r w:rsidR="002D52B7">
        <w:rPr>
          <w:rFonts w:cs="Arial"/>
        </w:rPr>
        <w:br/>
      </w:r>
      <w:r w:rsidRPr="00F73D7C">
        <w:rPr>
          <w:rFonts w:cs="Arial"/>
        </w:rPr>
        <w:t>z 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 xml:space="preserve">zgodnie z art. 82 Rozporządzenia 2021/1060 przez okres pięciu lat </w:t>
      </w:r>
      <w:r w:rsidR="00313797" w:rsidRPr="00F73D7C">
        <w:rPr>
          <w:rFonts w:cs="Arial"/>
        </w:rPr>
        <w:lastRenderedPageBreak/>
        <w:t>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77777777" w:rsidR="00EE08FF" w:rsidRPr="00F73D7C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F73D7C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476A8220" w:rsidR="00027F7A" w:rsidRPr="00F73D7C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3C3F3F6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7B97726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 xml:space="preserve">monitoruje na bieżąco przebieg realizacji Projektu oraz informuje MJWPU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B7339DB" w:rsidR="00B9594A" w:rsidRPr="00F73D7C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realizację Projektu;</w:t>
      </w:r>
    </w:p>
    <w:p w14:paraId="0FE7B3F8" w14:textId="55763F4B" w:rsidR="00B9594A" w:rsidRPr="00F73D7C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</w:t>
      </w:r>
      <w:r w:rsidR="002D52B7">
        <w:rPr>
          <w:rFonts w:cs="Arial"/>
        </w:rPr>
        <w:br/>
      </w:r>
      <w:r w:rsidRPr="5EAAFBE3">
        <w:rPr>
          <w:rFonts w:cs="Arial"/>
        </w:rPr>
        <w:t>z</w:t>
      </w:r>
      <w:r w:rsidR="008B231A">
        <w:rPr>
          <w:rFonts w:cs="Arial"/>
        </w:rPr>
        <w:t xml:space="preserve"> 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21EB4A44" w:rsidR="00B2525F" w:rsidRPr="00F73D7C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 xml:space="preserve">iu postępów realizacji Projektu, </w:t>
      </w:r>
      <w:r w:rsidR="37B07B91" w:rsidRPr="5EAAFBE3">
        <w:rPr>
          <w:rFonts w:cs="Arial"/>
        </w:rPr>
        <w:lastRenderedPageBreak/>
        <w:t>w</w:t>
      </w:r>
      <w:r w:rsidR="001118E9">
        <w:rPr>
          <w:rFonts w:cs="Arial"/>
        </w:rPr>
        <w:t> </w:t>
      </w:r>
      <w:r w:rsidR="37B07B91" w:rsidRPr="5EAAFBE3">
        <w:rPr>
          <w:rFonts w:cs="Arial"/>
        </w:rPr>
        <w:t xml:space="preserve">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6A980606" w:rsidR="00B2525F" w:rsidRPr="00F73D7C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</w:t>
      </w:r>
      <w:r w:rsidR="004A0B33">
        <w:rPr>
          <w:rFonts w:cs="Arial"/>
        </w:rPr>
        <w:t> </w:t>
      </w:r>
      <w:r w:rsidR="00B2525F" w:rsidRPr="00F73D7C">
        <w:rPr>
          <w:rFonts w:cs="Arial"/>
        </w:rPr>
        <w:t>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4E24EF3D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dokonać kontroli na dokumentach, w szczególności w zakresie określonym w §</w:t>
      </w:r>
      <w:r w:rsidR="00AB4C2B" w:rsidRPr="00F73D7C">
        <w:rPr>
          <w:rFonts w:cs="Arial"/>
        </w:rPr>
        <w:t xml:space="preserve"> </w:t>
      </w:r>
      <w:r w:rsidRPr="00F73D7C">
        <w:rPr>
          <w:rFonts w:cs="Arial"/>
        </w:rPr>
        <w:t>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146C6617" w14:textId="66E5AD01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17B5A7EB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z</w:t>
      </w:r>
      <w:r w:rsidR="004A0B33">
        <w:rPr>
          <w:rFonts w:cs="Arial"/>
        </w:rPr>
        <w:t> </w:t>
      </w:r>
      <w:r w:rsidRPr="00F73D7C">
        <w:rPr>
          <w:rFonts w:cs="Arial"/>
        </w:rPr>
        <w:t>realizacją Projektu;</w:t>
      </w:r>
    </w:p>
    <w:p w14:paraId="6A3FE0A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5A8CE5A6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</w:t>
      </w:r>
      <w:r w:rsidR="001118E9">
        <w:rPr>
          <w:rFonts w:cs="Arial"/>
        </w:rPr>
        <w:t> </w:t>
      </w:r>
      <w:r w:rsidRPr="00F73D7C">
        <w:rPr>
          <w:rFonts w:cs="Arial"/>
        </w:rPr>
        <w:t>pomieszczeń,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2240350A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Niewywiązanie się przez Beneficjenta z któregokolwiek z obowiązków określonych </w:t>
      </w:r>
      <w:r w:rsidR="002D52B7">
        <w:rPr>
          <w:rFonts w:cs="Arial"/>
        </w:rPr>
        <w:br/>
      </w:r>
      <w:r w:rsidRPr="00F73D7C">
        <w:rPr>
          <w:rFonts w:cs="Arial"/>
        </w:rPr>
        <w:t>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6605965A" w:rsidR="00B2525F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dostarcza dokumenty, wyjaśnienia na wniosek MJWPU lub IZ </w:t>
      </w:r>
      <w:r w:rsidR="003C53CF" w:rsidRPr="00F73D7C">
        <w:rPr>
          <w:rFonts w:cs="Arial"/>
        </w:rPr>
        <w:t xml:space="preserve">w trakcie </w:t>
      </w:r>
      <w:r w:rsidRPr="00F73D7C">
        <w:rPr>
          <w:rFonts w:cs="Arial"/>
        </w:rPr>
        <w:t xml:space="preserve">realizacji </w:t>
      </w:r>
      <w:r w:rsidR="003C53CF" w:rsidRPr="00F73D7C">
        <w:rPr>
          <w:rFonts w:cs="Arial"/>
        </w:rPr>
        <w:t xml:space="preserve">Projektu oraz </w:t>
      </w:r>
      <w:r w:rsidRPr="00F73D7C">
        <w:rPr>
          <w:rFonts w:cs="Arial"/>
        </w:rPr>
        <w:t>przez okres</w:t>
      </w:r>
      <w:r w:rsidR="00312827" w:rsidRPr="00F73D7C">
        <w:rPr>
          <w:rFonts w:cs="Arial"/>
        </w:rPr>
        <w:t xml:space="preserve"> </w:t>
      </w:r>
      <w:r w:rsidR="00547D61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547D61" w:rsidRPr="00F73D7C">
        <w:rPr>
          <w:rFonts w:cs="Arial"/>
        </w:rPr>
        <w:t xml:space="preserve"> ust.</w:t>
      </w:r>
      <w:r w:rsidR="00B11996" w:rsidRPr="00F73D7C">
        <w:rPr>
          <w:rFonts w:cs="Arial"/>
        </w:rPr>
        <w:t>1</w:t>
      </w:r>
      <w:r w:rsidR="00EA35D4" w:rsidRPr="00F73D7C">
        <w:rPr>
          <w:rFonts w:cs="Arial"/>
        </w:rPr>
        <w:t xml:space="preserve"> i 3</w:t>
      </w:r>
      <w:r w:rsidR="00547D61" w:rsidRPr="00F73D7C">
        <w:rPr>
          <w:rFonts w:cs="Arial"/>
        </w:rPr>
        <w:t>.</w:t>
      </w:r>
    </w:p>
    <w:p w14:paraId="7F65E085" w14:textId="58E07C83" w:rsidR="00343BFD" w:rsidRPr="00F73D7C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Bieg okresu, o którym mowa w ust. 7, jest wstrzymywany w przypadku wszczęcia postępowania prawnego albo na wniosek Komisji Europejskiej.</w:t>
      </w:r>
    </w:p>
    <w:p w14:paraId="5C18828E" w14:textId="70915C53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(raporty, wystąpienia pokontrolne, sprawozdania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3C384D6E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zakresie go dotyczącym, a także respektuje uprawnienia IZ, MJWPU oraz powoływanych przez te instytucje zespołów kontrolujących, wynikające </w:t>
      </w:r>
      <w:r w:rsidR="002D52B7">
        <w:rPr>
          <w:rFonts w:cs="Arial"/>
        </w:rPr>
        <w:br/>
      </w:r>
      <w:r w:rsidRPr="00F73D7C">
        <w:rPr>
          <w:rFonts w:cs="Arial"/>
        </w:rPr>
        <w:t>z ww. wytycznych, Umowy oraz posiadanych upoważnień.</w:t>
      </w:r>
    </w:p>
    <w:p w14:paraId="701F2E0C" w14:textId="3915FDA1" w:rsidR="002E01DF" w:rsidRPr="00F73D7C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</w:t>
      </w:r>
      <w:r w:rsidR="002D52B7">
        <w:rPr>
          <w:rFonts w:cs="Arial"/>
          <w:bCs/>
        </w:rPr>
        <w:br/>
      </w:r>
      <w:r w:rsidRPr="00F73D7C">
        <w:rPr>
          <w:rFonts w:cs="Arial"/>
          <w:bCs/>
        </w:rPr>
        <w:t xml:space="preserve">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>ektu na zasadach określonych w U</w:t>
      </w:r>
      <w:r w:rsidRPr="00F73D7C">
        <w:rPr>
          <w:rFonts w:cs="Arial"/>
          <w:bCs/>
        </w:rPr>
        <w:t>mowie.</w:t>
      </w:r>
    </w:p>
    <w:p w14:paraId="7ED19BC9" w14:textId="1C2CD29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9</w:t>
      </w:r>
      <w:r w:rsidR="00C013B6" w:rsidRPr="00F73D7C">
        <w:rPr>
          <w:sz w:val="24"/>
          <w:szCs w:val="24"/>
        </w:rPr>
        <w:t>.</w:t>
      </w:r>
    </w:p>
    <w:p w14:paraId="4A52718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Zmiany w Projekcie i Umowie</w:t>
      </w:r>
    </w:p>
    <w:p w14:paraId="59913FB0" w14:textId="6BCBCA9D" w:rsidR="00AA08BC" w:rsidRPr="00F73D7C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Umowa może zostać zmieniona na podstawie zgodnego oświadczenia Stron Umowy </w:t>
      </w:r>
      <w:r w:rsidR="002D52B7">
        <w:rPr>
          <w:rFonts w:cs="Arial"/>
        </w:rPr>
        <w:br/>
      </w:r>
      <w:r w:rsidRPr="00F73D7C">
        <w:rPr>
          <w:rFonts w:cs="Arial"/>
        </w:rPr>
        <w:t>w wyniku wystąpienia okoliczności, które wymagają zmian w treści Umowy, niezbędnych dla zapewnienia prawidłowej realizacji Projektu.</w:t>
      </w:r>
    </w:p>
    <w:p w14:paraId="34451D87" w14:textId="77777777" w:rsidR="000C370E" w:rsidRPr="00F73D7C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Zmiany w Umowie są dokonywane w formie pisemnej pod rygorem nieważności</w:t>
      </w:r>
      <w:r w:rsidR="00900EAD" w:rsidRPr="00F73D7C">
        <w:rPr>
          <w:rFonts w:cs="Arial"/>
        </w:rPr>
        <w:t xml:space="preserve">. </w:t>
      </w:r>
    </w:p>
    <w:p w14:paraId="5A8A8EAC" w14:textId="37AFFAAB" w:rsidR="00B2525F" w:rsidRPr="00F73D7C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F73D7C">
        <w:rPr>
          <w:rFonts w:cs="Arial"/>
          <w:color w:val="000000"/>
        </w:rPr>
        <w:t>Zmiany w załącznik</w:t>
      </w:r>
      <w:r w:rsidR="63EAF39A" w:rsidRPr="00F73D7C">
        <w:rPr>
          <w:rFonts w:cs="Arial"/>
          <w:color w:val="000000"/>
        </w:rPr>
        <w:t>u</w:t>
      </w:r>
      <w:r w:rsidRPr="00F73D7C">
        <w:rPr>
          <w:rFonts w:cs="Arial"/>
          <w:color w:val="000000"/>
        </w:rPr>
        <w:t xml:space="preserve"> </w:t>
      </w:r>
      <w:r w:rsidR="7FDE133C" w:rsidRPr="00F73D7C">
        <w:rPr>
          <w:rFonts w:cs="Arial"/>
          <w:color w:val="000000"/>
        </w:rPr>
        <w:t xml:space="preserve">nr 2 </w:t>
      </w:r>
      <w:r w:rsidRPr="00F73D7C">
        <w:rPr>
          <w:rFonts w:cs="Arial"/>
          <w:color w:val="000000"/>
        </w:rPr>
        <w:t>do Umowy</w:t>
      </w:r>
      <w:r w:rsidR="7B3D05EE" w:rsidRPr="00F73D7C">
        <w:rPr>
          <w:rFonts w:cs="Arial"/>
          <w:color w:val="000000"/>
        </w:rPr>
        <w:t xml:space="preserve"> </w:t>
      </w:r>
      <w:r w:rsidR="63EAF39A" w:rsidRPr="00F73D7C">
        <w:rPr>
          <w:rFonts w:cs="Arial"/>
          <w:color w:val="000000"/>
        </w:rPr>
        <w:t xml:space="preserve">są dokonywane za pośrednictwem formularza dostępnego w </w:t>
      </w:r>
      <w:r w:rsidR="1F620DA7" w:rsidRPr="00F73D7C">
        <w:rPr>
          <w:rFonts w:cs="Arial"/>
          <w:color w:val="000000"/>
        </w:rPr>
        <w:t>CST2021</w:t>
      </w:r>
      <w:r w:rsidR="07F964E1" w:rsidRPr="00F73D7C">
        <w:rPr>
          <w:rFonts w:cs="Arial"/>
          <w:color w:val="000000"/>
        </w:rPr>
        <w:t xml:space="preserve">. </w:t>
      </w:r>
      <w:r w:rsidRPr="00F73D7C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F73D7C">
        <w:rPr>
          <w:rFonts w:cs="Arial"/>
          <w:color w:val="000000"/>
        </w:rPr>
        <w:t xml:space="preserve"> </w:t>
      </w:r>
      <w:r w:rsidRPr="00F73D7C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F73D7C">
        <w:rPr>
          <w:rFonts w:cs="Arial"/>
          <w:color w:val="000000"/>
        </w:rPr>
        <w:t xml:space="preserve"> </w:t>
      </w:r>
      <w:r w:rsidR="422EF809" w:rsidRPr="00F73D7C">
        <w:rPr>
          <w:rFonts w:cs="Arial"/>
          <w:color w:val="000000"/>
        </w:rPr>
        <w:t>Zmiany w załącznik</w:t>
      </w:r>
      <w:r w:rsidR="44D6D2F1" w:rsidRPr="5EAAFBE3">
        <w:rPr>
          <w:rFonts w:cs="Arial"/>
          <w:color w:val="000000" w:themeColor="text1"/>
        </w:rPr>
        <w:t>u</w:t>
      </w:r>
      <w:r w:rsidR="422EF809" w:rsidRPr="00F73D7C">
        <w:rPr>
          <w:rFonts w:cs="Arial"/>
          <w:color w:val="000000"/>
        </w:rPr>
        <w:t xml:space="preserve"> nr 2 do Umowy nie wymagają aneksowania Umowy.</w:t>
      </w:r>
    </w:p>
    <w:p w14:paraId="60ACF66C" w14:textId="544867C5" w:rsidR="7A530279" w:rsidRPr="003C1397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3C1397">
        <w:rPr>
          <w:rFonts w:cs="Arial"/>
          <w:color w:val="000000" w:themeColor="text1"/>
        </w:rPr>
        <w:t xml:space="preserve">Zmiany dotyczące </w:t>
      </w:r>
      <w:r w:rsidR="19383173" w:rsidRPr="0830E6A0">
        <w:rPr>
          <w:rFonts w:cs="Arial"/>
          <w:color w:val="000000" w:themeColor="text1"/>
        </w:rPr>
        <w:t xml:space="preserve">wyłącznie </w:t>
      </w:r>
      <w:r w:rsidRPr="003C1397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3C1397">
        <w:rPr>
          <w:rFonts w:cs="Arial"/>
          <w:color w:val="000000" w:themeColor="text1"/>
        </w:rPr>
        <w:t>ptacji MJWPU i nie podlegają aneksowaniu.</w:t>
      </w:r>
    </w:p>
    <w:p w14:paraId="10903308" w14:textId="3E043129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W przypadku koniecznoś</w:t>
      </w:r>
      <w:r w:rsidR="26A5771A" w:rsidRPr="0830E6A0">
        <w:rPr>
          <w:rFonts w:cs="Arial"/>
        </w:rPr>
        <w:t>ci</w:t>
      </w:r>
      <w:r w:rsidRPr="0830E6A0">
        <w:rPr>
          <w:rFonts w:cs="Arial"/>
        </w:rPr>
        <w:t xml:space="preserve"> wprowadzenia zmian do Projektu:</w:t>
      </w:r>
    </w:p>
    <w:p w14:paraId="07026585" w14:textId="7626600D" w:rsidR="00B2525F" w:rsidRPr="00F73D7C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708B423">
        <w:rPr>
          <w:rFonts w:cs="Arial"/>
        </w:rPr>
        <w:t>Beneficjent informuje</w:t>
      </w:r>
      <w:r w:rsidR="6B4E5F5E" w:rsidRPr="5708B423">
        <w:rPr>
          <w:rFonts w:cs="Arial"/>
        </w:rPr>
        <w:t xml:space="preserve"> </w:t>
      </w:r>
      <w:r w:rsidRPr="5708B423">
        <w:rPr>
          <w:rFonts w:cs="Arial"/>
        </w:rPr>
        <w:t>MJWPU o planowanych, uzasadnionych zmianach w Projekcie</w:t>
      </w:r>
      <w:r w:rsidR="0790668B" w:rsidRPr="5708B423">
        <w:rPr>
          <w:rFonts w:cs="Arial"/>
        </w:rPr>
        <w:t xml:space="preserve"> przed ich dokonaniem</w:t>
      </w:r>
      <w:r w:rsidRPr="5708B423">
        <w:rPr>
          <w:rFonts w:cs="Arial"/>
        </w:rPr>
        <w:t xml:space="preserve">; </w:t>
      </w:r>
    </w:p>
    <w:p w14:paraId="5CE9FD03" w14:textId="1B69D795" w:rsidR="09E57CFB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EAAFBE3">
        <w:rPr>
          <w:rFonts w:cs="Arial"/>
        </w:rPr>
        <w:t>Beneficjent uzgadnia z MJWPU zakres zmian w Projekcie, niezbędnych dla zapewnienia prawidłowej jego realizacji</w:t>
      </w:r>
      <w:r w:rsidR="00BF4C7C">
        <w:rPr>
          <w:rFonts w:cs="Arial"/>
        </w:rPr>
        <w:t>.</w:t>
      </w:r>
    </w:p>
    <w:p w14:paraId="6CBA5A4C" w14:textId="750E4B4A" w:rsidR="006B727C" w:rsidRPr="00F73D7C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394A6B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394A6B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394A6B">
        <w:rPr>
          <w:rFonts w:ascii="Arial" w:eastAsia="Times New Roman" w:hAnsi="Arial" w:cs="Arial"/>
          <w:sz w:val="24"/>
          <w:szCs w:val="24"/>
        </w:rPr>
        <w:t>zmiany</w:t>
      </w:r>
      <w:r w:rsidR="358E4643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 </w:t>
      </w:r>
      <w:r w:rsidR="00983117">
        <w:rPr>
          <w:rFonts w:ascii="Arial" w:eastAsia="Times New Roman" w:hAnsi="Arial" w:cs="Arial"/>
          <w:sz w:val="24"/>
          <w:szCs w:val="24"/>
        </w:rPr>
        <w:t>P</w:t>
      </w:r>
      <w:r w:rsidR="158D0186" w:rsidRPr="00394A6B">
        <w:rPr>
          <w:rFonts w:ascii="Arial" w:eastAsia="Times New Roman" w:hAnsi="Arial" w:cs="Arial"/>
          <w:sz w:val="24"/>
          <w:szCs w:val="24"/>
        </w:rPr>
        <w:t>rojekcie nie</w:t>
      </w:r>
      <w:r w:rsidR="00154601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5EAAFBE3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394A6B">
        <w:rPr>
          <w:rFonts w:ascii="Arial" w:eastAsia="Times New Roman" w:hAnsi="Arial" w:cs="Arial"/>
          <w:sz w:val="24"/>
          <w:szCs w:val="24"/>
        </w:rPr>
        <w:t>sprzeczn</w:t>
      </w:r>
      <w:r w:rsidR="2222F36E" w:rsidRPr="5EAAFBE3">
        <w:rPr>
          <w:rFonts w:ascii="Arial" w:eastAsia="Times New Roman" w:hAnsi="Arial" w:cs="Arial"/>
          <w:sz w:val="24"/>
          <w:szCs w:val="24"/>
        </w:rPr>
        <w:t>e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02D52B7">
        <w:rPr>
          <w:rFonts w:ascii="Arial" w:eastAsia="Times New Roman" w:hAnsi="Arial" w:cs="Arial"/>
          <w:sz w:val="24"/>
          <w:szCs w:val="24"/>
        </w:rPr>
        <w:br/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z obowiązującymi przepisami prawa, </w:t>
      </w:r>
      <w:r w:rsidR="16A3A5CD" w:rsidRPr="00394A6B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394A6B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394A6B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394A6B">
        <w:rPr>
          <w:rFonts w:ascii="Arial" w:eastAsia="Times New Roman" w:hAnsi="Arial" w:cs="Arial"/>
          <w:sz w:val="24"/>
          <w:szCs w:val="24"/>
        </w:rPr>
        <w:t>.</w:t>
      </w:r>
      <w:r w:rsidR="10389D15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394A6B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394A6B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394A6B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40F42CC0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Zmiany w Projekcie nie mogą prowadzić do zwiększenia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</w:t>
      </w:r>
      <w:r w:rsidR="2E720797" w:rsidRPr="0830E6A0">
        <w:rPr>
          <w:rFonts w:cs="Arial"/>
        </w:rPr>
        <w:t>, z</w:t>
      </w:r>
      <w:r w:rsidR="004A0B33">
        <w:rPr>
          <w:rFonts w:cs="Arial"/>
        </w:rPr>
        <w:t> </w:t>
      </w:r>
      <w:r w:rsidR="2E720797" w:rsidRPr="0830E6A0">
        <w:rPr>
          <w:rFonts w:cs="Arial"/>
        </w:rPr>
        <w:t xml:space="preserve">zastrzeżeniem ust. </w:t>
      </w:r>
      <w:r w:rsidR="3E171E1D" w:rsidRPr="0830E6A0">
        <w:rPr>
          <w:rFonts w:cs="Arial"/>
        </w:rPr>
        <w:t>1</w:t>
      </w:r>
      <w:r w:rsidR="006E725E">
        <w:rPr>
          <w:rFonts w:cs="Arial"/>
        </w:rPr>
        <w:t>0</w:t>
      </w:r>
      <w:r w:rsidR="2B1866B9" w:rsidRPr="0830E6A0">
        <w:rPr>
          <w:rFonts w:cs="Arial"/>
        </w:rPr>
        <w:t>-1</w:t>
      </w:r>
      <w:r w:rsidR="006E725E">
        <w:rPr>
          <w:rFonts w:cs="Arial"/>
        </w:rPr>
        <w:t>3</w:t>
      </w:r>
      <w:r w:rsidR="00397232">
        <w:rPr>
          <w:rFonts w:cs="Arial"/>
        </w:rPr>
        <w:t>,</w:t>
      </w:r>
      <w:r w:rsidR="1127A573" w:rsidRPr="0830E6A0">
        <w:rPr>
          <w:rFonts w:cs="Arial"/>
        </w:rPr>
        <w:t xml:space="preserve"> </w:t>
      </w:r>
      <w:r w:rsidR="00090117">
        <w:rPr>
          <w:rFonts w:cs="Arial"/>
        </w:rPr>
        <w:t>17-19</w:t>
      </w:r>
      <w:r w:rsidR="001118E9">
        <w:rPr>
          <w:rFonts w:cs="Arial"/>
        </w:rPr>
        <w:t>.</w:t>
      </w:r>
    </w:p>
    <w:p w14:paraId="2899CAF7" w14:textId="0A83D713" w:rsidR="00701AC3" w:rsidRPr="00F73D7C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 w wyniku postępowania zgodnego z zasad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w § 1</w:t>
      </w:r>
      <w:r w:rsidR="67B19215" w:rsidRPr="0830E6A0">
        <w:rPr>
          <w:rFonts w:cs="Arial"/>
        </w:rPr>
        <w:t>4</w:t>
      </w:r>
      <w:r w:rsidRPr="0830E6A0">
        <w:rPr>
          <w:rFonts w:cs="Arial"/>
        </w:rPr>
        <w:t xml:space="preserve"> ust. </w:t>
      </w:r>
      <w:r w:rsidR="6F740FB7" w:rsidRPr="0830E6A0">
        <w:rPr>
          <w:rFonts w:cs="Arial"/>
        </w:rPr>
        <w:t xml:space="preserve">10 </w:t>
      </w:r>
      <w:r w:rsidRPr="0830E6A0">
        <w:rPr>
          <w:rFonts w:cs="Arial"/>
        </w:rPr>
        <w:t xml:space="preserve">kwota wydatków objętych postępowaniem ulegnie zmniejszeniu w stosunku do kwoty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>niosku o dofinansowanie Projektu, Beneficjent jest zobowiązany do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niezwłocznego poinformowania </w:t>
      </w:r>
      <w:r w:rsidR="49D1653F" w:rsidRPr="0830E6A0">
        <w:rPr>
          <w:rFonts w:cs="Arial"/>
        </w:rPr>
        <w:t xml:space="preserve">poprzez  system </w:t>
      </w:r>
      <w:r w:rsidR="241964CF" w:rsidRPr="0830E6A0">
        <w:rPr>
          <w:rFonts w:cs="Arial"/>
        </w:rPr>
        <w:t>CST2021</w:t>
      </w:r>
      <w:r w:rsidR="49D1653F" w:rsidRPr="0830E6A0">
        <w:rPr>
          <w:rFonts w:cs="Arial"/>
        </w:rPr>
        <w:t xml:space="preserve"> </w:t>
      </w:r>
      <w:r w:rsidRPr="0830E6A0">
        <w:rPr>
          <w:rFonts w:cs="Arial"/>
        </w:rPr>
        <w:t>o</w:t>
      </w:r>
      <w:r w:rsidR="001118E9">
        <w:rPr>
          <w:rFonts w:cs="Arial"/>
        </w:rPr>
        <w:t> </w:t>
      </w:r>
      <w:r w:rsidRPr="0830E6A0">
        <w:rPr>
          <w:rFonts w:cs="Arial"/>
        </w:rPr>
        <w:t>powstałych oszczędnościach i przedstawienia deklaracji wykorzystania ww.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środków </w:t>
      </w:r>
      <w:r w:rsidR="002D52B7">
        <w:rPr>
          <w:rFonts w:cs="Arial"/>
        </w:rPr>
        <w:br/>
      </w:r>
      <w:r w:rsidRPr="0830E6A0">
        <w:rPr>
          <w:rFonts w:cs="Arial"/>
        </w:rPr>
        <w:t>w</w:t>
      </w:r>
      <w:r w:rsidR="00103E7B">
        <w:rPr>
          <w:rFonts w:cs="Arial"/>
        </w:rPr>
        <w:t xml:space="preserve"> </w:t>
      </w:r>
      <w:r w:rsidR="00FB5EF0">
        <w:rPr>
          <w:rFonts w:cs="Arial"/>
        </w:rPr>
        <w:t>b</w:t>
      </w:r>
      <w:r w:rsidR="7F2992ED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F2992ED" w:rsidRPr="0830E6A0">
        <w:rPr>
          <w:rFonts w:cs="Arial"/>
        </w:rPr>
        <w:t>rojektu</w:t>
      </w:r>
      <w:r w:rsidRPr="0830E6A0">
        <w:rPr>
          <w:rFonts w:cs="Arial"/>
        </w:rPr>
        <w:t xml:space="preserve">, a następnie uzyskania zgody MJWPU oraz aktualizacji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</w:t>
      </w:r>
      <w:r w:rsidR="002D52B7">
        <w:rPr>
          <w:rFonts w:cs="Arial"/>
        </w:rPr>
        <w:br/>
      </w:r>
      <w:r w:rsidRPr="0830E6A0">
        <w:rPr>
          <w:rFonts w:cs="Arial"/>
        </w:rPr>
        <w:t xml:space="preserve">o dofinansowanie Projektu. </w:t>
      </w:r>
      <w:r w:rsidR="28E0EBBF" w:rsidRPr="0830E6A0">
        <w:rPr>
          <w:rFonts w:cs="Arial"/>
        </w:rPr>
        <w:t xml:space="preserve">W </w:t>
      </w:r>
      <w:r w:rsidR="5C1B9C38" w:rsidRPr="0830E6A0">
        <w:rPr>
          <w:rFonts w:cs="Arial"/>
        </w:rPr>
        <w:t>P</w:t>
      </w:r>
      <w:r w:rsidR="28E0EBBF" w:rsidRPr="0830E6A0">
        <w:rPr>
          <w:rFonts w:cs="Arial"/>
        </w:rPr>
        <w:t>rojektach, w który</w:t>
      </w:r>
      <w:r w:rsidR="5C822B74" w:rsidRPr="0830E6A0">
        <w:rPr>
          <w:rFonts w:cs="Arial"/>
        </w:rPr>
        <w:t>ch</w:t>
      </w:r>
      <w:r w:rsidR="28E0EBBF" w:rsidRPr="0830E6A0">
        <w:rPr>
          <w:rFonts w:cs="Arial"/>
        </w:rPr>
        <w:t xml:space="preserve"> </w:t>
      </w:r>
      <w:r w:rsidR="5C822B74" w:rsidRPr="0830E6A0">
        <w:rPr>
          <w:rFonts w:cs="Arial"/>
        </w:rPr>
        <w:t>finansowa realizacja</w:t>
      </w:r>
      <w:r w:rsidR="28E0EBBF" w:rsidRPr="0830E6A0">
        <w:rPr>
          <w:rFonts w:cs="Arial"/>
        </w:rPr>
        <w:t xml:space="preserve"> nie</w:t>
      </w:r>
      <w:r w:rsidR="002D2059">
        <w:rPr>
          <w:rFonts w:cs="Arial"/>
        </w:rPr>
        <w:t xml:space="preserve"> </w:t>
      </w:r>
      <w:r w:rsidR="28E0EBBF" w:rsidRPr="0830E6A0">
        <w:rPr>
          <w:rFonts w:cs="Arial"/>
        </w:rPr>
        <w:t>została zakończona</w:t>
      </w:r>
      <w:r w:rsidR="5C822B74" w:rsidRPr="0830E6A0">
        <w:rPr>
          <w:rFonts w:cs="Arial"/>
        </w:rPr>
        <w:t>, powstałe</w:t>
      </w:r>
      <w:r w:rsidR="28E0EBBF" w:rsidRPr="0830E6A0">
        <w:rPr>
          <w:rFonts w:cs="Arial"/>
        </w:rPr>
        <w:t xml:space="preserve"> oszczędności mogą </w:t>
      </w:r>
      <w:r w:rsidR="5C822B74" w:rsidRPr="0830E6A0">
        <w:rPr>
          <w:rFonts w:cs="Arial"/>
        </w:rPr>
        <w:t xml:space="preserve">być wykorzystane w ramach </w:t>
      </w:r>
      <w:r w:rsidR="771FAFE8" w:rsidRPr="0830E6A0">
        <w:rPr>
          <w:rFonts w:cs="Arial"/>
        </w:rPr>
        <w:t>wydatków</w:t>
      </w:r>
      <w:r w:rsidR="5C822B74" w:rsidRPr="0830E6A0">
        <w:rPr>
          <w:rFonts w:cs="Arial"/>
        </w:rPr>
        <w:t xml:space="preserve"> wskazanych w </w:t>
      </w:r>
      <w:r w:rsidR="00FB5EF0">
        <w:rPr>
          <w:rFonts w:cs="Arial"/>
        </w:rPr>
        <w:t>b</w:t>
      </w:r>
      <w:r w:rsidR="7902C78C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902C78C" w:rsidRPr="0830E6A0">
        <w:rPr>
          <w:rFonts w:cs="Arial"/>
        </w:rPr>
        <w:t>rojektu</w:t>
      </w:r>
      <w:r w:rsidRPr="0830E6A0">
        <w:rPr>
          <w:rFonts w:cs="Arial"/>
        </w:rPr>
        <w:t xml:space="preserve">. W innym przypadku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 ulega odpowiedniemu zmniejszeniu</w:t>
      </w:r>
      <w:r w:rsidR="00FF2BF8">
        <w:rPr>
          <w:rFonts w:cs="Arial"/>
        </w:rPr>
        <w:t>.</w:t>
      </w:r>
      <w:r w:rsidRPr="0830E6A0">
        <w:rPr>
          <w:rFonts w:cs="Arial"/>
        </w:rPr>
        <w:t xml:space="preserve"> </w:t>
      </w:r>
    </w:p>
    <w:p w14:paraId="2F0C37DA" w14:textId="2B9D732C" w:rsidR="006E2425" w:rsidRPr="00F73D7C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 zgodnego z zasad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w § </w:t>
      </w:r>
      <w:r w:rsidR="1A255DC4" w:rsidRPr="0830E6A0">
        <w:rPr>
          <w:rFonts w:cs="Arial"/>
        </w:rPr>
        <w:t>1</w:t>
      </w:r>
      <w:r w:rsidR="67B19215" w:rsidRPr="0830E6A0">
        <w:rPr>
          <w:rFonts w:cs="Arial"/>
        </w:rPr>
        <w:t>4</w:t>
      </w:r>
      <w:r w:rsidR="1A255DC4" w:rsidRPr="0830E6A0">
        <w:rPr>
          <w:rFonts w:cs="Arial"/>
        </w:rPr>
        <w:t xml:space="preserve"> ust.</w:t>
      </w:r>
      <w:r w:rsidRPr="0830E6A0">
        <w:rPr>
          <w:rFonts w:cs="Arial"/>
        </w:rPr>
        <w:t xml:space="preserve"> </w:t>
      </w:r>
      <w:r w:rsidR="2ACBE8E7" w:rsidRPr="0830E6A0">
        <w:rPr>
          <w:rFonts w:cs="Arial"/>
        </w:rPr>
        <w:lastRenderedPageBreak/>
        <w:t xml:space="preserve">10 </w:t>
      </w:r>
      <w:r w:rsidRPr="0830E6A0">
        <w:rPr>
          <w:rFonts w:cs="Arial"/>
        </w:rPr>
        <w:t xml:space="preserve">suma wydatków objętych postępowaniem ulegnie zwiększeniu w stosunku do sumy wydatków,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nie ulega zmianie. Beneficjent jest </w:t>
      </w:r>
      <w:r w:rsidR="2A1D38EE" w:rsidRPr="0830E6A0">
        <w:rPr>
          <w:rFonts w:cs="Arial"/>
        </w:rPr>
        <w:t>zobowiązany przekazać do MJWPU stosowną</w:t>
      </w:r>
      <w:r w:rsidRPr="0830E6A0">
        <w:rPr>
          <w:rFonts w:cs="Arial"/>
        </w:rPr>
        <w:t xml:space="preserve"> informację w terminie 7 dni po zawarciu Umowy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postępowania.</w:t>
      </w:r>
    </w:p>
    <w:p w14:paraId="02C78309" w14:textId="083D2835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Zmniejszenie kwoty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ofinansowania, o któr</w:t>
      </w:r>
      <w:r w:rsidR="36B7ED23" w:rsidRPr="0830E6A0">
        <w:rPr>
          <w:rFonts w:cs="Arial"/>
        </w:rPr>
        <w:t>ym</w:t>
      </w:r>
      <w:r w:rsidRPr="0830E6A0">
        <w:rPr>
          <w:rFonts w:cs="Arial"/>
        </w:rPr>
        <w:t xml:space="preserve"> mowa w ust. </w:t>
      </w:r>
      <w:r w:rsidR="00012233">
        <w:rPr>
          <w:rFonts w:cs="Arial"/>
        </w:rPr>
        <w:t>8</w:t>
      </w:r>
      <w:r w:rsidRPr="0830E6A0">
        <w:rPr>
          <w:rFonts w:cs="Arial"/>
        </w:rPr>
        <w:t>, jest dokonywane,</w:t>
      </w:r>
      <w:r w:rsidR="002D52B7">
        <w:rPr>
          <w:rFonts w:cs="Arial"/>
        </w:rPr>
        <w:br/>
      </w:r>
      <w:r w:rsidRPr="0830E6A0">
        <w:rPr>
          <w:rFonts w:cs="Arial"/>
        </w:rPr>
        <w:t xml:space="preserve"> z zachowaniem formy pisemnej,</w:t>
      </w:r>
      <w:r w:rsidR="0570B6F7" w:rsidRPr="0830E6A0">
        <w:rPr>
          <w:rFonts w:cs="Arial"/>
        </w:rPr>
        <w:t xml:space="preserve"> w postaci aneksu do </w:t>
      </w:r>
      <w:r w:rsidR="5E9EF1B6" w:rsidRPr="0830E6A0">
        <w:rPr>
          <w:rFonts w:cs="Arial"/>
        </w:rPr>
        <w:t>U</w:t>
      </w:r>
      <w:r w:rsidR="0570B6F7" w:rsidRPr="0830E6A0">
        <w:rPr>
          <w:rFonts w:cs="Arial"/>
        </w:rPr>
        <w:t>mowy</w:t>
      </w:r>
      <w:r w:rsidRPr="0830E6A0">
        <w:rPr>
          <w:rFonts w:cs="Arial"/>
        </w:rPr>
        <w:t>.</w:t>
      </w:r>
    </w:p>
    <w:p w14:paraId="3AFAA5C5" w14:textId="7EDE9FA8" w:rsidR="00634FDB" w:rsidRPr="00F73D7C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W przypadku konieczności </w:t>
      </w:r>
      <w:r w:rsidR="3D59E352" w:rsidRPr="0830E6A0">
        <w:rPr>
          <w:rFonts w:cs="Arial"/>
        </w:rPr>
        <w:t>w</w:t>
      </w:r>
      <w:r w:rsidR="42868969" w:rsidRPr="0830E6A0">
        <w:rPr>
          <w:rFonts w:cs="Arial"/>
        </w:rPr>
        <w:t>prowadzenia do Projektu nieprzewidzianego</w:t>
      </w:r>
      <w:r w:rsidR="3D59E352" w:rsidRPr="0830E6A0">
        <w:rPr>
          <w:rFonts w:cs="Arial"/>
        </w:rPr>
        <w:t xml:space="preserve"> we </w:t>
      </w:r>
      <w:r w:rsidR="346D4C5C" w:rsidRPr="0830E6A0">
        <w:rPr>
          <w:rFonts w:cs="Arial"/>
        </w:rPr>
        <w:t>w</w:t>
      </w:r>
      <w:r w:rsidR="3D59E352" w:rsidRPr="0830E6A0">
        <w:rPr>
          <w:rFonts w:cs="Arial"/>
        </w:rPr>
        <w:t xml:space="preserve">niosku </w:t>
      </w:r>
      <w:r w:rsidR="002D52B7">
        <w:rPr>
          <w:rFonts w:cs="Arial"/>
        </w:rPr>
        <w:br/>
      </w:r>
      <w:r w:rsidR="3D59E352" w:rsidRPr="0830E6A0">
        <w:rPr>
          <w:rFonts w:cs="Arial"/>
        </w:rPr>
        <w:t>o dofinansowanie Z</w:t>
      </w:r>
      <w:r w:rsidR="42868969" w:rsidRPr="0830E6A0">
        <w:rPr>
          <w:rFonts w:cs="Arial"/>
        </w:rPr>
        <w:t>amówienia</w:t>
      </w:r>
      <w:r w:rsidR="3D59E352" w:rsidRPr="0830E6A0">
        <w:rPr>
          <w:rFonts w:cs="Arial"/>
        </w:rPr>
        <w:t xml:space="preserve"> publicznego</w:t>
      </w:r>
      <w:r w:rsidRPr="0830E6A0">
        <w:rPr>
          <w:rFonts w:cs="Arial"/>
        </w:rPr>
        <w:t xml:space="preserve">, Beneficjent może wystąpić do MJWPU </w:t>
      </w:r>
      <w:r w:rsidR="002D52B7">
        <w:rPr>
          <w:rFonts w:cs="Arial"/>
        </w:rPr>
        <w:br/>
      </w:r>
      <w:r w:rsidRPr="0830E6A0">
        <w:rPr>
          <w:rFonts w:cs="Arial"/>
        </w:rPr>
        <w:t>z wnioskiem o wyrażenie zgody na sfinansowanie wydatku</w:t>
      </w:r>
      <w:r w:rsidR="3D59E352" w:rsidRPr="0830E6A0">
        <w:rPr>
          <w:rFonts w:cs="Arial"/>
        </w:rPr>
        <w:t xml:space="preserve"> w ramach powstałych oszczędności o których mowa w ust. </w:t>
      </w:r>
      <w:r w:rsidR="00012233">
        <w:rPr>
          <w:rFonts w:cs="Arial"/>
        </w:rPr>
        <w:t>8</w:t>
      </w:r>
      <w:r w:rsidR="75DEB252" w:rsidRPr="0830E6A0">
        <w:rPr>
          <w:rFonts w:cs="Arial"/>
        </w:rPr>
        <w:t xml:space="preserve">. </w:t>
      </w:r>
      <w:r w:rsidR="549D5429" w:rsidRPr="0830E6A0">
        <w:rPr>
          <w:rFonts w:cs="Arial"/>
        </w:rPr>
        <w:t xml:space="preserve">MJWPU może wyrazić zgodę na sfinansowanie </w:t>
      </w:r>
      <w:r w:rsidR="75DEB252" w:rsidRPr="0830E6A0">
        <w:rPr>
          <w:rFonts w:cs="Arial"/>
        </w:rPr>
        <w:t xml:space="preserve">nieprzewidzianego we </w:t>
      </w:r>
      <w:r w:rsidR="346D4C5C" w:rsidRPr="0830E6A0">
        <w:rPr>
          <w:rFonts w:cs="Arial"/>
        </w:rPr>
        <w:t>w</w:t>
      </w:r>
      <w:r w:rsidR="75DEB252" w:rsidRPr="0830E6A0">
        <w:rPr>
          <w:rFonts w:cs="Arial"/>
        </w:rPr>
        <w:t xml:space="preserve">niosku o dofinansowanie </w:t>
      </w:r>
      <w:r w:rsidR="7FDD81A7" w:rsidRPr="0830E6A0">
        <w:rPr>
          <w:rFonts w:cs="Arial"/>
        </w:rPr>
        <w:t>P</w:t>
      </w:r>
      <w:r w:rsidR="0BBED480" w:rsidRPr="0830E6A0">
        <w:rPr>
          <w:rFonts w:cs="Arial"/>
        </w:rPr>
        <w:t xml:space="preserve">rojektu </w:t>
      </w:r>
      <w:r w:rsidR="549D5429" w:rsidRPr="0830E6A0">
        <w:rPr>
          <w:rFonts w:cs="Arial"/>
        </w:rPr>
        <w:t>Zamówienia</w:t>
      </w:r>
      <w:r w:rsidR="75DEB252" w:rsidRPr="0830E6A0">
        <w:rPr>
          <w:rFonts w:cs="Arial"/>
        </w:rPr>
        <w:t xml:space="preserve"> publicznego</w:t>
      </w:r>
      <w:r w:rsidR="12944E57" w:rsidRPr="0830E6A0">
        <w:rPr>
          <w:rFonts w:cs="Arial"/>
        </w:rPr>
        <w:t>, jeżeli zostały spełnione łącznie następujące warunki:</w:t>
      </w:r>
      <w:r w:rsidR="6F45318E" w:rsidRPr="0830E6A0">
        <w:rPr>
          <w:rFonts w:cs="Arial"/>
        </w:rPr>
        <w:t xml:space="preserve"> przeprowadzona </w:t>
      </w:r>
      <w:r w:rsidR="12944E57" w:rsidRPr="0830E6A0">
        <w:rPr>
          <w:rFonts w:cs="Arial"/>
        </w:rPr>
        <w:t>weryfikacja</w:t>
      </w:r>
      <w:r w:rsidR="6F45318E" w:rsidRPr="0830E6A0">
        <w:rPr>
          <w:rFonts w:cs="Arial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830E6A0">
        <w:rPr>
          <w:rFonts w:cs="Arial"/>
        </w:rPr>
        <w:t>.</w:t>
      </w:r>
    </w:p>
    <w:p w14:paraId="3CB64492" w14:textId="4147E7EC" w:rsidR="005447AF" w:rsidRPr="00827253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0E74738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0E74738">
        <w:rPr>
          <w:rFonts w:ascii="Arial" w:hAnsi="Arial" w:cs="Arial"/>
          <w:sz w:val="24"/>
          <w:szCs w:val="24"/>
        </w:rPr>
        <w:t xml:space="preserve"> </w:t>
      </w:r>
      <w:r w:rsidR="007652C3" w:rsidRPr="00827253">
        <w:rPr>
          <w:rFonts w:ascii="Arial" w:hAnsi="Arial" w:cs="Arial"/>
          <w:sz w:val="24"/>
          <w:szCs w:val="24"/>
        </w:rPr>
        <w:t>zwiększenia zakresu rzeczowego projektu i związanego z</w:t>
      </w:r>
      <w:r w:rsidR="001118E9">
        <w:rPr>
          <w:rFonts w:ascii="Arial" w:hAnsi="Arial" w:cs="Arial"/>
          <w:sz w:val="24"/>
          <w:szCs w:val="24"/>
        </w:rPr>
        <w:t> </w:t>
      </w:r>
      <w:r w:rsidR="007652C3" w:rsidRPr="00827253">
        <w:rPr>
          <w:rFonts w:ascii="Arial" w:hAnsi="Arial" w:cs="Arial"/>
          <w:sz w:val="24"/>
          <w:szCs w:val="24"/>
        </w:rPr>
        <w:t xml:space="preserve">tym </w:t>
      </w:r>
      <w:r w:rsidR="25C14163" w:rsidRPr="00E74738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0E74738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0E74738">
        <w:rPr>
          <w:rFonts w:ascii="Arial" w:hAnsi="Arial" w:cs="Arial"/>
          <w:color w:val="000000" w:themeColor="text1"/>
          <w:sz w:val="24"/>
          <w:szCs w:val="24"/>
        </w:rPr>
        <w:t>niosku o dofinansowanie Zamówienia publicznego</w:t>
      </w:r>
      <w:r w:rsidRPr="00E74738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 w:rsidRPr="00E7473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4738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0E74738">
        <w:rPr>
          <w:rFonts w:ascii="Arial" w:hAnsi="Arial" w:cs="Arial"/>
          <w:color w:val="000000" w:themeColor="text1"/>
          <w:sz w:val="24"/>
          <w:szCs w:val="24"/>
        </w:rPr>
        <w:t>d</w:t>
      </w:r>
      <w:r w:rsidRPr="00E74738">
        <w:rPr>
          <w:rFonts w:ascii="Arial" w:hAnsi="Arial" w:cs="Arial"/>
          <w:color w:val="000000" w:themeColor="text1"/>
          <w:sz w:val="24"/>
          <w:szCs w:val="24"/>
        </w:rPr>
        <w:t xml:space="preserve">ofinansowania, </w:t>
      </w:r>
    </w:p>
    <w:p w14:paraId="377162E4" w14:textId="6A7E5601" w:rsidR="005447AF" w:rsidRPr="00F73D7C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MJWPU może wyrazić zgodę na zwiększenie </w:t>
      </w:r>
      <w:r w:rsidR="193C828C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BFFAD37" w:rsidRPr="00154601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>, jeżeli spełnione zostały łącznie następujące warunki:</w:t>
      </w:r>
    </w:p>
    <w:p w14:paraId="13EB941B" w14:textId="6DA8A92F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przeprowadzona </w:t>
      </w:r>
      <w:r w:rsidR="6267C061" w:rsidRPr="5EAAFBE3">
        <w:rPr>
          <w:rFonts w:cs="Arial"/>
          <w:color w:val="000000" w:themeColor="text1"/>
        </w:rPr>
        <w:t>weryfikacja</w:t>
      </w:r>
      <w:r w:rsidRPr="5EAAFBE3">
        <w:rPr>
          <w:rFonts w:cs="Arial"/>
          <w:color w:val="000000" w:themeColor="text1"/>
        </w:rPr>
        <w:t xml:space="preserve"> potwierdziła, że usługi</w:t>
      </w:r>
      <w:r w:rsidR="49F563BF" w:rsidRPr="5EAAFBE3">
        <w:rPr>
          <w:rFonts w:cs="Arial"/>
          <w:color w:val="000000" w:themeColor="text1"/>
        </w:rPr>
        <w:t>, dostawy</w:t>
      </w:r>
      <w:r w:rsidRPr="5EAAFBE3">
        <w:rPr>
          <w:rFonts w:cs="Arial"/>
          <w:color w:val="000000" w:themeColor="text1"/>
        </w:rPr>
        <w:t xml:space="preserve"> lub roboty budowlane objęte Zamówieniem nie mogły być przewidziane w momencie składania </w:t>
      </w:r>
      <w:r w:rsidR="346D4C5C" w:rsidRPr="5EAAFBE3">
        <w:rPr>
          <w:rFonts w:cs="Arial"/>
          <w:color w:val="000000" w:themeColor="text1"/>
        </w:rPr>
        <w:t>w</w:t>
      </w:r>
      <w:r w:rsidRPr="5EAAFBE3">
        <w:rPr>
          <w:rFonts w:cs="Arial"/>
          <w:color w:val="000000" w:themeColor="text1"/>
        </w:rPr>
        <w:t>niosku o</w:t>
      </w:r>
      <w:r w:rsidR="004A0B33">
        <w:rPr>
          <w:rFonts w:cs="Arial"/>
          <w:color w:val="000000" w:themeColor="text1"/>
        </w:rPr>
        <w:t> </w:t>
      </w:r>
      <w:r w:rsidRPr="5EAAFBE3">
        <w:rPr>
          <w:rFonts w:cs="Arial"/>
          <w:color w:val="000000" w:themeColor="text1"/>
        </w:rPr>
        <w:t>dofinansowanie Projektu, są niezbędne do prawidłowej realizacji Projektu</w:t>
      </w:r>
      <w:r w:rsidR="33561E2A" w:rsidRPr="5EAAFBE3">
        <w:rPr>
          <w:rFonts w:cs="Arial"/>
          <w:color w:val="000000" w:themeColor="text1"/>
        </w:rPr>
        <w:t>;</w:t>
      </w:r>
      <w:r w:rsidRPr="5EAAFBE3">
        <w:rPr>
          <w:rFonts w:cs="Arial"/>
          <w:color w:val="000000" w:themeColor="text1"/>
        </w:rPr>
        <w:t xml:space="preserve"> </w:t>
      </w:r>
    </w:p>
    <w:p w14:paraId="69C50D8D" w14:textId="3557A9A8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</w:t>
      </w:r>
      <w:r w:rsidR="2F277C7E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ziałaniu, w ramach którego jest realizow</w:t>
      </w:r>
      <w:r w:rsidR="33561E2A" w:rsidRPr="5EAAFBE3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MJWPU uzyskała zgodę IZ na zwiększenie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ofinansowania w Projekcie.</w:t>
      </w:r>
    </w:p>
    <w:p w14:paraId="39EA9381" w14:textId="2687A8CA" w:rsidR="005447AF" w:rsidRPr="00F73D7C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="4EEAABB3" w:rsidRPr="0830E6A0">
        <w:rPr>
          <w:rFonts w:cs="Arial"/>
          <w:color w:val="000000" w:themeColor="text1"/>
        </w:rPr>
        <w:t xml:space="preserve">, jest dokonywane </w:t>
      </w:r>
      <w:r w:rsidRPr="0830E6A0">
        <w:rPr>
          <w:rFonts w:cs="Arial"/>
          <w:color w:val="000000" w:themeColor="text1"/>
        </w:rPr>
        <w:t>w</w:t>
      </w:r>
      <w:r w:rsidR="004A0B33">
        <w:rPr>
          <w:rFonts w:cs="Arial"/>
          <w:color w:val="000000" w:themeColor="text1"/>
        </w:rPr>
        <w:t> </w:t>
      </w:r>
      <w:r w:rsidRPr="0830E6A0">
        <w:rPr>
          <w:rFonts w:cs="Arial"/>
          <w:color w:val="000000" w:themeColor="text1"/>
        </w:rPr>
        <w:t>postaci aneksu do Umowy</w:t>
      </w:r>
      <w:r w:rsidR="12944E57" w:rsidRPr="0830E6A0">
        <w:rPr>
          <w:rFonts w:cs="Arial"/>
          <w:color w:val="000000" w:themeColor="text1"/>
        </w:rPr>
        <w:t>, pod rygorem nieważności</w:t>
      </w:r>
      <w:r w:rsidR="1CFDB0B6" w:rsidRPr="0830E6A0">
        <w:rPr>
          <w:rFonts w:cs="Arial"/>
          <w:color w:val="000000" w:themeColor="text1"/>
        </w:rPr>
        <w:t xml:space="preserve"> dokonanych zmian</w:t>
      </w:r>
      <w:r w:rsidRPr="00D17CB4">
        <w:rPr>
          <w:rFonts w:cs="Arial"/>
        </w:rPr>
        <w:t>.</w:t>
      </w:r>
    </w:p>
    <w:p w14:paraId="6A0AEF5C" w14:textId="5D039B94" w:rsidR="00154601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zmiany zakładanych </w:t>
      </w:r>
      <w:r w:rsidR="3A217A58" w:rsidRPr="00F73D7C">
        <w:rPr>
          <w:rFonts w:cs="Arial"/>
        </w:rPr>
        <w:t>w</w:t>
      </w:r>
      <w:r w:rsidR="65DDDDAA" w:rsidRPr="00F73D7C">
        <w:rPr>
          <w:rFonts w:cs="Arial"/>
        </w:rPr>
        <w:t xml:space="preserve"> Projek</w:t>
      </w:r>
      <w:r w:rsidR="3A217A58" w:rsidRPr="00F73D7C">
        <w:rPr>
          <w:rFonts w:cs="Arial"/>
        </w:rPr>
        <w:t>cie</w:t>
      </w:r>
      <w:r w:rsidR="65DDDDAA" w:rsidRPr="00F73D7C">
        <w:rPr>
          <w:rFonts w:cs="Arial"/>
        </w:rPr>
        <w:t xml:space="preserve"> </w:t>
      </w:r>
      <w:r w:rsidR="4891E042" w:rsidRPr="00F73D7C">
        <w:rPr>
          <w:rFonts w:cs="Arial"/>
        </w:rPr>
        <w:t xml:space="preserve">wartości docelowych </w:t>
      </w:r>
      <w:r w:rsidRPr="00F73D7C">
        <w:rPr>
          <w:rFonts w:cs="Arial"/>
        </w:rPr>
        <w:t>ws</w:t>
      </w:r>
      <w:r w:rsidR="4E17C45A" w:rsidRPr="00F73D7C">
        <w:rPr>
          <w:rFonts w:cs="Arial"/>
        </w:rPr>
        <w:t xml:space="preserve">kaźników </w:t>
      </w:r>
      <w:r w:rsidR="483EC05D" w:rsidRPr="00F73D7C">
        <w:rPr>
          <w:rFonts w:cs="Arial"/>
        </w:rPr>
        <w:t>produktu</w:t>
      </w:r>
      <w:r w:rsidR="4891E042" w:rsidRPr="00F73D7C">
        <w:rPr>
          <w:rFonts w:cs="Arial"/>
        </w:rPr>
        <w:t xml:space="preserve"> i</w:t>
      </w:r>
      <w:r w:rsidR="004A0B33">
        <w:rPr>
          <w:rFonts w:cs="Arial"/>
        </w:rPr>
        <w:t> </w:t>
      </w:r>
      <w:r w:rsidR="4891E042" w:rsidRPr="00F73D7C">
        <w:rPr>
          <w:rFonts w:cs="Arial"/>
        </w:rPr>
        <w:t>rezultatu</w:t>
      </w:r>
      <w:r w:rsidR="483EC05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nie przekraczają poziomu 15% </w:t>
      </w:r>
      <w:r w:rsidR="483EC05D" w:rsidRPr="00F73D7C">
        <w:rPr>
          <w:rFonts w:cs="Arial"/>
        </w:rPr>
        <w:t xml:space="preserve">ich pierwotnej </w:t>
      </w:r>
      <w:r w:rsidRPr="00F73D7C">
        <w:rPr>
          <w:rFonts w:cs="Arial"/>
        </w:rPr>
        <w:t>wartości</w:t>
      </w:r>
      <w:r w:rsidR="755B3501" w:rsidRPr="00F73D7C">
        <w:rPr>
          <w:rFonts w:cs="Arial"/>
        </w:rPr>
        <w:t>,</w:t>
      </w:r>
      <w:r w:rsidRPr="00F73D7C">
        <w:rPr>
          <w:rFonts w:cs="Arial"/>
        </w:rPr>
        <w:t xml:space="preserve"> Beneficjent jest zobowiązany do niezwłocznego</w:t>
      </w:r>
      <w:r w:rsidR="755B3501" w:rsidRPr="00F73D7C">
        <w:rPr>
          <w:rFonts w:cs="Arial"/>
        </w:rPr>
        <w:t xml:space="preserve"> </w:t>
      </w:r>
      <w:r w:rsidRPr="00F73D7C">
        <w:rPr>
          <w:rFonts w:cs="Arial"/>
        </w:rPr>
        <w:t>poinformowania MJWPU, o każdej planowanej zmianie</w:t>
      </w:r>
      <w:r w:rsidR="0544D3FB" w:rsidRPr="00F73D7C">
        <w:rPr>
          <w:rFonts w:cs="Arial"/>
        </w:rPr>
        <w:t>, wraz z uzasadnieniem</w:t>
      </w:r>
      <w:r w:rsidRPr="00F73D7C">
        <w:rPr>
          <w:rFonts w:cs="Arial"/>
        </w:rPr>
        <w:t>.</w:t>
      </w:r>
      <w:r w:rsidR="004049C9" w:rsidRPr="5708B423">
        <w:rPr>
          <w:rStyle w:val="Odwoanieprzypisudolnego"/>
          <w:rFonts w:cs="Arial"/>
        </w:rPr>
        <w:footnoteReference w:id="51"/>
      </w:r>
      <w:r w:rsidR="161D3E6D" w:rsidRPr="5708B423">
        <w:rPr>
          <w:rFonts w:cs="Arial"/>
          <w:vertAlign w:val="superscript"/>
        </w:rPr>
        <w:t>)</w:t>
      </w:r>
      <w:r w:rsidR="00D17CB4">
        <w:rPr>
          <w:rFonts w:cs="Arial"/>
        </w:rPr>
        <w:t xml:space="preserve"> </w:t>
      </w:r>
      <w:r w:rsidR="46A4BC51" w:rsidRPr="0830E6A0">
        <w:rPr>
          <w:rFonts w:cs="Arial"/>
        </w:rPr>
        <w:t xml:space="preserve">Przedmiotowe </w:t>
      </w:r>
      <w:r w:rsidR="57B0FB94" w:rsidRPr="0830E6A0">
        <w:rPr>
          <w:rFonts w:cs="Arial"/>
        </w:rPr>
        <w:t>z</w:t>
      </w:r>
      <w:r w:rsidR="0DCD5E4E" w:rsidRPr="00412C7A">
        <w:rPr>
          <w:rFonts w:cs="Arial"/>
        </w:rPr>
        <w:t>miany nie wymagają podpisania ane</w:t>
      </w:r>
      <w:r w:rsidR="01C31904" w:rsidRPr="0830E6A0">
        <w:rPr>
          <w:rFonts w:cs="Arial"/>
        </w:rPr>
        <w:t>k</w:t>
      </w:r>
      <w:r w:rsidR="0DCD5E4E" w:rsidRPr="00412C7A">
        <w:rPr>
          <w:rFonts w:cs="Arial"/>
        </w:rPr>
        <w:t>su do Umowy.</w:t>
      </w:r>
    </w:p>
    <w:p w14:paraId="1318B847" w14:textId="0CA7B19F" w:rsidR="00B2525F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54601">
        <w:rPr>
          <w:rFonts w:cs="Arial"/>
        </w:rPr>
        <w:t>Jeżeli z</w:t>
      </w:r>
      <w:r w:rsidR="7037E875" w:rsidRPr="00154601">
        <w:rPr>
          <w:rFonts w:cs="Arial"/>
        </w:rPr>
        <w:t xml:space="preserve">miany </w:t>
      </w:r>
      <w:r w:rsidR="4E17C45A" w:rsidRPr="00154601">
        <w:rPr>
          <w:rFonts w:cs="Arial"/>
        </w:rPr>
        <w:t xml:space="preserve">zakładanych </w:t>
      </w:r>
      <w:r w:rsidR="3A217A58" w:rsidRPr="00154601">
        <w:rPr>
          <w:rFonts w:cs="Arial"/>
        </w:rPr>
        <w:t>w</w:t>
      </w:r>
      <w:r w:rsidR="65DDDDAA" w:rsidRPr="00154601">
        <w:rPr>
          <w:rFonts w:cs="Arial"/>
        </w:rPr>
        <w:t xml:space="preserve"> Projek</w:t>
      </w:r>
      <w:r w:rsidR="3A217A58" w:rsidRPr="00154601">
        <w:rPr>
          <w:rFonts w:cs="Arial"/>
        </w:rPr>
        <w:t>cie</w:t>
      </w:r>
      <w:r w:rsidR="65DDDDAA" w:rsidRPr="00154601">
        <w:rPr>
          <w:rFonts w:cs="Arial"/>
        </w:rPr>
        <w:t xml:space="preserve"> </w:t>
      </w:r>
      <w:r w:rsidR="4891E042" w:rsidRPr="00154601">
        <w:rPr>
          <w:rFonts w:cs="Arial"/>
        </w:rPr>
        <w:t xml:space="preserve">wartości docelowych </w:t>
      </w:r>
      <w:r w:rsidR="4E17C45A" w:rsidRPr="00154601">
        <w:rPr>
          <w:rFonts w:cs="Arial"/>
        </w:rPr>
        <w:t>wskaźników</w:t>
      </w:r>
      <w:r w:rsidR="7037E875" w:rsidRPr="00154601">
        <w:rPr>
          <w:rFonts w:cs="Arial"/>
        </w:rPr>
        <w:t xml:space="preserve"> </w:t>
      </w:r>
      <w:r w:rsidR="65DDDDAA" w:rsidRPr="00154601">
        <w:rPr>
          <w:rFonts w:cs="Arial"/>
        </w:rPr>
        <w:t>produktu</w:t>
      </w:r>
      <w:r w:rsidR="4891E042" w:rsidRPr="00154601">
        <w:rPr>
          <w:rFonts w:cs="Arial"/>
        </w:rPr>
        <w:t xml:space="preserve"> i</w:t>
      </w:r>
      <w:r w:rsidR="004A0B33">
        <w:rPr>
          <w:rFonts w:cs="Arial"/>
        </w:rPr>
        <w:t> </w:t>
      </w:r>
      <w:r w:rsidR="4891E042" w:rsidRPr="00154601">
        <w:rPr>
          <w:rFonts w:cs="Arial"/>
        </w:rPr>
        <w:t>rezultatu</w:t>
      </w:r>
      <w:r w:rsidR="61CA757F" w:rsidRPr="00154601">
        <w:rPr>
          <w:rFonts w:cs="Arial"/>
        </w:rPr>
        <w:t xml:space="preserve"> przekraczają</w:t>
      </w:r>
      <w:r w:rsidR="7037E875" w:rsidRPr="00154601">
        <w:rPr>
          <w:rFonts w:cs="Arial"/>
        </w:rPr>
        <w:t xml:space="preserve"> 15%</w:t>
      </w:r>
      <w:r w:rsidR="4E17C45A" w:rsidRPr="00154601">
        <w:rPr>
          <w:rFonts w:cs="Arial"/>
        </w:rPr>
        <w:t xml:space="preserve"> </w:t>
      </w:r>
      <w:r w:rsidR="7037E875" w:rsidRPr="00154601">
        <w:rPr>
          <w:rFonts w:cs="Arial"/>
        </w:rPr>
        <w:t xml:space="preserve">ich </w:t>
      </w:r>
      <w:r w:rsidR="76FC345E" w:rsidRPr="00154601">
        <w:rPr>
          <w:rFonts w:cs="Arial"/>
        </w:rPr>
        <w:t>pierwotnej wartości</w:t>
      </w:r>
      <w:r w:rsidR="3A217A58" w:rsidRPr="00154601">
        <w:rPr>
          <w:rFonts w:cs="Arial"/>
        </w:rPr>
        <w:t>,</w:t>
      </w:r>
      <w:r w:rsidR="483EC05D" w:rsidRPr="00154601">
        <w:rPr>
          <w:rFonts w:cs="Arial"/>
        </w:rPr>
        <w:t xml:space="preserve"> </w:t>
      </w:r>
      <w:r w:rsidRPr="00154601">
        <w:rPr>
          <w:rFonts w:cs="Arial"/>
        </w:rPr>
        <w:t>Beneficjent jest zobowiązany do niezwłocznego poinformowania MJWPU</w:t>
      </w:r>
      <w:r w:rsidR="0544D3FB" w:rsidRPr="00154601">
        <w:rPr>
          <w:rFonts w:cs="Arial"/>
        </w:rPr>
        <w:t>, wraz z uzasadnieniem o</w:t>
      </w:r>
      <w:r w:rsidRPr="00154601">
        <w:rPr>
          <w:rFonts w:cs="Arial"/>
        </w:rPr>
        <w:t xml:space="preserve"> każdej planowanej </w:t>
      </w:r>
      <w:r w:rsidR="5DCB99D0" w:rsidRPr="00154601">
        <w:rPr>
          <w:rFonts w:cs="Arial"/>
        </w:rPr>
        <w:t>zmianie i</w:t>
      </w:r>
      <w:r w:rsidR="636E6E67" w:rsidRPr="00154601">
        <w:rPr>
          <w:rFonts w:cs="Arial"/>
        </w:rPr>
        <w:t> </w:t>
      </w:r>
      <w:r w:rsidRPr="00154601">
        <w:rPr>
          <w:rFonts w:cs="Arial"/>
        </w:rPr>
        <w:t xml:space="preserve">aktualizacji </w:t>
      </w:r>
      <w:r w:rsidR="18D71D23" w:rsidRPr="00154601">
        <w:rPr>
          <w:rFonts w:cs="Arial"/>
        </w:rPr>
        <w:t>W</w:t>
      </w:r>
      <w:r w:rsidR="7037E875" w:rsidRPr="00154601">
        <w:rPr>
          <w:rFonts w:cs="Arial"/>
        </w:rPr>
        <w:t>niosku o dofinansowanie Projektu</w:t>
      </w:r>
      <w:r w:rsidR="004049C9" w:rsidRPr="5708B423">
        <w:rPr>
          <w:rStyle w:val="Odwoanieprzypisudolnego"/>
          <w:rFonts w:cs="Arial"/>
        </w:rPr>
        <w:footnoteReference w:id="52"/>
      </w:r>
      <w:r w:rsidR="161D3E6D" w:rsidRPr="00154601">
        <w:rPr>
          <w:rFonts w:cs="Arial"/>
          <w:vertAlign w:val="superscript"/>
        </w:rPr>
        <w:t>)</w:t>
      </w:r>
      <w:r w:rsidR="7B2666A3" w:rsidRPr="00154601">
        <w:rPr>
          <w:rFonts w:cs="Arial"/>
          <w:i/>
          <w:iCs/>
        </w:rPr>
        <w:t>.</w:t>
      </w:r>
      <w:r w:rsidR="435C7F1B" w:rsidRPr="00154601">
        <w:rPr>
          <w:rFonts w:cs="Arial"/>
          <w:i/>
          <w:iCs/>
        </w:rPr>
        <w:t xml:space="preserve"> </w:t>
      </w:r>
      <w:r w:rsidR="30924F6A" w:rsidRPr="00154601">
        <w:rPr>
          <w:rFonts w:cs="Arial"/>
        </w:rPr>
        <w:t xml:space="preserve">Przedmiotowe zmiany mogą zostać wprowadzone wyłącznie po uzyskaniu </w:t>
      </w:r>
      <w:r w:rsidR="470BD190" w:rsidRPr="00154601">
        <w:rPr>
          <w:rFonts w:cs="Arial"/>
        </w:rPr>
        <w:t xml:space="preserve">pisemnej </w:t>
      </w:r>
      <w:r w:rsidR="30924F6A" w:rsidRPr="00154601">
        <w:rPr>
          <w:rFonts w:cs="Arial"/>
        </w:rPr>
        <w:t>akceptacji MJWPU</w:t>
      </w:r>
      <w:r w:rsidR="242F4090" w:rsidRPr="00154601">
        <w:rPr>
          <w:rFonts w:cs="Arial"/>
        </w:rPr>
        <w:t xml:space="preserve"> oraz</w:t>
      </w:r>
      <w:r w:rsidR="30924F6A" w:rsidRPr="00154601">
        <w:rPr>
          <w:rFonts w:cs="Arial"/>
        </w:rPr>
        <w:t xml:space="preserve"> </w:t>
      </w:r>
      <w:r w:rsidR="0544D3FB" w:rsidRPr="00154601">
        <w:rPr>
          <w:rFonts w:cs="Arial"/>
        </w:rPr>
        <w:t>poprzez aneks</w:t>
      </w:r>
      <w:r w:rsidR="722F973C" w:rsidRPr="00154601">
        <w:rPr>
          <w:rFonts w:cs="Arial"/>
        </w:rPr>
        <w:t xml:space="preserve"> do Umowy</w:t>
      </w:r>
      <w:r w:rsidR="722F973C" w:rsidRPr="00154601" w:rsidDel="001F6E73">
        <w:rPr>
          <w:rFonts w:cs="Arial"/>
        </w:rPr>
        <w:t xml:space="preserve"> </w:t>
      </w:r>
      <w:r w:rsidR="563DAF55" w:rsidRPr="00154601">
        <w:rPr>
          <w:rFonts w:cs="Arial"/>
        </w:rPr>
        <w:t>pod rygorem nieważności</w:t>
      </w:r>
      <w:r w:rsidR="0EA799BB" w:rsidRPr="00154601">
        <w:rPr>
          <w:rFonts w:cs="Arial"/>
        </w:rPr>
        <w:t xml:space="preserve"> wprowadzonych zmian</w:t>
      </w:r>
      <w:r w:rsidR="550DBDBC" w:rsidRPr="00154601">
        <w:rPr>
          <w:rFonts w:cs="Arial"/>
        </w:rPr>
        <w:t>.</w:t>
      </w:r>
      <w:r w:rsidR="4999CA07" w:rsidRPr="00154601">
        <w:rPr>
          <w:rFonts w:cs="Arial"/>
        </w:rPr>
        <w:t xml:space="preserve"> </w:t>
      </w:r>
      <w:r w:rsidR="5B82CB00" w:rsidRPr="00154601">
        <w:rPr>
          <w:rFonts w:cs="Arial"/>
        </w:rPr>
        <w:t xml:space="preserve">Wskazane </w:t>
      </w:r>
      <w:r w:rsidR="6151568B" w:rsidRPr="00154601">
        <w:rPr>
          <w:rFonts w:cs="Arial"/>
        </w:rPr>
        <w:t>zmiany mogą skutkować podjęciem decyzji o proporcjonalnym obniżeniu poziomu dofinansowania</w:t>
      </w:r>
      <w:r w:rsidR="687C15B1" w:rsidRPr="00154601">
        <w:rPr>
          <w:rFonts w:cs="Arial"/>
        </w:rPr>
        <w:t>.</w:t>
      </w:r>
      <w:r w:rsidR="7C4D59D6" w:rsidRPr="00154601">
        <w:rPr>
          <w:rFonts w:cs="Arial"/>
        </w:rPr>
        <w:t xml:space="preserve"> Przedmiotowe zmiany zostają wprowadzone w postaci aneksu do Umowy.</w:t>
      </w:r>
    </w:p>
    <w:p w14:paraId="53CB64BC" w14:textId="3C42FA5F" w:rsidR="00056980" w:rsidRPr="00B652EA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W sytuacji gdy w związku z nadzwyczajnym wzrostem cen towarów i usług, których nabycie jest konieczne do osiągnięcia celu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 xml:space="preserve">rojektu </w:t>
      </w:r>
      <w:r w:rsidR="00165091" w:rsidRPr="00B652EA">
        <w:rPr>
          <w:rFonts w:cs="Arial"/>
        </w:rPr>
        <w:t xml:space="preserve">realizacja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 xml:space="preserve">rojektu </w:t>
      </w:r>
      <w:r w:rsidRPr="00B652EA">
        <w:rPr>
          <w:rFonts w:cs="Arial"/>
        </w:rPr>
        <w:t xml:space="preserve">będzie niemożliwa lub znacznie utrudniona </w:t>
      </w:r>
      <w:r w:rsidR="0074753E">
        <w:rPr>
          <w:rFonts w:cs="Arial"/>
        </w:rPr>
        <w:t>MJWPU</w:t>
      </w:r>
      <w:r w:rsidR="00081AE1" w:rsidRPr="00B652EA">
        <w:rPr>
          <w:rFonts w:cs="Arial"/>
        </w:rPr>
        <w:t xml:space="preserve"> </w:t>
      </w:r>
      <w:r w:rsidR="0074753E">
        <w:rPr>
          <w:rFonts w:cs="Arial"/>
        </w:rPr>
        <w:t>po uzyskaniu zgody I</w:t>
      </w:r>
      <w:r w:rsidR="00EF45BA">
        <w:rPr>
          <w:rFonts w:cs="Arial"/>
        </w:rPr>
        <w:t>Z</w:t>
      </w:r>
      <w:r w:rsidR="0074753E">
        <w:rPr>
          <w:rFonts w:cs="Arial"/>
        </w:rPr>
        <w:t xml:space="preserve"> </w:t>
      </w:r>
      <w:r w:rsidR="00081AE1" w:rsidRPr="00B652EA">
        <w:rPr>
          <w:rFonts w:cs="Arial"/>
        </w:rPr>
        <w:t xml:space="preserve">na uzasadniony </w:t>
      </w:r>
      <w:r w:rsidR="00081AE1" w:rsidRPr="00B652EA">
        <w:rPr>
          <w:rFonts w:cs="Arial"/>
        </w:rPr>
        <w:lastRenderedPageBreak/>
        <w:t>wniosek Beneficjenta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z zachowaniem warunków wynikających z art. 62 ustawy wdrożeniowej </w:t>
      </w:r>
      <w:r w:rsidRPr="00B652EA">
        <w:rPr>
          <w:rFonts w:cs="Arial"/>
        </w:rPr>
        <w:t xml:space="preserve">może wyrazić zgodę na zmianę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 obj</w:t>
      </w:r>
      <w:r w:rsidR="00081AE1" w:rsidRPr="00B652EA">
        <w:rPr>
          <w:rFonts w:cs="Arial"/>
        </w:rPr>
        <w:t>ęte</w:t>
      </w:r>
      <w:r w:rsidRPr="00B652EA">
        <w:rPr>
          <w:rFonts w:cs="Arial"/>
        </w:rPr>
        <w:t xml:space="preserve">go </w:t>
      </w:r>
      <w:r w:rsidR="00081AE1" w:rsidRPr="00B652EA">
        <w:rPr>
          <w:rFonts w:cs="Arial"/>
        </w:rPr>
        <w:t>d</w:t>
      </w:r>
      <w:r w:rsidRPr="00B652EA">
        <w:rPr>
          <w:rFonts w:cs="Arial"/>
        </w:rPr>
        <w:t>ofinansowaniem</w:t>
      </w:r>
      <w:r w:rsidR="00081AE1" w:rsidRPr="00B652EA">
        <w:rPr>
          <w:rFonts w:cs="Arial"/>
        </w:rPr>
        <w:t>, w</w:t>
      </w:r>
      <w:r w:rsidR="001118E9">
        <w:rPr>
          <w:rFonts w:cs="Arial"/>
        </w:rPr>
        <w:t> </w:t>
      </w:r>
      <w:r w:rsidR="00081AE1" w:rsidRPr="00B652EA">
        <w:rPr>
          <w:rFonts w:cs="Arial"/>
        </w:rPr>
        <w:t xml:space="preserve">tym może wyrazić zgodę na zmianę </w:t>
      </w:r>
      <w:r w:rsidR="00E62922" w:rsidRPr="00B652EA">
        <w:rPr>
          <w:rFonts w:cs="Arial"/>
        </w:rPr>
        <w:t>P</w:t>
      </w:r>
      <w:r w:rsidR="00081AE1" w:rsidRPr="00B652EA">
        <w:rPr>
          <w:rFonts w:cs="Arial"/>
        </w:rPr>
        <w:t xml:space="preserve">rojektu objętego dofinansowaniem polegającą na </w:t>
      </w:r>
      <w:r w:rsidRPr="00B652EA">
        <w:rPr>
          <w:rFonts w:cs="Arial"/>
        </w:rPr>
        <w:t>zwiększ</w:t>
      </w:r>
      <w:r w:rsidR="00081AE1" w:rsidRPr="00B652EA">
        <w:rPr>
          <w:rFonts w:cs="Arial"/>
        </w:rPr>
        <w:t>eniu</w:t>
      </w:r>
      <w:r w:rsidRPr="00B652EA">
        <w:rPr>
          <w:rFonts w:cs="Arial"/>
        </w:rPr>
        <w:t xml:space="preserve"> dofinansowani</w:t>
      </w:r>
      <w:r w:rsidR="00081AE1" w:rsidRPr="00B652EA">
        <w:rPr>
          <w:rFonts w:cs="Arial"/>
        </w:rPr>
        <w:t>a</w:t>
      </w:r>
      <w:r w:rsidRPr="00B652EA">
        <w:rPr>
          <w:rFonts w:cs="Arial"/>
        </w:rPr>
        <w:t xml:space="preserve">, o którym mowa w </w:t>
      </w:r>
      <w:r w:rsidRPr="00B652EA">
        <w:t>§ 2 ust. 2 Umowy</w:t>
      </w:r>
      <w:r w:rsidR="00165091" w:rsidRPr="00B652EA">
        <w:t xml:space="preserve">, która umożliwi dalszą realizację </w:t>
      </w:r>
      <w:r w:rsidR="00E62922" w:rsidRPr="00B652EA">
        <w:t>P</w:t>
      </w:r>
      <w:r w:rsidR="00165091" w:rsidRPr="00B652EA">
        <w:t>rojektu</w:t>
      </w:r>
      <w:r w:rsidR="00165091" w:rsidRPr="00B652EA">
        <w:rPr>
          <w:rFonts w:cs="Arial"/>
        </w:rPr>
        <w:t xml:space="preserve"> oraz osiągnięcie z</w:t>
      </w:r>
      <w:r w:rsidR="003F3923">
        <w:rPr>
          <w:rFonts w:cs="Arial"/>
        </w:rPr>
        <w:t>a</w:t>
      </w:r>
      <w:r w:rsidR="00165091" w:rsidRPr="00B652EA">
        <w:rPr>
          <w:rFonts w:cs="Arial"/>
        </w:rPr>
        <w:t xml:space="preserve">łożonego celu </w:t>
      </w:r>
      <w:r w:rsidR="00056980" w:rsidRPr="00B652EA">
        <w:rPr>
          <w:rFonts w:cs="Arial"/>
        </w:rPr>
        <w:t xml:space="preserve">projektu </w:t>
      </w:r>
      <w:r w:rsidR="00165091" w:rsidRPr="00B652EA">
        <w:rPr>
          <w:rFonts w:cs="Arial"/>
        </w:rPr>
        <w:t xml:space="preserve">określonego wskaźnikami. </w:t>
      </w:r>
      <w:r w:rsidR="00165091" w:rsidRPr="00B652EA">
        <w:t xml:space="preserve">W tym przypadku zawierany jest z Beneficjentem aneks do Umowy. </w:t>
      </w:r>
    </w:p>
    <w:p w14:paraId="1AA5B3F1" w14:textId="3A77BE13" w:rsidR="006456F8" w:rsidRPr="000C1AFF" w:rsidRDefault="0074753E" w:rsidP="00390E03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Niezależnie od sytuacji, o których mowa w ust. 10 – 13 oraz w ust. 1</w:t>
      </w:r>
      <w:r w:rsidR="00FF2BF8">
        <w:rPr>
          <w:rFonts w:cs="Arial"/>
        </w:rPr>
        <w:t>7</w:t>
      </w:r>
      <w:r>
        <w:rPr>
          <w:rFonts w:cs="Arial"/>
        </w:rPr>
        <w:t xml:space="preserve"> </w:t>
      </w:r>
      <w:r w:rsidRPr="006456F8">
        <w:rPr>
          <w:rFonts w:cs="Arial"/>
        </w:rPr>
        <w:t>w szczególnie uzasadnionych przypadkach</w:t>
      </w:r>
      <w:r>
        <w:rPr>
          <w:rFonts w:cs="Arial"/>
        </w:rPr>
        <w:t>, MJWPU po uzyskaniu zgody IZ,</w:t>
      </w:r>
      <w:r w:rsidRPr="006456F8">
        <w:rPr>
          <w:rFonts w:cs="Arial"/>
        </w:rPr>
        <w:t xml:space="preserve"> na uzasadniony wniosek Beneficjenta z zachowaniem warunków wynikających z art. 62 ustawy wdrożeniowej może wyrazić zgodę na zmianę </w:t>
      </w:r>
      <w:r w:rsidR="007652C3">
        <w:rPr>
          <w:rFonts w:cs="Arial"/>
        </w:rPr>
        <w:t xml:space="preserve">finansową </w:t>
      </w:r>
      <w:r w:rsidRPr="006456F8">
        <w:rPr>
          <w:rFonts w:cs="Arial"/>
        </w:rPr>
        <w:t>Projektu objętego dofinansowaniem, w tym może wyrazić zgodę na zwiększeni</w:t>
      </w:r>
      <w:r>
        <w:rPr>
          <w:rFonts w:cs="Arial"/>
        </w:rPr>
        <w:t>e</w:t>
      </w:r>
      <w:r w:rsidRPr="006456F8">
        <w:rPr>
          <w:rFonts w:cs="Arial"/>
        </w:rPr>
        <w:t xml:space="preserve"> dofinansowania, o którym mowa w </w:t>
      </w:r>
      <w:r w:rsidRPr="00B652EA">
        <w:t>§ 2 ust. 2 Umowy</w:t>
      </w:r>
      <w:r w:rsidR="00090117">
        <w:t xml:space="preserve">, </w:t>
      </w:r>
      <w:r w:rsidRPr="00B652EA">
        <w:t xml:space="preserve"> W tym przypadku zawierany jest z Beneficjentem aneks do Umowy.</w:t>
      </w:r>
    </w:p>
    <w:p w14:paraId="64F0FFA1" w14:textId="172AA2A1" w:rsidR="00307BE4" w:rsidRPr="006D0574" w:rsidRDefault="00EF45BA" w:rsidP="006D0574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652EA">
        <w:rPr>
          <w:rFonts w:cs="Arial"/>
        </w:rPr>
        <w:t>Zgoda, o której mowa w ust. 1</w:t>
      </w:r>
      <w:r w:rsidR="00FF2BF8">
        <w:rPr>
          <w:rFonts w:cs="Arial"/>
        </w:rPr>
        <w:t>7</w:t>
      </w:r>
      <w:r w:rsidRPr="00B652EA">
        <w:rPr>
          <w:rFonts w:cs="Arial"/>
        </w:rPr>
        <w:t xml:space="preserve"> </w:t>
      </w:r>
      <w:r>
        <w:rPr>
          <w:rFonts w:cs="Arial"/>
        </w:rPr>
        <w:t>i ust. 1</w:t>
      </w:r>
      <w:r w:rsidR="00FF2BF8">
        <w:rPr>
          <w:rFonts w:cs="Arial"/>
        </w:rPr>
        <w:t>8</w:t>
      </w:r>
      <w:r>
        <w:rPr>
          <w:rFonts w:cs="Arial"/>
        </w:rPr>
        <w:t xml:space="preserve"> </w:t>
      </w:r>
      <w:r w:rsidRPr="00B652EA">
        <w:t xml:space="preserve">nie może być wyrażona w przypadku dofinansowania objętego zasadami pomocy publicznej, jeżeli </w:t>
      </w:r>
      <w:r w:rsidRPr="00B652EA">
        <w:rPr>
          <w:rFonts w:cs="Arial"/>
        </w:rPr>
        <w:t xml:space="preserve">zmiana Projektu objętego dofinansowaniem polegająca na zwiększeniu dofinansowania </w:t>
      </w:r>
      <w:r w:rsidRPr="00B652EA">
        <w:t>spowodowałoby naruszenie zasad dotyczących udzielania pomocy publicznej lub zasad określonych przez Instytucję Zarządzającą w regulaminie wyboru projektów.</w:t>
      </w:r>
    </w:p>
    <w:p w14:paraId="651375C5" w14:textId="7E90D089" w:rsidR="0006445A" w:rsidRPr="00CA6620" w:rsidRDefault="0006445A" w:rsidP="00CA6620">
      <w:pPr>
        <w:pStyle w:val="Nagwek2"/>
        <w:spacing w:after="120"/>
        <w:jc w:val="left"/>
        <w:rPr>
          <w:sz w:val="24"/>
          <w:szCs w:val="24"/>
        </w:rPr>
      </w:pPr>
      <w:r w:rsidRPr="00CA6620">
        <w:rPr>
          <w:sz w:val="24"/>
          <w:szCs w:val="24"/>
        </w:rPr>
        <w:t xml:space="preserve">§ </w:t>
      </w:r>
      <w:r w:rsidR="007730B7" w:rsidRPr="00CA6620">
        <w:rPr>
          <w:sz w:val="24"/>
          <w:szCs w:val="24"/>
        </w:rPr>
        <w:t>20</w:t>
      </w:r>
      <w:r w:rsidR="00C013B6" w:rsidRPr="00CA6620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3428618C" w:rsidR="0006445A" w:rsidRPr="00F73D7C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 infrastruktury lub inwestycji produkcyjnych, o</w:t>
      </w:r>
      <w:r w:rsidR="004A0B33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jest zobowiązany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>przez okres 5 lat (3 lata - w przypadku MŚP – w</w:t>
      </w:r>
      <w:r w:rsidR="001118E9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rojektów, z którymi związany jest wymóg utrzymania inwestycji lub miejsc pracy)</w:t>
      </w:r>
      <w:r w:rsidR="0006445A" w:rsidRPr="00F73D7C">
        <w:rPr>
          <w:rStyle w:val="Odwoanieprzypisudolnego"/>
          <w:rFonts w:ascii="Arial" w:hAnsi="Arial" w:cs="Arial"/>
          <w:sz w:val="24"/>
          <w:szCs w:val="24"/>
        </w:rPr>
        <w:footnoteReference w:id="53"/>
      </w:r>
      <w:r w:rsidR="75F9EDB1" w:rsidRPr="00F73D7C">
        <w:rPr>
          <w:rFonts w:ascii="Arial" w:hAnsi="Arial" w:cs="Arial"/>
          <w:sz w:val="24"/>
          <w:szCs w:val="24"/>
          <w:vertAlign w:val="superscript"/>
        </w:rPr>
        <w:t>)</w:t>
      </w:r>
      <w:r w:rsidRPr="00F73D7C">
        <w:rPr>
          <w:rFonts w:ascii="Arial" w:hAnsi="Arial" w:cs="Arial"/>
          <w:sz w:val="24"/>
          <w:szCs w:val="24"/>
        </w:rPr>
        <w:t xml:space="preserve">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 xml:space="preserve">, z zastrzeżeniem ust. 2. </w:t>
      </w:r>
    </w:p>
    <w:p w14:paraId="1D0C0FE2" w14:textId="77777777" w:rsidR="0006445A" w:rsidRPr="00F73D7C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F73D7C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5B2331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1A234EBC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 xml:space="preserve">§ </w:t>
      </w:r>
      <w:r w:rsidR="007407D5" w:rsidRPr="00F73D7C">
        <w:rPr>
          <w:sz w:val="24"/>
          <w:szCs w:val="24"/>
        </w:rPr>
        <w:t>2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4FD3B6B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Sankcje za niedotrzymanie warunków Umowy</w:t>
      </w:r>
    </w:p>
    <w:p w14:paraId="2B879BC8" w14:textId="3ED27C9C" w:rsidR="00B2525F" w:rsidRPr="00F73D7C" w:rsidRDefault="00B2525F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rozwiązać Umowę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Pr="00F73D7C">
        <w:rPr>
          <w:rFonts w:cs="Arial"/>
        </w:rPr>
        <w:t xml:space="preserve">ofinansowania ze skutkiem natychmiastowym, o czym informuje Beneficjenta w formie pisemnej wraz z uzasadnieniem, jeżeli Beneficjent nie wywiązuje się </w:t>
      </w:r>
      <w:r w:rsidR="002D52B7">
        <w:rPr>
          <w:rFonts w:cs="Arial"/>
        </w:rPr>
        <w:br/>
      </w:r>
      <w:r w:rsidRPr="00F73D7C">
        <w:rPr>
          <w:rFonts w:cs="Arial"/>
        </w:rPr>
        <w:t>z obowiązków nałożonych postanowieniami Umowy, w szczególności:</w:t>
      </w:r>
    </w:p>
    <w:p w14:paraId="0C700FE4" w14:textId="6A6B3452" w:rsidR="00B9594A" w:rsidRPr="00F73D7C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F73D7C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>do wykonywania obowiązków wynikających z Umowy;</w:t>
      </w:r>
    </w:p>
    <w:p w14:paraId="20B7684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6AABDB1F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3A63D3" w:rsidRPr="00F73D7C">
        <w:rPr>
          <w:rFonts w:cs="Arial"/>
        </w:rPr>
        <w:t>U</w:t>
      </w:r>
      <w:r w:rsidR="00B2525F" w:rsidRPr="00F73D7C">
        <w:rPr>
          <w:rFonts w:cs="Arial"/>
        </w:rPr>
        <w:t>mową,</w:t>
      </w:r>
    </w:p>
    <w:p w14:paraId="27140CAB" w14:textId="77777777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561410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szczególności skierowano wobec Beneficjenta zawiadomienie o</w:t>
      </w:r>
      <w:r w:rsidR="004A0B33">
        <w:rPr>
          <w:rFonts w:cs="Arial"/>
        </w:rPr>
        <w:t> </w:t>
      </w:r>
      <w:r w:rsidRPr="00F73D7C">
        <w:rPr>
          <w:rFonts w:cs="Arial"/>
        </w:rPr>
        <w:t>uzasadnionym podejrzeniu popełnienia przestępstwa w zakresie dotyczącym realizacji Projektu;</w:t>
      </w:r>
    </w:p>
    <w:p w14:paraId="05B30AC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0EE39D38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 xml:space="preserve"> Umowy;</w:t>
      </w:r>
    </w:p>
    <w:p w14:paraId="620E021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F73D7C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>wskaźników produktu lub rezultatu, z zastrzeżeniem § 1</w:t>
      </w:r>
      <w:r w:rsidR="67B19215" w:rsidRPr="5EAAFBE3">
        <w:rPr>
          <w:rFonts w:cs="Arial"/>
        </w:rPr>
        <w:t>9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3073CF8E" w14:textId="0EF1BCD7" w:rsidR="00B9594A" w:rsidRPr="00F73D7C" w:rsidRDefault="00690822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lastRenderedPageBreak/>
        <w:t xml:space="preserve">bez uzasadnionych powodów odmawia wyrażenia zgody na zmianę Umowy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w formie </w:t>
      </w:r>
      <w:r w:rsidR="00E260B6" w:rsidRPr="00F73D7C">
        <w:rPr>
          <w:rFonts w:cs="Arial"/>
        </w:rPr>
        <w:t>a</w:t>
      </w:r>
      <w:r w:rsidRPr="00F73D7C">
        <w:rPr>
          <w:rFonts w:cs="Arial"/>
        </w:rPr>
        <w:t xml:space="preserve">neksu, jeżeli zmiana ta wynika ze zmian w obowiązujących przepisach prawa krajowego i unijnego lub </w:t>
      </w:r>
      <w:r w:rsidR="00A7323D" w:rsidRPr="00F73D7C">
        <w:rPr>
          <w:rFonts w:cs="Arial"/>
        </w:rPr>
        <w:t>Wytycznych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AE97C59" w:rsidR="424A5C01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15</w:t>
      </w:r>
      <w:r w:rsidR="0360E97A" w:rsidRPr="0830E6A0">
        <w:rPr>
          <w:rFonts w:cs="Arial"/>
        </w:rPr>
        <w:t>;</w:t>
      </w:r>
    </w:p>
    <w:p w14:paraId="34AF30B0" w14:textId="10914515" w:rsidR="11BA4062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7185B4B7" w:rsidRPr="0830E6A0">
        <w:rPr>
          <w:rFonts w:cs="Arial"/>
        </w:rPr>
        <w:t>6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386FE23D" w14:textId="1B7D8AB9" w:rsidR="00B2525F" w:rsidRPr="00F73D7C" w:rsidRDefault="7CC6A0AA" w:rsidP="00EE0DAC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121C3086">
        <w:rPr>
          <w:rFonts w:cs="Arial"/>
        </w:rPr>
        <w:t>W przypadku rozwiązania Umowy, z powodów</w:t>
      </w:r>
      <w:r w:rsidR="780468E5" w:rsidRPr="121C3086">
        <w:rPr>
          <w:rFonts w:cs="Arial"/>
        </w:rPr>
        <w:t xml:space="preserve">, </w:t>
      </w:r>
      <w:r w:rsidRPr="121C3086">
        <w:rPr>
          <w:rFonts w:cs="Arial"/>
        </w:rPr>
        <w:t>o któryc</w:t>
      </w:r>
      <w:r w:rsidR="21961FE9" w:rsidRPr="121C3086">
        <w:rPr>
          <w:rFonts w:cs="Arial"/>
        </w:rPr>
        <w:t>h</w:t>
      </w:r>
      <w:r w:rsidR="1EAD45C0" w:rsidRPr="121C3086">
        <w:rPr>
          <w:rFonts w:cs="Arial"/>
        </w:rPr>
        <w:t xml:space="preserve"> mowa w ust. 1</w:t>
      </w:r>
      <w:r w:rsidRPr="121C3086">
        <w:rPr>
          <w:rFonts w:cs="Arial"/>
        </w:rPr>
        <w:t xml:space="preserve">, Beneficjent jest zobowiązany do zwrotu otrzymanego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>ofinansowania wraz z odsetkami w</w:t>
      </w:r>
      <w:r w:rsidR="007817EF">
        <w:rPr>
          <w:rFonts w:cs="Arial"/>
        </w:rPr>
        <w:t> </w:t>
      </w:r>
      <w:r w:rsidRPr="121C3086">
        <w:rPr>
          <w:rFonts w:cs="Arial"/>
        </w:rPr>
        <w:t xml:space="preserve">wysokości określonej jak dla zaległości podatkowych, naliczanymi od dnia przekazania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do dnia zwrotu. </w:t>
      </w:r>
      <w:r w:rsidR="2F6F2AD7" w:rsidRPr="121C3086">
        <w:rPr>
          <w:rFonts w:cs="Arial"/>
        </w:rPr>
        <w:t>Beneficjent dokonuje z</w:t>
      </w:r>
      <w:r w:rsidRPr="121C3086">
        <w:rPr>
          <w:rFonts w:cs="Arial"/>
        </w:rPr>
        <w:t>wrotu w terminie i</w:t>
      </w:r>
      <w:r w:rsidR="007817EF">
        <w:rPr>
          <w:rFonts w:cs="Arial"/>
        </w:rPr>
        <w:t> </w:t>
      </w:r>
      <w:r w:rsidRPr="121C3086">
        <w:rPr>
          <w:rFonts w:cs="Arial"/>
        </w:rPr>
        <w:t>na rachun</w:t>
      </w:r>
      <w:r w:rsidR="1F8D180C" w:rsidRPr="121C3086">
        <w:rPr>
          <w:rFonts w:cs="Arial"/>
        </w:rPr>
        <w:t>e</w:t>
      </w:r>
      <w:r w:rsidRPr="121C3086">
        <w:rPr>
          <w:rFonts w:cs="Arial"/>
        </w:rPr>
        <w:t>k bankow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wskazan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</w:t>
      </w:r>
      <w:r w:rsidR="1F8D180C" w:rsidRPr="121C3086">
        <w:rPr>
          <w:rFonts w:cs="Arial"/>
        </w:rPr>
        <w:t>przez MJWPU</w:t>
      </w:r>
      <w:r w:rsidRPr="121C3086">
        <w:rPr>
          <w:rFonts w:cs="Arial"/>
        </w:rPr>
        <w:t>.</w:t>
      </w:r>
    </w:p>
    <w:p w14:paraId="3747124E" w14:textId="5EDEED19" w:rsidR="00ED1E00" w:rsidRPr="00F73D7C" w:rsidRDefault="4ED53FC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708B423">
        <w:rPr>
          <w:rFonts w:cs="Arial"/>
        </w:rPr>
        <w:t xml:space="preserve">Umowa może zostać rozwiązana </w:t>
      </w:r>
      <w:r w:rsidR="125C3D9B" w:rsidRPr="5708B423">
        <w:rPr>
          <w:rFonts w:cs="Arial"/>
        </w:rPr>
        <w:t xml:space="preserve">za porozumieniem stron </w:t>
      </w:r>
      <w:r w:rsidRPr="5708B423">
        <w:rPr>
          <w:rFonts w:cs="Arial"/>
        </w:rPr>
        <w:t xml:space="preserve">na wniosek Beneficjenta, jeżeli zwróci on otrzymane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 xml:space="preserve">ofinansowanie, wraz z odsetkami w wysokości jak dla zaległości podatkowych naliczanymi od dnia przekazania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ofinansowania, w terminie 30 dni od dnia złożenia do MJWPU wniosku o rozwiązanie Umowy.</w:t>
      </w:r>
    </w:p>
    <w:p w14:paraId="3C961380" w14:textId="77777777" w:rsidR="00B2525F" w:rsidRPr="00F73D7C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razie rozwiązania Umowy z przyczyn, o których mowa w u</w:t>
      </w:r>
      <w:r w:rsidR="00F5340D" w:rsidRPr="00F73D7C">
        <w:rPr>
          <w:rFonts w:cs="Arial"/>
        </w:rPr>
        <w:t>st. 1</w:t>
      </w:r>
      <w:r w:rsidRPr="00F73D7C">
        <w:rPr>
          <w:rFonts w:cs="Arial"/>
        </w:rPr>
        <w:t>, Beneficjentowi nie przysługuje odszkodowanie.</w:t>
      </w:r>
    </w:p>
    <w:p w14:paraId="650071FE" w14:textId="37F85489" w:rsidR="00B244E4" w:rsidRPr="00F73D7C" w:rsidRDefault="66A32FA0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53F3E8EC" w:rsidR="0042385D" w:rsidRPr="00F73D7C" w:rsidRDefault="7A3C4423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Niewywiązanie się z obowiązku wynikającego z § 1</w:t>
      </w:r>
      <w:r w:rsidR="5DF2621B" w:rsidRPr="5EAAFBE3">
        <w:rPr>
          <w:rFonts w:cs="Arial"/>
        </w:rPr>
        <w:t>9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Umowy skutkuje uznaniem wydatków objętych postępowaniem za niekwalifikowalne.</w:t>
      </w:r>
    </w:p>
    <w:p w14:paraId="4EBE3F04" w14:textId="1139B149" w:rsidR="00B244E4" w:rsidRPr="00F73D7C" w:rsidRDefault="323B0647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57903BC4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702B09DC" w:rsidR="70EE78D9" w:rsidRPr="00EA6804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EA6804">
        <w:rPr>
          <w:rFonts w:eastAsia="Arial" w:cs="Arial"/>
        </w:rPr>
        <w:t xml:space="preserve">Beneficjent po podpisaniu Umowy oraz uzyskaniu dostępu do </w:t>
      </w:r>
      <w:r w:rsidR="0587643B" w:rsidRPr="00EA6804">
        <w:rPr>
          <w:rFonts w:eastAsia="Arial" w:cs="Arial"/>
        </w:rPr>
        <w:t>CST2021</w:t>
      </w:r>
      <w:r w:rsidRPr="00EA6804">
        <w:rPr>
          <w:rFonts w:eastAsia="Arial" w:cs="Arial"/>
        </w:rPr>
        <w:t xml:space="preserve"> zobowiązuje się do:</w:t>
      </w:r>
    </w:p>
    <w:p w14:paraId="015F5836" w14:textId="678029B6" w:rsidR="70EE78D9" w:rsidRPr="00AF1F2E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="006D685E" w:rsidRPr="00EA6804">
        <w:rPr>
          <w:rFonts w:ascii="Arial" w:eastAsia="Arial" w:hAnsi="Arial" w:cs="Arial"/>
          <w:sz w:val="24"/>
          <w:szCs w:val="24"/>
        </w:rPr>
        <w:t>p</w:t>
      </w:r>
      <w:r w:rsidR="33AF91B0" w:rsidRPr="00EA6804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EA6804">
        <w:rPr>
          <w:rFonts w:ascii="Arial" w:eastAsia="Arial" w:hAnsi="Arial" w:cs="Arial"/>
          <w:sz w:val="24"/>
          <w:szCs w:val="24"/>
        </w:rPr>
        <w:t>CST202</w:t>
      </w:r>
      <w:r w:rsidR="00224222">
        <w:rPr>
          <w:rFonts w:ascii="Arial" w:eastAsia="Arial" w:hAnsi="Arial" w:cs="Arial"/>
          <w:sz w:val="24"/>
          <w:szCs w:val="24"/>
        </w:rPr>
        <w:t>1</w:t>
      </w:r>
      <w:r w:rsidR="33AF91B0" w:rsidRPr="00EA6804">
        <w:rPr>
          <w:rFonts w:ascii="Arial" w:eastAsia="Arial" w:hAnsi="Arial" w:cs="Arial"/>
          <w:sz w:val="24"/>
          <w:szCs w:val="24"/>
        </w:rPr>
        <w:t>;</w:t>
      </w:r>
    </w:p>
    <w:p w14:paraId="41F3515A" w14:textId="3CAFCC1D" w:rsidR="00EA6804" w:rsidRPr="00AF1F2E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 </w:t>
      </w:r>
      <w:r w:rsidR="006D685E" w:rsidRPr="00EA6804">
        <w:rPr>
          <w:rFonts w:ascii="Arial" w:eastAsia="Arial" w:hAnsi="Arial" w:cs="Arial"/>
          <w:sz w:val="24"/>
          <w:szCs w:val="24"/>
        </w:rPr>
        <w:t>wypełnienia zakładki harmonogram płatności niezwłocznie po uzyskaniu dostępu do systemu CST2021 oraz do 25 dnia każdego miesiąca</w:t>
      </w:r>
      <w:r>
        <w:rPr>
          <w:rStyle w:val="Odwoanieprzypisudolnego"/>
          <w:rFonts w:ascii="Arial" w:eastAsia="Arial" w:hAnsi="Arial" w:cs="Arial"/>
          <w:sz w:val="24"/>
          <w:szCs w:val="24"/>
        </w:rPr>
        <w:footnoteReference w:id="54"/>
      </w:r>
      <w:r>
        <w:rPr>
          <w:rFonts w:ascii="Arial" w:eastAsia="Arial" w:hAnsi="Arial" w:cs="Arial"/>
          <w:sz w:val="24"/>
          <w:szCs w:val="24"/>
          <w:vertAlign w:val="superscript"/>
        </w:rPr>
        <w:t>)</w:t>
      </w:r>
      <w:r w:rsidR="00D17CB4">
        <w:rPr>
          <w:rFonts w:ascii="Arial" w:hAnsi="Arial" w:cs="Arial"/>
          <w:sz w:val="24"/>
          <w:szCs w:val="24"/>
        </w:rPr>
        <w:t>;</w:t>
      </w:r>
    </w:p>
    <w:p w14:paraId="68E148F5" w14:textId="77777777" w:rsidR="0098219F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eastAsia="Arial" w:hAnsi="Arial" w:cs="Arial"/>
          <w:sz w:val="24"/>
          <w:szCs w:val="24"/>
        </w:rPr>
      </w:pPr>
      <w:r w:rsidRPr="00992724">
        <w:rPr>
          <w:rFonts w:ascii="Arial" w:eastAsia="Arial" w:hAnsi="Arial" w:cs="Arial"/>
          <w:sz w:val="24"/>
          <w:szCs w:val="24"/>
        </w:rPr>
        <w:t xml:space="preserve"> </w:t>
      </w:r>
      <w:r w:rsidR="04236830" w:rsidRPr="00AF1F2E">
        <w:rPr>
          <w:rFonts w:ascii="Arial" w:eastAsia="Aptos" w:hAnsi="Arial" w:cs="Arial"/>
          <w:color w:val="000000" w:themeColor="text1"/>
          <w:sz w:val="24"/>
          <w:szCs w:val="24"/>
        </w:rPr>
        <w:t>przesyłania w zakładce korespondencja w formie załącznika pdf, harmonogramu płatności niezwłocznie po uzyskaniu dostępu do systemu CST2021 oraz do 25 dnia każdego miesiąca</w:t>
      </w:r>
      <w:r w:rsidRPr="00992724">
        <w:rPr>
          <w:rStyle w:val="Odwoanieprzypisudolnego"/>
          <w:rFonts w:ascii="Arial" w:eastAsia="Aptos" w:hAnsi="Arial" w:cs="Arial"/>
          <w:color w:val="000000" w:themeColor="text1"/>
          <w:sz w:val="24"/>
          <w:szCs w:val="24"/>
        </w:rPr>
        <w:footnoteReference w:id="55"/>
      </w:r>
      <w:r w:rsidRPr="00992724">
        <w:rPr>
          <w:rFonts w:ascii="Arial" w:eastAsia="Aptos" w:hAnsi="Arial" w:cs="Arial"/>
          <w:color w:val="000000" w:themeColor="text1"/>
          <w:sz w:val="24"/>
          <w:szCs w:val="24"/>
          <w:vertAlign w:val="superscript"/>
        </w:rPr>
        <w:t>)</w:t>
      </w:r>
      <w:r w:rsidR="0098219F">
        <w:rPr>
          <w:rFonts w:ascii="Arial" w:eastAsia="Arial" w:hAnsi="Arial" w:cs="Arial"/>
          <w:sz w:val="24"/>
          <w:szCs w:val="24"/>
        </w:rPr>
        <w:t>;</w:t>
      </w:r>
    </w:p>
    <w:p w14:paraId="5FE12B36" w14:textId="3E975A1A" w:rsidR="70EE78D9" w:rsidRPr="00AF1F2E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="006D685E" w:rsidRPr="00EA6804">
        <w:rPr>
          <w:rFonts w:ascii="Arial" w:eastAsia="Arial" w:hAnsi="Arial" w:cs="Arial"/>
          <w:sz w:val="24"/>
          <w:szCs w:val="24"/>
        </w:rPr>
        <w:t>p</w:t>
      </w:r>
      <w:r w:rsidR="70EE78D9" w:rsidRPr="00EA6804">
        <w:rPr>
          <w:rFonts w:ascii="Arial" w:eastAsia="Arial" w:hAnsi="Arial" w:cs="Arial"/>
          <w:sz w:val="24"/>
          <w:szCs w:val="24"/>
        </w:rPr>
        <w:t>rzesyłania wniosków o płatność wraz z załącznikami zgodnie z</w:t>
      </w:r>
      <w:r w:rsidR="004A0B33">
        <w:rPr>
          <w:rFonts w:ascii="Arial" w:eastAsia="Arial" w:hAnsi="Arial" w:cs="Arial"/>
          <w:sz w:val="24"/>
          <w:szCs w:val="24"/>
        </w:rPr>
        <w:t> </w:t>
      </w:r>
      <w:r w:rsidR="00522398" w:rsidRPr="00EA6804">
        <w:rPr>
          <w:rFonts w:ascii="Arial" w:eastAsia="Arial" w:hAnsi="Arial" w:cs="Arial"/>
          <w:sz w:val="24"/>
          <w:szCs w:val="24"/>
        </w:rPr>
        <w:t>h</w:t>
      </w:r>
      <w:r w:rsidR="70EE78D9" w:rsidRPr="00EA6804">
        <w:rPr>
          <w:rFonts w:ascii="Arial" w:eastAsia="Arial" w:hAnsi="Arial" w:cs="Arial"/>
          <w:sz w:val="24"/>
          <w:szCs w:val="24"/>
        </w:rPr>
        <w:t xml:space="preserve">armonogramem </w:t>
      </w:r>
      <w:r w:rsidR="00522398" w:rsidRPr="00EA6804">
        <w:rPr>
          <w:rFonts w:ascii="Arial" w:eastAsia="Arial" w:hAnsi="Arial" w:cs="Arial"/>
          <w:sz w:val="24"/>
          <w:szCs w:val="24"/>
        </w:rPr>
        <w:t>p</w:t>
      </w:r>
      <w:r w:rsidR="70EE78D9" w:rsidRPr="00EA6804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639E108A" w:rsidR="70EE78D9" w:rsidRPr="00AF1F2E" w:rsidRDefault="00EA6804" w:rsidP="00AF1F2E">
      <w:pPr>
        <w:pStyle w:val="Akapitzlist"/>
        <w:spacing w:line="276" w:lineRule="auto"/>
        <w:ind w:left="284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5) </w:t>
      </w:r>
      <w:r w:rsidR="006D685E" w:rsidRPr="00EA6804">
        <w:rPr>
          <w:rFonts w:ascii="Arial" w:eastAsia="Arial" w:hAnsi="Arial" w:cs="Arial"/>
          <w:sz w:val="24"/>
          <w:szCs w:val="24"/>
        </w:rPr>
        <w:t>w</w:t>
      </w:r>
      <w:r w:rsidR="33AF91B0" w:rsidRPr="00EA6804">
        <w:rPr>
          <w:rFonts w:ascii="Arial" w:eastAsia="Arial" w:hAnsi="Arial" w:cs="Arial"/>
          <w:sz w:val="24"/>
          <w:szCs w:val="24"/>
        </w:rPr>
        <w:t>ypełniania zakładki Zamówienia publiczne w terminie</w:t>
      </w:r>
      <w:r w:rsidR="754E6016" w:rsidRPr="00EA6804">
        <w:rPr>
          <w:rFonts w:ascii="Arial" w:eastAsia="Arial" w:hAnsi="Arial" w:cs="Arial"/>
          <w:sz w:val="24"/>
          <w:szCs w:val="24"/>
        </w:rPr>
        <w:t xml:space="preserve"> 7 dni po podpisaniu umowy z</w:t>
      </w:r>
      <w:r w:rsidR="004A0B33">
        <w:rPr>
          <w:rFonts w:ascii="Arial" w:eastAsia="Arial" w:hAnsi="Arial" w:cs="Arial"/>
          <w:sz w:val="24"/>
          <w:szCs w:val="24"/>
        </w:rPr>
        <w:t> </w:t>
      </w:r>
      <w:r w:rsidR="754E6016" w:rsidRPr="00EA6804">
        <w:rPr>
          <w:rFonts w:ascii="Arial" w:eastAsia="Arial" w:hAnsi="Arial" w:cs="Arial"/>
          <w:sz w:val="24"/>
          <w:szCs w:val="24"/>
        </w:rPr>
        <w:t>wykonawcą lub 7 dni po podpisaniu Umowy</w:t>
      </w:r>
      <w:r w:rsidR="006D685E" w:rsidRPr="00EA6804">
        <w:rPr>
          <w:rFonts w:ascii="Arial" w:eastAsia="Arial" w:hAnsi="Arial" w:cs="Arial"/>
          <w:sz w:val="24"/>
          <w:szCs w:val="24"/>
        </w:rPr>
        <w:t>;</w:t>
      </w:r>
    </w:p>
    <w:p w14:paraId="68B0CA78" w14:textId="7282F692" w:rsidR="70EE78D9" w:rsidRPr="00EA6804" w:rsidRDefault="00EA6804" w:rsidP="00AF1F2E">
      <w:pPr>
        <w:spacing w:line="276" w:lineRule="auto"/>
        <w:ind w:left="284"/>
        <w:rPr>
          <w:rFonts w:eastAsia="Arial" w:cs="Arial"/>
        </w:rPr>
      </w:pPr>
      <w:r>
        <w:rPr>
          <w:rFonts w:eastAsia="Arial" w:cs="Arial"/>
        </w:rPr>
        <w:t xml:space="preserve">6) </w:t>
      </w:r>
      <w:r w:rsidR="006D685E" w:rsidRPr="00AF1F2E">
        <w:rPr>
          <w:rFonts w:eastAsia="Arial" w:cs="Arial"/>
        </w:rPr>
        <w:t>s</w:t>
      </w:r>
      <w:r w:rsidR="70EE78D9" w:rsidRPr="00AF1F2E">
        <w:rPr>
          <w:rFonts w:eastAsia="Arial" w:cs="Arial"/>
        </w:rPr>
        <w:t xml:space="preserve">kładania </w:t>
      </w:r>
      <w:r w:rsidR="00DE1669" w:rsidRPr="00AF1F2E">
        <w:rPr>
          <w:rFonts w:eastAsia="Arial" w:cs="Arial"/>
        </w:rPr>
        <w:t>sp</w:t>
      </w:r>
      <w:r w:rsidR="70EE78D9" w:rsidRPr="00AF1F2E">
        <w:rPr>
          <w:rFonts w:eastAsia="Arial" w:cs="Arial"/>
        </w:rPr>
        <w:t>rawozdań z zachowania trwałości.</w:t>
      </w:r>
    </w:p>
    <w:p w14:paraId="73B3D693" w14:textId="7EA0BDEF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1BBD7E95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2C4D62DB" w14:textId="1CE1E64E" w:rsidR="11A2E08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i</w:t>
      </w:r>
      <w:r w:rsidR="004A0B33">
        <w:rPr>
          <w:rFonts w:cs="Arial"/>
        </w:rPr>
        <w:t> </w:t>
      </w:r>
      <w:r w:rsidR="0D1F8838" w:rsidRPr="0830E6A0">
        <w:rPr>
          <w:rFonts w:cs="Arial"/>
        </w:rPr>
        <w:t>trwałości Projektu.</w:t>
      </w:r>
    </w:p>
    <w:p w14:paraId="7257AEC6" w14:textId="3DE2F5A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>Beneficjent/Partnerzy wyznacza/ją osoby uprawnione do wykonywania w jego/ich imieniu czynności związanych z realizacją Projektu, w tym – zgłoszenia do pracy w</w:t>
      </w:r>
      <w:r w:rsidR="004A0B33">
        <w:rPr>
          <w:rFonts w:eastAsia="Calibri" w:cs="Arial"/>
          <w:lang w:eastAsia="ar-SA"/>
        </w:rPr>
        <w:t> </w:t>
      </w:r>
      <w:r w:rsidRPr="0830E6A0">
        <w:rPr>
          <w:rFonts w:eastAsia="Calibri" w:cs="Arial"/>
          <w:lang w:eastAsia="ar-SA"/>
        </w:rPr>
        <w:t>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</w:t>
      </w:r>
      <w:r w:rsidR="008303DD" w:rsidRPr="00F73D7C">
        <w:rPr>
          <w:rFonts w:cs="Arial"/>
          <w:vertAlign w:val="superscript"/>
        </w:rPr>
        <w:footnoteReference w:id="56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201DCA11" w14:textId="76D1710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</w:t>
      </w:r>
      <w:r w:rsidR="00CA1BBA">
        <w:rPr>
          <w:rFonts w:eastAsia="Arial" w:cs="Arial"/>
        </w:rPr>
        <w:br/>
      </w:r>
      <w:r w:rsidR="23A64177" w:rsidRPr="00323E00">
        <w:rPr>
          <w:rFonts w:eastAsia="Arial" w:cs="Arial"/>
        </w:rPr>
        <w:t xml:space="preserve">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 xml:space="preserve">rojektu zawartymi we wniosku o dofinansowanie, zapisami niniejszej </w:t>
      </w:r>
      <w:r w:rsidR="009B2A38">
        <w:rPr>
          <w:rFonts w:eastAsia="Arial" w:cs="Arial"/>
        </w:rPr>
        <w:t>U</w:t>
      </w:r>
      <w:r w:rsidR="23A64177" w:rsidRPr="00323E00">
        <w:rPr>
          <w:rFonts w:eastAsia="Arial" w:cs="Arial"/>
        </w:rPr>
        <w:t>mowy,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794D4F6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o</w:t>
      </w:r>
      <w:r w:rsidR="004A0B33">
        <w:rPr>
          <w:rFonts w:cs="Arial"/>
        </w:rPr>
        <w:t> </w:t>
      </w:r>
      <w:r w:rsidRPr="0830E6A0">
        <w:rPr>
          <w:rFonts w:cs="Arial"/>
        </w:rPr>
        <w:t>nieautoryzowanym dostępie do danych Beneficjenta w CST2021.</w:t>
      </w:r>
    </w:p>
    <w:p w14:paraId="234F3EA3" w14:textId="77777777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545870A6" w:rsidR="008303DD" w:rsidRPr="00F73D7C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>związanych z realizacją Projektu, w</w:t>
      </w:r>
      <w:r w:rsidR="004A0B33">
        <w:rPr>
          <w:rFonts w:cs="Arial"/>
        </w:rPr>
        <w:t> </w:t>
      </w:r>
      <w:r w:rsidR="67614EC0" w:rsidRPr="5EAAFBE3">
        <w:rPr>
          <w:rFonts w:cs="Arial"/>
        </w:rPr>
        <w:t>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57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04C7989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</w:t>
      </w:r>
      <w:r w:rsidR="00CA1BBA">
        <w:rPr>
          <w:rFonts w:cs="Arial"/>
        </w:rPr>
        <w:br/>
      </w:r>
      <w:r w:rsidRPr="0830E6A0">
        <w:rPr>
          <w:rFonts w:cs="Arial"/>
        </w:rPr>
        <w:t xml:space="preserve"> 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w</w:t>
      </w:r>
      <w:r w:rsidR="004A0B33">
        <w:rPr>
          <w:rFonts w:cs="Arial"/>
        </w:rPr>
        <w:t> </w:t>
      </w:r>
      <w:r w:rsidRPr="0830E6A0">
        <w:rPr>
          <w:rFonts w:cs="Arial"/>
        </w:rPr>
        <w:t xml:space="preserve">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>niosku, Beneficjent zaś zobowiązuje się uzupełnić dane w</w:t>
      </w:r>
      <w:r w:rsidR="004A0B33">
        <w:rPr>
          <w:rFonts w:cs="Arial"/>
        </w:rPr>
        <w:t> </w:t>
      </w:r>
      <w:r w:rsidRPr="0830E6A0">
        <w:rPr>
          <w:rFonts w:cs="Arial"/>
        </w:rPr>
        <w:t>CST2021 w zakresie dokumentów przekazanych drogą pisemną w terminie 5 dni roboczych od otrzymania tej informacji.</w:t>
      </w:r>
    </w:p>
    <w:p w14:paraId="4B2EF70E" w14:textId="24CBA2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23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15E1C00C" w:rsidR="00DB6A2E" w:rsidRPr="00F73D7C" w:rsidRDefault="00DB6A2E" w:rsidP="00EE0DAC">
      <w:pPr>
        <w:keepNext/>
        <w:numPr>
          <w:ilvl w:val="0"/>
          <w:numId w:val="78"/>
        </w:numPr>
        <w:spacing w:line="276" w:lineRule="auto"/>
        <w:rPr>
          <w:rFonts w:cs="Arial"/>
        </w:rPr>
      </w:pPr>
      <w:bookmarkStart w:id="2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niniejsza Umowa</w:t>
      </w:r>
      <w:bookmarkEnd w:id="2"/>
      <w:r w:rsidRPr="00F73D7C">
        <w:rPr>
          <w:rFonts w:cs="Arial"/>
        </w:rPr>
        <w:t>.</w:t>
      </w:r>
    </w:p>
    <w:p w14:paraId="1ABAC670" w14:textId="0DD6BB07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w</w:t>
      </w:r>
      <w:r w:rsidR="004A0B33">
        <w:rPr>
          <w:rFonts w:cs="Arial"/>
        </w:rPr>
        <w:t> </w:t>
      </w:r>
      <w:r w:rsidR="009D2D1A">
        <w:rPr>
          <w:rFonts w:cs="Arial"/>
        </w:rPr>
        <w:t>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556C7B77" w:rsidR="00D75454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>Każda ze Stron Umowy prowadzi rejestr czynności przetwarzania, o którym mowa w</w:t>
      </w:r>
      <w:r w:rsidR="004A0B33">
        <w:rPr>
          <w:rFonts w:cs="Arial"/>
        </w:rPr>
        <w:t> </w:t>
      </w:r>
      <w:r w:rsidR="00D75454">
        <w:rPr>
          <w:rFonts w:cs="Arial"/>
        </w:rPr>
        <w:t>art. 30 ust. 1 RODO.</w:t>
      </w:r>
    </w:p>
    <w:p w14:paraId="0A5B854A" w14:textId="5BC3F8CF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jest zobowiązany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372791EC" w:rsidR="00DB6A2E" w:rsidRPr="00F73D7C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>Obowiązek, o którym mowa w ust. 3:</w:t>
      </w:r>
    </w:p>
    <w:p w14:paraId="494DF29F" w14:textId="03A1F3ED" w:rsid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lastRenderedPageBreak/>
        <w:t xml:space="preserve">względem Instytucji Zarządzającej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mowy;</w:t>
      </w:r>
    </w:p>
    <w:p w14:paraId="176E87E6" w14:textId="30F88B1A" w:rsidR="00DB6A2E" w:rsidRP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7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mowy.</w:t>
      </w:r>
    </w:p>
    <w:p w14:paraId="06604C83" w14:textId="5D0ECBAD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do </w:t>
      </w:r>
      <w:r w:rsidR="00E91AE5">
        <w:rPr>
          <w:rFonts w:cs="Arial"/>
        </w:rPr>
        <w:t>U</w:t>
      </w:r>
      <w:r w:rsidRPr="00F73D7C">
        <w:rPr>
          <w:rFonts w:cs="Arial"/>
        </w:rPr>
        <w:t xml:space="preserve">mowy. Zmiany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wprowadzane przez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nie wymagają aneksowania umowy, a jedynie poinformowania Beneficjenta.</w:t>
      </w:r>
    </w:p>
    <w:p w14:paraId="3763FBC8" w14:textId="485FA30E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</w:t>
      </w:r>
      <w:r w:rsidR="00CA1BBA">
        <w:rPr>
          <w:rFonts w:cs="Arial"/>
        </w:rPr>
        <w:br/>
      </w:r>
      <w:r w:rsidR="00DB6A2E" w:rsidRPr="097C06DF">
        <w:rPr>
          <w:rFonts w:cs="Arial"/>
        </w:rPr>
        <w:t>w art. 33 RODO, w odniesieniu do danych osobowych udostępnianych w związku z</w:t>
      </w:r>
      <w:r w:rsidR="004A0B33">
        <w:rPr>
          <w:rFonts w:cs="Arial"/>
        </w:rPr>
        <w:t> </w:t>
      </w:r>
      <w:r w:rsidR="00DB6A2E" w:rsidRPr="097C06DF">
        <w:rPr>
          <w:rFonts w:cs="Arial"/>
        </w:rPr>
        <w:t xml:space="preserve">realizacją Projektu Strony </w:t>
      </w:r>
      <w:r>
        <w:rPr>
          <w:rFonts w:cs="Arial"/>
        </w:rPr>
        <w:t xml:space="preserve">Umowy </w:t>
      </w:r>
      <w:r w:rsidR="00DB6A2E" w:rsidRPr="097C06DF">
        <w:rPr>
          <w:rFonts w:cs="Arial"/>
        </w:rPr>
        <w:t>zobowiązują się do wzajemnego informowania o</w:t>
      </w:r>
      <w:r w:rsidR="004A0B33">
        <w:rPr>
          <w:rFonts w:cs="Arial"/>
        </w:rPr>
        <w:t> </w:t>
      </w:r>
      <w:r w:rsidR="00DB6A2E" w:rsidRPr="097C06DF">
        <w:rPr>
          <w:rFonts w:cs="Arial"/>
        </w:rPr>
        <w:t>naruszeniu, a w razie potrzeby deklarują współpracę.</w:t>
      </w:r>
    </w:p>
    <w:p w14:paraId="11BEF85B" w14:textId="6BA7EC02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ustanawiają następujące punkty kontaktowe na adresy poczty elektronicznej:</w:t>
      </w:r>
    </w:p>
    <w:p w14:paraId="2F51EF6F" w14:textId="1923B36A" w:rsidR="001E4D5D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6EC7073B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nie wymagają aneksowania umowy, a jedynie poinformowania drugiej Strony </w:t>
      </w:r>
      <w:r w:rsidR="006A3EC1">
        <w:rPr>
          <w:rFonts w:eastAsiaTheme="minorEastAsia" w:cs="Arial"/>
        </w:rPr>
        <w:t xml:space="preserve">Umowy </w:t>
      </w:r>
      <w:r w:rsidRPr="00F73D7C">
        <w:rPr>
          <w:rFonts w:eastAsiaTheme="minorEastAsia" w:cs="Arial"/>
        </w:rPr>
        <w:t>o ich wprowadzeniu.</w:t>
      </w:r>
    </w:p>
    <w:p w14:paraId="2597FD5E" w14:textId="2415F274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eastAsia="Calibri" w:cs="Arial"/>
        </w:rPr>
      </w:pPr>
      <w:bookmarkStart w:id="3" w:name="_Hlk119426394"/>
      <w:r w:rsidRPr="097C06DF">
        <w:rPr>
          <w:rFonts w:cs="Arial"/>
        </w:rPr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3"/>
    </w:p>
    <w:p w14:paraId="52DFB8FE" w14:textId="0F23790C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informują się niezwłocznie, na adresy poczty elektronicznej wskazane w</w:t>
      </w:r>
      <w:r w:rsidR="004A0B33">
        <w:rPr>
          <w:rFonts w:cs="Arial"/>
        </w:rPr>
        <w:t> </w:t>
      </w:r>
      <w:r w:rsidRPr="00F73D7C">
        <w:rPr>
          <w:rFonts w:cs="Arial"/>
        </w:rPr>
        <w:t xml:space="preserve">ust. </w:t>
      </w:r>
      <w:r w:rsidR="006A3EC1">
        <w:rPr>
          <w:rFonts w:cs="Arial"/>
        </w:rPr>
        <w:t>7</w:t>
      </w:r>
      <w:r w:rsidRPr="00F73D7C">
        <w:rPr>
          <w:rFonts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34B8F115" w:rsidR="006A3EC1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Umowy 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>w związku z</w:t>
      </w:r>
      <w:r w:rsidR="00594C69">
        <w:rPr>
          <w:rFonts w:cs="Arial"/>
        </w:rPr>
        <w:t> </w:t>
      </w:r>
      <w:r w:rsidR="00406125">
        <w:rPr>
          <w:rFonts w:cs="Arial"/>
        </w:rPr>
        <w:t xml:space="preserve">realizacją Projektu w ramach FEM 2021-2027 </w:t>
      </w:r>
      <w:r>
        <w:rPr>
          <w:rFonts w:cs="Arial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1A0C105D" w:rsidR="00390F69" w:rsidRPr="00F73D7C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Umowy 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1390429B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współpracują ze sobą w zakresie obsługi wniosków z</w:t>
      </w:r>
      <w:r w:rsidR="004A0B33">
        <w:rPr>
          <w:rFonts w:cs="Arial"/>
        </w:rPr>
        <w:t> </w:t>
      </w:r>
      <w:r w:rsidRPr="00F73D7C">
        <w:rPr>
          <w:rFonts w:cs="Arial"/>
        </w:rPr>
        <w:t>art. 15-22 RODO o realizację praw osób, których dane dotyczą, w szczególności w</w:t>
      </w:r>
      <w:r w:rsidR="004A0B33">
        <w:rPr>
          <w:rFonts w:cs="Arial"/>
        </w:rPr>
        <w:t> </w:t>
      </w:r>
      <w:r w:rsidRPr="00F73D7C">
        <w:rPr>
          <w:rFonts w:cs="Arial"/>
        </w:rPr>
        <w:t>odniesieniu do danych osobowych umieszczonych w CST2021.</w:t>
      </w:r>
    </w:p>
    <w:p w14:paraId="11191535" w14:textId="40087F00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oświadczają, że wdrożyły odpowiednie środki techniczne i</w:t>
      </w:r>
      <w:r w:rsidR="004A0B33">
        <w:rPr>
          <w:rFonts w:cs="Arial"/>
        </w:rPr>
        <w:t> </w:t>
      </w:r>
      <w:r w:rsidRPr="00F73D7C">
        <w:rPr>
          <w:rFonts w:cs="Arial"/>
        </w:rPr>
        <w:t>organizacyjne, zapewniające adekwatny stopień bezpieczeństwa, odpowiadający ryzyku związanemu z przetwarzaniem danych osobowych, o których mowa w art. 32 RODO.</w:t>
      </w:r>
    </w:p>
    <w:p w14:paraId="63D60BDC" w14:textId="73BBD37F" w:rsidR="00FF5CEC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</w:t>
      </w:r>
      <w:r>
        <w:rPr>
          <w:rFonts w:cs="Arial"/>
        </w:rPr>
        <w:t xml:space="preserve">Umowy </w:t>
      </w:r>
      <w:r w:rsidRPr="004E515A">
        <w:rPr>
          <w:rFonts w:cs="Arial"/>
        </w:rPr>
        <w:t xml:space="preserve">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</w:t>
      </w:r>
      <w:r w:rsidRPr="004E515A">
        <w:rPr>
          <w:rFonts w:cs="Arial"/>
        </w:rPr>
        <w:lastRenderedPageBreak/>
        <w:t>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1FF9F23C" w14:textId="77777777" w:rsidR="003468EB" w:rsidRPr="00F73D7C" w:rsidRDefault="003468EB" w:rsidP="003B785B">
      <w:pPr>
        <w:keepNext/>
        <w:suppressAutoHyphens/>
        <w:spacing w:line="276" w:lineRule="auto"/>
        <w:ind w:left="360"/>
        <w:rPr>
          <w:rFonts w:cs="Arial"/>
        </w:rPr>
      </w:pPr>
    </w:p>
    <w:p w14:paraId="06767A43" w14:textId="007D0A98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B46AF1" w:rsidRPr="00F73D7C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4FB45734" w:rsidR="00960E7E" w:rsidRPr="00F73D7C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4CFDC692" w:rsidRPr="00F73D7C">
        <w:rPr>
          <w:rFonts w:cs="Arial"/>
        </w:rPr>
        <w:t>U</w:t>
      </w:r>
      <w:r w:rsidRPr="00F73D7C">
        <w:rPr>
          <w:rFonts w:cs="Arial"/>
        </w:rPr>
        <w:t xml:space="preserve">mową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58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0EDF306D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C870E4">
        <w:rPr>
          <w:rFonts w:cs="Arial"/>
        </w:rPr>
        <w:t>2024</w:t>
      </w:r>
      <w:r w:rsidR="00C870E4" w:rsidRPr="00F73D7C">
        <w:rPr>
          <w:rFonts w:cs="Arial"/>
        </w:rPr>
        <w:t xml:space="preserve">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C870E4">
        <w:rPr>
          <w:rFonts w:cs="Arial"/>
        </w:rPr>
        <w:t>1061</w:t>
      </w:r>
      <w:r w:rsidR="00F656C2">
        <w:rPr>
          <w:rFonts w:cs="Arial"/>
        </w:rPr>
        <w:t>, z</w:t>
      </w:r>
      <w:r w:rsidR="00FF5B82">
        <w:rPr>
          <w:rFonts w:cs="Arial"/>
        </w:rPr>
        <w:t> </w:t>
      </w:r>
      <w:r w:rsidR="00F656C2">
        <w:rPr>
          <w:rFonts w:cs="Arial"/>
        </w:rPr>
        <w:t>późn.zm.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2E02FAA5" w:rsidR="00781B4A" w:rsidRPr="00F73D7C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Finansów z dnia 21 grudnia 2012 r. w sprawie płatności </w:t>
      </w:r>
      <w:r w:rsidR="00CA1BBA">
        <w:rPr>
          <w:rFonts w:cs="Arial"/>
        </w:rPr>
        <w:br/>
      </w:r>
      <w:r w:rsidRPr="00F73D7C">
        <w:rPr>
          <w:rFonts w:cs="Arial"/>
        </w:rPr>
        <w:t xml:space="preserve">w ramach programów finansowanych z udziałem środków europejskich oraz przekazywania informacji dotyczących tych płatności (Dz. U. z </w:t>
      </w:r>
      <w:r w:rsidR="00594C69" w:rsidRPr="00F73D7C">
        <w:rPr>
          <w:rFonts w:cs="Arial"/>
        </w:rPr>
        <w:t>202</w:t>
      </w:r>
      <w:r w:rsidR="00594C69">
        <w:rPr>
          <w:rFonts w:cs="Arial"/>
        </w:rPr>
        <w:t>4</w:t>
      </w:r>
      <w:r w:rsidR="00594C69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r. poz. </w:t>
      </w:r>
      <w:r w:rsidR="00594C69">
        <w:rPr>
          <w:rFonts w:cs="Arial"/>
        </w:rPr>
        <w:t>869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0A5D79F3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.</w:t>
      </w:r>
    </w:p>
    <w:p w14:paraId="534D7923" w14:textId="59536677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w związku z realizacją postanowień Umowy wymagają dla swojej ważności zachowania formy pisemnej. Oświadczenia powinny być doręczane na poniższe adresy właściwej Strony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:</w:t>
      </w:r>
    </w:p>
    <w:p w14:paraId="03567C47" w14:textId="1D79BB54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71AB1373" w:rsidR="00B2525F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drugą Stronę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6949C4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531F865B" w14:textId="6317A07D" w:rsidR="00B2525F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Umowę sporządzono w </w:t>
      </w:r>
      <w:r w:rsidR="002D07C6" w:rsidRPr="00F73D7C">
        <w:rPr>
          <w:rFonts w:cs="Arial"/>
        </w:rPr>
        <w:t>dwóch</w:t>
      </w:r>
      <w:r w:rsidRPr="00F73D7C">
        <w:rPr>
          <w:rFonts w:cs="Arial"/>
        </w:rPr>
        <w:t xml:space="preserve"> jednobrzmiących egzemplarzach, po jedn</w:t>
      </w:r>
      <w:r w:rsidR="000E3ACB" w:rsidRPr="00F73D7C">
        <w:rPr>
          <w:rFonts w:cs="Arial"/>
        </w:rPr>
        <w:t>ym</w:t>
      </w:r>
      <w:r w:rsidRPr="00F73D7C">
        <w:rPr>
          <w:rFonts w:cs="Arial"/>
        </w:rPr>
        <w:t xml:space="preserve"> dla każdej ze Stron</w:t>
      </w:r>
      <w:r w:rsidR="00907CEF">
        <w:rPr>
          <w:rFonts w:cs="Arial"/>
        </w:rPr>
        <w:t xml:space="preserve"> Umowy</w:t>
      </w:r>
      <w:r w:rsidR="002D07C6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</w:p>
    <w:p w14:paraId="7B72378F" w14:textId="4A852909" w:rsidR="00B1567A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wchodzi w życie z dn</w:t>
      </w:r>
      <w:r w:rsidR="00E828AD" w:rsidRPr="00F73D7C">
        <w:rPr>
          <w:rFonts w:cs="Arial"/>
        </w:rPr>
        <w:t>iem jej podpisania przez Stron</w:t>
      </w:r>
      <w:r w:rsidR="004B0C25" w:rsidRPr="00F73D7C">
        <w:rPr>
          <w:rFonts w:cs="Arial"/>
        </w:rPr>
        <w:t>y</w:t>
      </w:r>
      <w:r w:rsidR="00907CEF">
        <w:rPr>
          <w:rFonts w:cs="Arial"/>
        </w:rPr>
        <w:t xml:space="preserve"> Umowy</w:t>
      </w:r>
      <w:r w:rsidR="00E828AD" w:rsidRPr="00F73D7C">
        <w:rPr>
          <w:rFonts w:cs="Arial"/>
        </w:rPr>
        <w:t>.</w:t>
      </w:r>
    </w:p>
    <w:p w14:paraId="60BF31A3" w14:textId="7F5803C4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25</w:t>
      </w:r>
      <w:r w:rsidR="00E314AA" w:rsidRPr="00F73D7C">
        <w:rPr>
          <w:sz w:val="24"/>
          <w:szCs w:val="24"/>
        </w:rPr>
        <w:t>.</w:t>
      </w:r>
    </w:p>
    <w:p w14:paraId="41E1943B" w14:textId="77777777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Załączniki do Umowy</w:t>
      </w:r>
    </w:p>
    <w:p w14:paraId="5AB10F53" w14:textId="77777777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>Integralną część Umowy stanowią załączniki:</w:t>
      </w:r>
    </w:p>
    <w:p w14:paraId="544A172F" w14:textId="16615759" w:rsidR="00B2525F" w:rsidRPr="00F73D7C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bookmarkStart w:id="4" w:name="_GoBack"/>
      <w:r w:rsidR="00773741" w:rsidRPr="0080317B">
        <w:rPr>
          <w:rFonts w:cs="Arial"/>
          <w:color w:val="FF0000"/>
        </w:rPr>
        <w:t>Harmonogram płatności</w:t>
      </w:r>
      <w:bookmarkEnd w:id="4"/>
      <w:r w:rsidR="00773741" w:rsidRPr="00F73D7C">
        <w:rPr>
          <w:rFonts w:cs="Arial"/>
        </w:rPr>
        <w:t>;</w:t>
      </w:r>
    </w:p>
    <w:p w14:paraId="48583E76" w14:textId="6651A1F6" w:rsidR="00A51ED1" w:rsidRPr="00F73D7C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z</w:t>
      </w:r>
      <w:r w:rsidR="47586563" w:rsidRPr="00F73D7C">
        <w:rPr>
          <w:rFonts w:cs="Arial"/>
        </w:rPr>
        <w:t xml:space="preserve">ałącznik nr </w:t>
      </w:r>
      <w:r w:rsidR="00A85FD2">
        <w:rPr>
          <w:rFonts w:cs="Arial"/>
        </w:rPr>
        <w:t>3</w:t>
      </w:r>
      <w:r w:rsidR="47586563" w:rsidRPr="00F73D7C">
        <w:rPr>
          <w:rFonts w:cs="Arial"/>
        </w:rPr>
        <w:t xml:space="preserve">: Oświadczenie </w:t>
      </w:r>
      <w:r w:rsidR="00027227">
        <w:rPr>
          <w:rFonts w:cs="Arial"/>
        </w:rPr>
        <w:t>o</w:t>
      </w:r>
      <w:r w:rsidR="43D4513D" w:rsidRPr="00F73D7C">
        <w:rPr>
          <w:rFonts w:cs="Arial"/>
        </w:rPr>
        <w:t xml:space="preserve"> kwalifikowalności podatku od towarów i usł</w:t>
      </w:r>
      <w:r w:rsidR="7CC045ED" w:rsidRPr="00F73D7C">
        <w:rPr>
          <w:rFonts w:cs="Arial"/>
        </w:rPr>
        <w:t>ug</w:t>
      </w:r>
      <w:r w:rsidR="00E43A1F" w:rsidRPr="00F73D7C">
        <w:rPr>
          <w:rStyle w:val="Odwoanieprzypisudolnego"/>
          <w:rFonts w:cs="Arial"/>
        </w:rPr>
        <w:footnoteReference w:id="59"/>
      </w:r>
      <w:r w:rsidR="4EE20BF2" w:rsidRPr="00F73D7C">
        <w:rPr>
          <w:rFonts w:cs="Arial"/>
          <w:vertAlign w:val="superscript"/>
        </w:rPr>
        <w:t>)</w:t>
      </w:r>
      <w:r w:rsidR="7CC045ED" w:rsidRPr="00F73D7C">
        <w:rPr>
          <w:rFonts w:cs="Arial"/>
        </w:rPr>
        <w:t>;</w:t>
      </w:r>
    </w:p>
    <w:p w14:paraId="3BC54D7A" w14:textId="7A4545F0" w:rsidR="00A51ED1" w:rsidRPr="0080317B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  <w:color w:val="FF0000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A85FD2">
        <w:rPr>
          <w:rFonts w:cs="Arial"/>
        </w:rPr>
        <w:t>4</w:t>
      </w:r>
      <w:r w:rsidR="6EE611E9" w:rsidRPr="5EAAFBE3">
        <w:rPr>
          <w:rFonts w:cs="Arial"/>
        </w:rPr>
        <w:t xml:space="preserve">: </w:t>
      </w:r>
      <w:r w:rsidR="00DD733A" w:rsidRPr="0080317B">
        <w:rPr>
          <w:rFonts w:cs="Arial"/>
          <w:color w:val="FF0000"/>
        </w:rPr>
        <w:t xml:space="preserve">Wyciąg z zapisów </w:t>
      </w:r>
      <w:r w:rsidR="246BAD2B" w:rsidRPr="0080317B">
        <w:rPr>
          <w:rFonts w:cs="Arial"/>
          <w:color w:val="FF0000"/>
        </w:rPr>
        <w:t>Podręcznik</w:t>
      </w:r>
      <w:r w:rsidR="00DD733A" w:rsidRPr="0080317B">
        <w:rPr>
          <w:rFonts w:cs="Arial"/>
          <w:color w:val="FF0000"/>
        </w:rPr>
        <w:t>a</w:t>
      </w:r>
      <w:r w:rsidR="246BAD2B" w:rsidRPr="0080317B">
        <w:rPr>
          <w:rFonts w:cs="Arial"/>
          <w:color w:val="FF0000"/>
        </w:rPr>
        <w:t xml:space="preserve"> wnioskodawcy i beneficjenta Funduszy Europejskich </w:t>
      </w:r>
      <w:r w:rsidR="00D7119C" w:rsidRPr="0080317B">
        <w:rPr>
          <w:rFonts w:cs="Arial"/>
          <w:color w:val="FF0000"/>
        </w:rPr>
        <w:t xml:space="preserve">dla Mazowsza </w:t>
      </w:r>
      <w:r w:rsidR="246BAD2B" w:rsidRPr="0080317B">
        <w:rPr>
          <w:rFonts w:cs="Arial"/>
          <w:color w:val="FF0000"/>
        </w:rPr>
        <w:t>2021-2027 w zakresie informacji i promocji</w:t>
      </w:r>
      <w:r w:rsidR="776E8E79" w:rsidRPr="0080317B">
        <w:rPr>
          <w:rFonts w:cs="Arial"/>
          <w:color w:val="FF0000"/>
        </w:rPr>
        <w:t>;</w:t>
      </w:r>
    </w:p>
    <w:p w14:paraId="67B0529A" w14:textId="2CC6A6CA" w:rsidR="00FE2F4A" w:rsidRPr="00F73D7C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A85FD2">
        <w:rPr>
          <w:rFonts w:cs="Arial"/>
        </w:rPr>
        <w:t>5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80317B">
        <w:rPr>
          <w:rFonts w:cs="Arial"/>
          <w:color w:val="FF0000"/>
        </w:rPr>
        <w:t>Wykaz p</w:t>
      </w:r>
      <w:r w:rsidR="246BAD2B" w:rsidRPr="0080317B">
        <w:rPr>
          <w:rFonts w:cs="Arial"/>
          <w:color w:val="FF0000"/>
        </w:rPr>
        <w:t xml:space="preserve">omniejszenia </w:t>
      </w:r>
      <w:r w:rsidR="000B278A" w:rsidRPr="0080317B">
        <w:rPr>
          <w:rFonts w:cs="Arial"/>
          <w:color w:val="FF0000"/>
        </w:rPr>
        <w:t xml:space="preserve">wartości </w:t>
      </w:r>
      <w:r w:rsidR="246BAD2B" w:rsidRPr="0080317B">
        <w:rPr>
          <w:rFonts w:cs="Arial"/>
          <w:color w:val="FF0000"/>
        </w:rPr>
        <w:t xml:space="preserve">dofinansowania </w:t>
      </w:r>
      <w:r w:rsidR="000B278A" w:rsidRPr="0080317B">
        <w:rPr>
          <w:rFonts w:cs="Arial"/>
          <w:color w:val="FF0000"/>
        </w:rPr>
        <w:t xml:space="preserve">projektu </w:t>
      </w:r>
      <w:r w:rsidR="246BAD2B" w:rsidRPr="0080317B">
        <w:rPr>
          <w:rFonts w:cs="Arial"/>
          <w:color w:val="FF0000"/>
        </w:rPr>
        <w:t>w zakresie obowiązków komunikacyjnych beneficjentów Funduszy Europejskich</w:t>
      </w:r>
      <w:r w:rsidRPr="0080317B">
        <w:rPr>
          <w:rFonts w:cs="Arial"/>
          <w:color w:val="FF0000"/>
        </w:rPr>
        <w:t>;</w:t>
      </w:r>
    </w:p>
    <w:p w14:paraId="792814A8" w14:textId="418E4901" w:rsidR="00DA454A" w:rsidRPr="0080317B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  <w:color w:val="FF0000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6</w:t>
      </w:r>
      <w:r w:rsidRPr="5EAAFBE3">
        <w:rPr>
          <w:rFonts w:cs="Arial"/>
        </w:rPr>
        <w:t xml:space="preserve">: </w:t>
      </w:r>
      <w:r w:rsidRPr="0080317B">
        <w:rPr>
          <w:rFonts w:cs="Arial"/>
          <w:color w:val="FF0000"/>
        </w:rPr>
        <w:t>Klauzula informacyjna I</w:t>
      </w:r>
      <w:r w:rsidR="4CBFDD97" w:rsidRPr="0080317B">
        <w:rPr>
          <w:rFonts w:cs="Arial"/>
          <w:color w:val="FF0000"/>
        </w:rPr>
        <w:t xml:space="preserve">nstytucji </w:t>
      </w:r>
      <w:r w:rsidRPr="0080317B">
        <w:rPr>
          <w:rFonts w:cs="Arial"/>
          <w:color w:val="FF0000"/>
        </w:rPr>
        <w:t>Z</w:t>
      </w:r>
      <w:r w:rsidR="4CBFDD97" w:rsidRPr="0080317B">
        <w:rPr>
          <w:rFonts w:cs="Arial"/>
          <w:color w:val="FF0000"/>
        </w:rPr>
        <w:t>arządzającej</w:t>
      </w:r>
      <w:r w:rsidRPr="0080317B">
        <w:rPr>
          <w:rFonts w:cs="Arial"/>
          <w:color w:val="FF0000"/>
        </w:rPr>
        <w:t>;</w:t>
      </w:r>
    </w:p>
    <w:p w14:paraId="48CE8BF1" w14:textId="1CDB067C" w:rsidR="00EF1F4D" w:rsidRPr="00F73D7C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80317B">
        <w:rPr>
          <w:rFonts w:cs="Arial"/>
          <w:color w:val="FF0000"/>
        </w:rPr>
        <w:t xml:space="preserve">załącznik nr </w:t>
      </w:r>
      <w:r w:rsidR="00C16FE5" w:rsidRPr="0080317B">
        <w:rPr>
          <w:rFonts w:cs="Arial"/>
          <w:color w:val="FF0000"/>
        </w:rPr>
        <w:t>7</w:t>
      </w:r>
      <w:r w:rsidRPr="0080317B">
        <w:rPr>
          <w:rFonts w:cs="Arial"/>
          <w:color w:val="FF0000"/>
        </w:rPr>
        <w:t>: Klauzula informacyjna Instytucji Pośredniczącej</w:t>
      </w:r>
      <w:r w:rsidR="009B2A38">
        <w:rPr>
          <w:rFonts w:cs="Arial"/>
        </w:rPr>
        <w:t>;</w:t>
      </w:r>
    </w:p>
    <w:p w14:paraId="076E5783" w14:textId="4EAF6F27" w:rsidR="00B9594A" w:rsidRPr="00F73D7C" w:rsidRDefault="1423015D" w:rsidP="00BC64AB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i</w:t>
      </w:r>
      <w:r w:rsidR="5E3A9198" w:rsidRPr="00F73D7C">
        <w:rPr>
          <w:rFonts w:cs="Arial"/>
        </w:rPr>
        <w:t>nne niezbędne dokumenty</w:t>
      </w:r>
      <w:r w:rsidR="00B2525F" w:rsidRPr="00F73D7C">
        <w:rPr>
          <w:rStyle w:val="Odwoanieprzypisudolnego"/>
          <w:rFonts w:cs="Arial"/>
        </w:rPr>
        <w:footnoteReference w:id="60"/>
      </w:r>
      <w:r w:rsidR="4EE20BF2" w:rsidRPr="00F73D7C">
        <w:rPr>
          <w:rFonts w:cs="Arial"/>
          <w:vertAlign w:val="superscript"/>
        </w:rPr>
        <w:t>)</w:t>
      </w:r>
      <w:r w:rsidR="14EAEA82" w:rsidRPr="00F73D7C">
        <w:rPr>
          <w:rFonts w:cs="Arial"/>
        </w:rPr>
        <w:t>.</w:t>
      </w:r>
    </w:p>
    <w:p w14:paraId="766F17AC" w14:textId="603FDF52" w:rsidR="005D6E52" w:rsidRPr="00F73D7C" w:rsidRDefault="005D6E52" w:rsidP="00EE0DAC">
      <w:pPr>
        <w:keepNext/>
        <w:spacing w:before="360"/>
        <w:rPr>
          <w:rFonts w:cs="Arial"/>
        </w:rPr>
      </w:pPr>
      <w:r w:rsidRPr="00F73D7C">
        <w:rPr>
          <w:rFonts w:cs="Arial"/>
        </w:rPr>
        <w:t>Podpisy</w:t>
      </w:r>
      <w:r w:rsidR="00C5190B">
        <w:rPr>
          <w:rFonts w:cs="Arial"/>
        </w:rPr>
        <w:t>:</w:t>
      </w:r>
    </w:p>
    <w:p w14:paraId="5EB23DBE" w14:textId="67EDF040" w:rsidR="00B2525F" w:rsidRPr="00A14294" w:rsidRDefault="005D6E52" w:rsidP="1119412C">
      <w:pPr>
        <w:keepNext/>
        <w:tabs>
          <w:tab w:val="center" w:pos="1440"/>
          <w:tab w:val="center" w:pos="7200"/>
        </w:tabs>
        <w:spacing w:before="360"/>
        <w:rPr>
          <w:rFonts w:cs="Arial"/>
          <w:b/>
          <w:bCs/>
          <w:sz w:val="22"/>
          <w:szCs w:val="22"/>
        </w:rPr>
      </w:pPr>
      <w:r w:rsidRPr="00F73D7C">
        <w:rPr>
          <w:rFonts w:cs="Arial"/>
        </w:rPr>
        <w:tab/>
      </w:r>
      <w:r w:rsidRPr="1119412C">
        <w:rPr>
          <w:rFonts w:cs="Arial"/>
          <w:b/>
          <w:bCs/>
        </w:rPr>
        <w:t>Beneficjent</w:t>
      </w:r>
      <w:r w:rsidR="003C1DC3">
        <w:rPr>
          <w:rStyle w:val="Odwoanieprzypisudolnego"/>
          <w:rFonts w:cs="Arial"/>
          <w:b/>
          <w:bCs/>
        </w:rPr>
        <w:footnoteReference w:id="61"/>
      </w:r>
      <w:r w:rsidR="003C1DC3">
        <w:rPr>
          <w:rFonts w:cs="Arial"/>
          <w:b/>
          <w:bCs/>
          <w:vertAlign w:val="superscript"/>
        </w:rPr>
        <w:t>)</w:t>
      </w:r>
      <w:r w:rsidRPr="00F73D7C">
        <w:rPr>
          <w:rFonts w:cs="Arial"/>
          <w:b/>
        </w:rPr>
        <w:tab/>
      </w:r>
      <w:r w:rsidR="49657358" w:rsidRPr="1119412C">
        <w:rPr>
          <w:rFonts w:cs="Arial"/>
          <w:b/>
          <w:bCs/>
        </w:rPr>
        <w:t xml:space="preserve">                                     </w:t>
      </w:r>
      <w:r w:rsidRPr="1119412C">
        <w:rPr>
          <w:rFonts w:cs="Arial"/>
          <w:b/>
          <w:bCs/>
        </w:rPr>
        <w:t>Województwo Mazowie</w:t>
      </w:r>
      <w:r w:rsidRPr="1119412C">
        <w:rPr>
          <w:rFonts w:cs="Arial"/>
          <w:b/>
          <w:bCs/>
          <w:sz w:val="22"/>
          <w:szCs w:val="22"/>
        </w:rPr>
        <w:t>ckie</w:t>
      </w:r>
    </w:p>
    <w:sectPr w:rsidR="00B2525F" w:rsidRPr="00A14294" w:rsidSect="006A6422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D000D" w14:textId="77777777" w:rsidR="00B47FEA" w:rsidRDefault="00B47FEA">
      <w:r>
        <w:separator/>
      </w:r>
    </w:p>
  </w:endnote>
  <w:endnote w:type="continuationSeparator" w:id="0">
    <w:p w14:paraId="06D242A7" w14:textId="77777777" w:rsidR="00B47FEA" w:rsidRDefault="00B47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C89F4" w14:textId="2574B6C7" w:rsidR="00B3210D" w:rsidRPr="00E548AA" w:rsidRDefault="00B3210D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80317B">
      <w:rPr>
        <w:rStyle w:val="Numerstrony"/>
        <w:noProof/>
        <w:sz w:val="22"/>
        <w:szCs w:val="22"/>
      </w:rPr>
      <w:t>37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B3210D" w:rsidRDefault="00B321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D7EF1" w14:textId="77777777" w:rsidR="00B47FEA" w:rsidRDefault="00B47FEA">
      <w:r>
        <w:separator/>
      </w:r>
    </w:p>
  </w:footnote>
  <w:footnote w:type="continuationSeparator" w:id="0">
    <w:p w14:paraId="591F4F75" w14:textId="77777777" w:rsidR="00B47FEA" w:rsidRDefault="00B47FEA">
      <w:r>
        <w:continuationSeparator/>
      </w:r>
    </w:p>
  </w:footnote>
  <w:footnote w:id="1">
    <w:p w14:paraId="60EB2D58" w14:textId="11601C27" w:rsidR="00B3210D" w:rsidRDefault="00B3210D" w:rsidP="008F07C7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Style w:val="Odwoanieprzypisudolnego"/>
          <w:rFonts w:cs="Arial"/>
          <w:sz w:val="18"/>
          <w:szCs w:val="18"/>
        </w:rPr>
        <w:t>)</w:t>
      </w:r>
      <w:r>
        <w:rPr>
          <w:rFonts w:cs="Arial"/>
          <w:sz w:val="18"/>
          <w:szCs w:val="18"/>
        </w:rPr>
        <w:t xml:space="preserve"> Wzór umowy stosuje się dla beneficjentów niebędących państwowymi jednostkami budżetowymi realizującymi projekty w ramach Priorytetów II-V i IX. Wzór umowy stanowi minimalny zakres i może być przez Strony Umowy uzupełniony o</w:t>
      </w:r>
      <w:r w:rsidR="00163F74">
        <w:rPr>
          <w:rFonts w:cs="Arial"/>
          <w:sz w:val="18"/>
          <w:szCs w:val="18"/>
        </w:rPr>
        <w:t> </w:t>
      </w:r>
      <w:r>
        <w:rPr>
          <w:rFonts w:cs="Arial"/>
          <w:sz w:val="18"/>
          <w:szCs w:val="18"/>
        </w:rPr>
        <w:t xml:space="preserve">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B3210D" w:rsidRPr="00D244BB" w:rsidRDefault="00B3210D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D244BB">
        <w:rPr>
          <w:b/>
          <w:bCs/>
          <w:sz w:val="18"/>
          <w:szCs w:val="18"/>
        </w:rPr>
        <w:t>.</w:t>
      </w:r>
    </w:p>
  </w:footnote>
  <w:footnote w:id="3">
    <w:p w14:paraId="27502B06" w14:textId="5EEA0D64" w:rsidR="00B3210D" w:rsidRPr="00D244BB" w:rsidRDefault="00B3210D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Do wyboru w zależności od reprezentanta Województwa Mazowieckiego</w:t>
      </w:r>
      <w:r w:rsidRPr="00D244BB">
        <w:rPr>
          <w:sz w:val="18"/>
          <w:szCs w:val="18"/>
        </w:rPr>
        <w:t>.</w:t>
      </w:r>
    </w:p>
  </w:footnote>
  <w:footnote w:id="4">
    <w:p w14:paraId="51E94C0A" w14:textId="6EA6FF7D" w:rsidR="00B3210D" w:rsidRPr="00D244BB" w:rsidRDefault="00B3210D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B3210D" w:rsidRPr="00D244BB" w:rsidRDefault="00B3210D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B3210D" w:rsidRPr="00D244BB" w:rsidRDefault="00B3210D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B3210D" w:rsidRPr="002D1C56" w:rsidRDefault="00B3210D" w:rsidP="00F3088E">
      <w:pPr>
        <w:pStyle w:val="Tekstprzypisudolnego"/>
        <w:rPr>
          <w:rFonts w:cs="Arial"/>
          <w:sz w:val="18"/>
          <w:szCs w:val="18"/>
        </w:rPr>
      </w:pPr>
      <w:r w:rsidRPr="002D1C56">
        <w:rPr>
          <w:rStyle w:val="Odwoanieprzypisudolnego"/>
          <w:rFonts w:cs="Arial"/>
          <w:sz w:val="18"/>
          <w:szCs w:val="18"/>
        </w:rPr>
        <w:footnoteRef/>
      </w:r>
      <w:r w:rsidRPr="002D1C56">
        <w:rPr>
          <w:rFonts w:cs="Arial"/>
          <w:sz w:val="18"/>
          <w:szCs w:val="18"/>
          <w:vertAlign w:val="superscript"/>
        </w:rPr>
        <w:t>)</w:t>
      </w:r>
      <w:r w:rsidRPr="002D1C56">
        <w:rPr>
          <w:rFonts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B3210D" w:rsidRPr="00F829EE" w:rsidRDefault="00B3210D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>
        <w:rPr>
          <w:rFonts w:cs="Arial"/>
          <w:sz w:val="18"/>
          <w:szCs w:val="18"/>
        </w:rPr>
        <w:t>3</w:t>
      </w:r>
      <w:r w:rsidRPr="00F829EE">
        <w:rPr>
          <w:rFonts w:cs="Arial"/>
          <w:sz w:val="18"/>
          <w:szCs w:val="18"/>
        </w:rPr>
        <w:t xml:space="preserve"> Umowy.</w:t>
      </w:r>
    </w:p>
  </w:footnote>
  <w:footnote w:id="9">
    <w:p w14:paraId="5F068E95" w14:textId="56E9A6BE" w:rsidR="00B3210D" w:rsidRDefault="00B3210D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 xml:space="preserve">)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B3210D" w:rsidRPr="002D3967" w:rsidRDefault="00B3210D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>
        <w:rPr>
          <w:rFonts w:cs="Arial"/>
          <w:sz w:val="18"/>
          <w:szCs w:val="18"/>
        </w:rPr>
        <w:t>.</w:t>
      </w:r>
    </w:p>
  </w:footnote>
  <w:footnote w:id="11">
    <w:p w14:paraId="1460B5BE" w14:textId="5AF1333D" w:rsidR="00B3210D" w:rsidRPr="00980DFC" w:rsidRDefault="00B3210D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03729CC2" w:rsidR="00B3210D" w:rsidRPr="00B61EE3" w:rsidRDefault="00B3210D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AF1F2E">
        <w:rPr>
          <w:rFonts w:cs="Arial"/>
          <w:sz w:val="18"/>
          <w:szCs w:val="18"/>
        </w:rPr>
        <w:t> </w:t>
      </w:r>
      <w:r w:rsidRPr="00B61EE3">
        <w:rPr>
          <w:rFonts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3">
    <w:p w14:paraId="08CF9AC9" w14:textId="69E1687F" w:rsidR="00B3210D" w:rsidRPr="00A941A0" w:rsidRDefault="00B3210D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4">
    <w:p w14:paraId="69137EC0" w14:textId="0772D12B" w:rsidR="00B3210D" w:rsidRPr="00BA217B" w:rsidRDefault="00B3210D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5">
    <w:p w14:paraId="65569E0B" w14:textId="1CF27ABC" w:rsidR="00B3210D" w:rsidRPr="00BA217B" w:rsidRDefault="00B3210D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</w:t>
      </w:r>
      <w:r w:rsidR="0036058F">
        <w:rPr>
          <w:rFonts w:cs="Arial"/>
          <w:sz w:val="18"/>
          <w:szCs w:val="18"/>
        </w:rPr>
        <w:t>ue</w:t>
      </w:r>
      <w:r w:rsidRPr="00BA217B">
        <w:rPr>
          <w:rFonts w:cs="Arial"/>
          <w:sz w:val="18"/>
          <w:szCs w:val="18"/>
        </w:rPr>
        <w:t>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6">
    <w:p w14:paraId="7BF31469" w14:textId="7CA3F3B4" w:rsidR="00B3210D" w:rsidRPr="004E6771" w:rsidRDefault="00B3210D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>
        <w:rPr>
          <w:rFonts w:cs="Arial"/>
          <w:color w:val="000000"/>
          <w:sz w:val="18"/>
          <w:szCs w:val="18"/>
        </w:rPr>
        <w:t xml:space="preserve">, z </w:t>
      </w:r>
      <w:proofErr w:type="spellStart"/>
      <w:r>
        <w:rPr>
          <w:rFonts w:cs="Arial"/>
          <w:color w:val="000000"/>
          <w:sz w:val="18"/>
          <w:szCs w:val="18"/>
        </w:rPr>
        <w:t>późn</w:t>
      </w:r>
      <w:proofErr w:type="spellEnd"/>
      <w:r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7">
    <w:p w14:paraId="1BC3B51D" w14:textId="77777777" w:rsidR="009E4AEC" w:rsidRPr="00B84D9C" w:rsidRDefault="009E4AEC" w:rsidP="009E4AEC">
      <w:pPr>
        <w:pStyle w:val="Tekstprzypisudolnego"/>
        <w:rPr>
          <w:rStyle w:val="Odwoanieprzypisudolnego"/>
          <w:rFonts w:cs="Arial"/>
          <w:sz w:val="18"/>
          <w:szCs w:val="18"/>
        </w:rPr>
      </w:pPr>
      <w:r w:rsidRPr="00B84D9C">
        <w:rPr>
          <w:rStyle w:val="Odwoanieprzypisudolnego"/>
          <w:rFonts w:cs="Arial"/>
          <w:sz w:val="18"/>
          <w:szCs w:val="18"/>
        </w:rPr>
        <w:footnoteRef/>
      </w:r>
      <w:r w:rsidRPr="00B84D9C">
        <w:rPr>
          <w:rStyle w:val="Odwoanieprzypisudolnego"/>
          <w:rFonts w:cs="Arial"/>
          <w:sz w:val="18"/>
          <w:szCs w:val="18"/>
        </w:rPr>
        <w:t xml:space="preserve">) </w:t>
      </w:r>
      <w:r w:rsidRPr="00942186">
        <w:rPr>
          <w:sz w:val="18"/>
          <w:szCs w:val="18"/>
        </w:rPr>
        <w:t>Dotyczy Projektu, którego łączny koszt wynosi co najmniej 5 mln EUR (włączając VAT).</w:t>
      </w:r>
    </w:p>
  </w:footnote>
  <w:footnote w:id="18">
    <w:p w14:paraId="5394EC47" w14:textId="04E94A12" w:rsidR="00B3210D" w:rsidRPr="00432FB6" w:rsidRDefault="00B3210D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B3210D" w:rsidRPr="004E6771" w:rsidRDefault="00B3210D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1872AA59" w14:textId="4A4E2B3B" w:rsidR="00B3210D" w:rsidRPr="00F022FA" w:rsidRDefault="00B3210D" w:rsidP="00F3088E">
      <w:pPr>
        <w:pStyle w:val="Tekstprzypisudolnego"/>
        <w:rPr>
          <w:rFonts w:cs="Arial"/>
          <w:sz w:val="18"/>
          <w:szCs w:val="18"/>
        </w:rPr>
      </w:pPr>
      <w:r w:rsidRPr="00F022FA">
        <w:rPr>
          <w:rStyle w:val="Odwoanieprzypisudolnego"/>
          <w:rFonts w:cs="Arial"/>
          <w:sz w:val="18"/>
          <w:szCs w:val="18"/>
        </w:rPr>
        <w:footnoteRef/>
      </w:r>
      <w:r w:rsidRPr="00F022FA">
        <w:rPr>
          <w:rFonts w:cs="Arial"/>
          <w:sz w:val="18"/>
          <w:szCs w:val="18"/>
          <w:vertAlign w:val="superscript"/>
        </w:rPr>
        <w:t>)</w:t>
      </w:r>
      <w:r w:rsidRPr="00F022FA">
        <w:rPr>
          <w:rFonts w:cs="Arial"/>
          <w:sz w:val="18"/>
          <w:szCs w:val="18"/>
        </w:rPr>
        <w:t xml:space="preserve"> Jeśli dotyczy.</w:t>
      </w:r>
    </w:p>
  </w:footnote>
  <w:footnote w:id="21">
    <w:p w14:paraId="01FDE955" w14:textId="79F6BF8C" w:rsidR="00B3210D" w:rsidRPr="005D3470" w:rsidRDefault="00B3210D" w:rsidP="00F3088E">
      <w:pPr>
        <w:autoSpaceDE w:val="0"/>
        <w:autoSpaceDN w:val="0"/>
        <w:adjustRightInd w:val="0"/>
        <w:ind w:left="142" w:hanging="142"/>
        <w:rPr>
          <w:rFonts w:cs="Arial"/>
          <w:sz w:val="18"/>
          <w:szCs w:val="18"/>
        </w:rPr>
      </w:pPr>
      <w:r w:rsidRPr="00F022FA">
        <w:rPr>
          <w:rStyle w:val="Odwoanieprzypisudolnego"/>
          <w:rFonts w:cs="Arial"/>
          <w:sz w:val="18"/>
          <w:szCs w:val="18"/>
        </w:rPr>
        <w:footnoteRef/>
      </w:r>
      <w:r w:rsidRPr="00F022FA">
        <w:rPr>
          <w:rFonts w:cs="Arial"/>
          <w:bCs/>
          <w:sz w:val="18"/>
          <w:szCs w:val="18"/>
          <w:vertAlign w:val="superscript"/>
        </w:rPr>
        <w:t>)</w:t>
      </w:r>
      <w:r w:rsidRPr="00F022FA">
        <w:rPr>
          <w:rFonts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9E7E1C" w:rsidRPr="00F022FA">
        <w:rPr>
          <w:rFonts w:cs="Arial"/>
          <w:bCs/>
          <w:sz w:val="18"/>
          <w:szCs w:val="18"/>
        </w:rPr>
        <w:t> </w:t>
      </w:r>
      <w:r w:rsidRPr="00F022FA">
        <w:rPr>
          <w:rFonts w:cs="Arial"/>
          <w:bCs/>
          <w:sz w:val="18"/>
          <w:szCs w:val="18"/>
        </w:rPr>
        <w:t>treści Umowy oraz przepisami prawa unijnego i krajowego. Powinny uwzględniać specyfikę danego działania w</w:t>
      </w:r>
      <w:r w:rsidR="009E7E1C" w:rsidRPr="00F022FA">
        <w:rPr>
          <w:rFonts w:cs="Arial"/>
          <w:bCs/>
          <w:sz w:val="18"/>
          <w:szCs w:val="18"/>
        </w:rPr>
        <w:t> </w:t>
      </w:r>
      <w:r w:rsidRPr="00F022FA">
        <w:rPr>
          <w:rFonts w:cs="Arial"/>
          <w:bCs/>
          <w:sz w:val="18"/>
          <w:szCs w:val="18"/>
        </w:rPr>
        <w:t>ramach FEM 2021-2027, regulamin wyboru projektów oraz Wytyczne. Wprowadzenie postanowień do § 4 wymaga akceptacji Instytucji Zarządzającej, z wyłączeniem informacji o wysokości udzielonej pomocy publicznej.</w:t>
      </w:r>
    </w:p>
  </w:footnote>
  <w:footnote w:id="22">
    <w:p w14:paraId="04ED22EC" w14:textId="59C2D503" w:rsidR="00B3210D" w:rsidRPr="00BC5010" w:rsidRDefault="00B3210D">
      <w:pPr>
        <w:pStyle w:val="Tekstprzypisudolnego"/>
        <w:rPr>
          <w:rFonts w:cs="Arial"/>
          <w:sz w:val="18"/>
          <w:szCs w:val="18"/>
        </w:rPr>
      </w:pPr>
      <w:r w:rsidRPr="00BC5010">
        <w:rPr>
          <w:rStyle w:val="Odwoanieprzypisudolnego"/>
          <w:rFonts w:cs="Arial"/>
          <w:sz w:val="18"/>
          <w:szCs w:val="18"/>
        </w:rPr>
        <w:footnoteRef/>
      </w:r>
      <w:r w:rsidRPr="00BC5010">
        <w:rPr>
          <w:rFonts w:cs="Arial"/>
          <w:sz w:val="18"/>
          <w:szCs w:val="18"/>
          <w:vertAlign w:val="superscript"/>
        </w:rPr>
        <w:t>)</w:t>
      </w:r>
      <w:r w:rsidRPr="00BC5010">
        <w:rPr>
          <w:rFonts w:cs="Arial"/>
          <w:sz w:val="18"/>
          <w:szCs w:val="18"/>
        </w:rPr>
        <w:t xml:space="preserve"> Wytyczne publikowane są na stronach internetowych: </w:t>
      </w:r>
      <w:hyperlink r:id="rId1" w:history="1">
        <w:r w:rsidR="009E7E1C" w:rsidRPr="00BC5010">
          <w:rPr>
            <w:rStyle w:val="Hipercze"/>
            <w:rFonts w:ascii="Arial" w:hAnsi="Arial" w:cs="Arial"/>
            <w:sz w:val="18"/>
            <w:szCs w:val="18"/>
          </w:rPr>
          <w:t>www.funduszeuedlamazowsza.</w:t>
        </w:r>
      </w:hyperlink>
      <w:r w:rsidRPr="00BC5010">
        <w:rPr>
          <w:rFonts w:cs="Arial"/>
          <w:sz w:val="18"/>
          <w:szCs w:val="18"/>
        </w:rPr>
        <w:t>eu, www.funduszeeuropejskie.gov.pl</w:t>
      </w:r>
    </w:p>
  </w:footnote>
  <w:footnote w:id="23">
    <w:p w14:paraId="5DBE6447" w14:textId="0C0A70E6" w:rsidR="00B3210D" w:rsidRPr="00B45A3D" w:rsidRDefault="00B3210D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uzasadnionych przypadkach możliwe jest wskazanie dodatkowego terminu zakończenia realizacji rzeczowej, </w:t>
      </w:r>
      <w:r>
        <w:rPr>
          <w:sz w:val="18"/>
          <w:szCs w:val="18"/>
        </w:rPr>
        <w:br/>
        <w:t>w trakcie, którego wydatki nie będą podlegały kwalifikowalności.</w:t>
      </w:r>
    </w:p>
  </w:footnote>
  <w:footnote w:id="24">
    <w:p w14:paraId="18615E54" w14:textId="244B886F" w:rsidR="00B3210D" w:rsidRPr="003527B5" w:rsidRDefault="00B3210D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5">
    <w:p w14:paraId="6A6C7586" w14:textId="313097DD" w:rsidR="00B3210D" w:rsidRPr="00513FDA" w:rsidRDefault="00B3210D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6">
    <w:p w14:paraId="5DE58F66" w14:textId="303EC963" w:rsidR="00B3210D" w:rsidRPr="00513FDA" w:rsidRDefault="00B3210D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20 pkt 3.</w:t>
      </w:r>
    </w:p>
  </w:footnote>
  <w:footnote w:id="27">
    <w:p w14:paraId="4ABB2BFF" w14:textId="73C0951B" w:rsidR="00B3210D" w:rsidRPr="00E25754" w:rsidRDefault="00B3210D" w:rsidP="00B97813">
      <w:pPr>
        <w:pStyle w:val="Tekstprzypisudolnego"/>
        <w:jc w:val="both"/>
        <w:rPr>
          <w:rFonts w:cs="Arial"/>
          <w:sz w:val="16"/>
          <w:szCs w:val="16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Style w:val="Odwoanieprzypisudolnego"/>
          <w:rFonts w:cs="Arial"/>
          <w:sz w:val="18"/>
          <w:szCs w:val="18"/>
        </w:rPr>
        <w:t xml:space="preserve"> </w:t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28">
    <w:p w14:paraId="03E1D46D" w14:textId="3E252B37" w:rsidR="00B3210D" w:rsidRPr="004C23A7" w:rsidRDefault="00B3210D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9">
    <w:p w14:paraId="56B31382" w14:textId="32F7A0F1" w:rsidR="00B3210D" w:rsidRPr="004C23A7" w:rsidRDefault="00B3210D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30">
    <w:p w14:paraId="4F9DB657" w14:textId="0A7BD150" w:rsidR="00B3210D" w:rsidRPr="004C23A7" w:rsidRDefault="00B3210D" w:rsidP="00795051">
      <w:pPr>
        <w:pStyle w:val="Tekstprzypisudolnego"/>
        <w:rPr>
          <w:sz w:val="18"/>
          <w:szCs w:val="18"/>
        </w:rPr>
      </w:pPr>
      <w:r w:rsidRPr="004C23A7">
        <w:rPr>
          <w:rStyle w:val="Odwoanieprzypisudolnego"/>
          <w:sz w:val="18"/>
          <w:szCs w:val="18"/>
        </w:rPr>
        <w:footnoteRef/>
      </w:r>
      <w:r w:rsidRPr="004C23A7">
        <w:rPr>
          <w:sz w:val="18"/>
          <w:szCs w:val="18"/>
          <w:vertAlign w:val="superscript"/>
        </w:rPr>
        <w:t>)</w:t>
      </w:r>
      <w:r w:rsidRPr="004C23A7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4C23A7">
        <w:rPr>
          <w:sz w:val="18"/>
          <w:szCs w:val="18"/>
        </w:rPr>
        <w:t>ależy wybrać właściwą wartość, zgodnie z wnioskiem o dofinansowanie</w:t>
      </w:r>
    </w:p>
  </w:footnote>
  <w:footnote w:id="31">
    <w:p w14:paraId="2F005192" w14:textId="60E60DB9" w:rsidR="00B3210D" w:rsidRPr="004C23A7" w:rsidRDefault="00B3210D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Wstawić właściwą wartość procentową zgodną z wartością zawartą we wniosku o dofinansowanie.</w:t>
      </w:r>
    </w:p>
  </w:footnote>
  <w:footnote w:id="32">
    <w:p w14:paraId="28A1A27B" w14:textId="24BFF4C2" w:rsidR="00B3210D" w:rsidRDefault="00B3210D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3">
    <w:p w14:paraId="240B20EF" w14:textId="1B25EFB6" w:rsidR="00B3210D" w:rsidRPr="001D37A5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publiczną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4">
    <w:p w14:paraId="33587F82" w14:textId="75B8C8B3" w:rsidR="00B3210D" w:rsidRPr="00F23BE6" w:rsidRDefault="00B3210D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5">
    <w:p w14:paraId="65207F68" w14:textId="182DA43E" w:rsidR="00B3210D" w:rsidRPr="00F23BE6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ustawą z dnia 13 listopada 2003 r. o dochodach jednostek samorządu terytorialnego (Dz. U. z </w:t>
      </w:r>
      <w:r w:rsidR="00661B43" w:rsidRPr="00F23BE6">
        <w:rPr>
          <w:rFonts w:cs="Arial"/>
          <w:sz w:val="18"/>
          <w:szCs w:val="18"/>
        </w:rPr>
        <w:t>202</w:t>
      </w:r>
      <w:r w:rsidR="00661B43">
        <w:rPr>
          <w:rFonts w:cs="Arial"/>
          <w:sz w:val="18"/>
          <w:szCs w:val="18"/>
        </w:rPr>
        <w:t>4</w:t>
      </w:r>
      <w:r w:rsidR="00661B43" w:rsidRPr="00F23BE6">
        <w:rPr>
          <w:rFonts w:cs="Arial"/>
          <w:sz w:val="18"/>
          <w:szCs w:val="18"/>
        </w:rPr>
        <w:t xml:space="preserve"> </w:t>
      </w:r>
      <w:r w:rsidRPr="00F23BE6">
        <w:rPr>
          <w:rFonts w:cs="Arial"/>
          <w:sz w:val="18"/>
          <w:szCs w:val="18"/>
        </w:rPr>
        <w:t xml:space="preserve">r. poz. </w:t>
      </w:r>
      <w:r w:rsidR="00661B43">
        <w:rPr>
          <w:rFonts w:cs="Arial"/>
          <w:sz w:val="18"/>
          <w:szCs w:val="18"/>
        </w:rPr>
        <w:t>356</w:t>
      </w:r>
      <w:r w:rsidRPr="00F23BE6">
        <w:rPr>
          <w:rFonts w:cs="Arial"/>
          <w:sz w:val="18"/>
          <w:szCs w:val="18"/>
        </w:rPr>
        <w:t>).</w:t>
      </w:r>
    </w:p>
  </w:footnote>
  <w:footnote w:id="36">
    <w:p w14:paraId="2AC4A92D" w14:textId="2EF51073" w:rsidR="00B3210D" w:rsidRPr="00900967" w:rsidRDefault="00B3210D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7">
    <w:p w14:paraId="2E658105" w14:textId="2CB8584C" w:rsidR="00B3210D" w:rsidRPr="00F23BE6" w:rsidRDefault="00B3210D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8">
    <w:p w14:paraId="784B3592" w14:textId="2A141FB8" w:rsidR="00B3210D" w:rsidRPr="00F23BE6" w:rsidRDefault="00B3210D" w:rsidP="00527CDB">
      <w:pPr>
        <w:pStyle w:val="Tekstprzypisudolnego"/>
        <w:ind w:left="142" w:hanging="142"/>
        <w:jc w:val="both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9">
    <w:p w14:paraId="7853210A" w14:textId="611197C7" w:rsidR="00B3210D" w:rsidRPr="00BD4546" w:rsidRDefault="00B3210D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0">
    <w:p w14:paraId="28277857" w14:textId="32237A6F" w:rsidR="00B3210D" w:rsidRPr="00BD4546" w:rsidRDefault="00B3210D" w:rsidP="00795051">
      <w:pPr>
        <w:autoSpaceDE w:val="0"/>
        <w:autoSpaceDN w:val="0"/>
        <w:adjustRightInd w:val="0"/>
        <w:ind w:left="142" w:hanging="142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1">
    <w:p w14:paraId="0D407740" w14:textId="161CBA63" w:rsidR="00B3210D" w:rsidRPr="00ED1F07" w:rsidRDefault="00B3210D" w:rsidP="00795051">
      <w:pPr>
        <w:ind w:left="142" w:hanging="142"/>
        <w:rPr>
          <w:rFonts w:cs="Arial"/>
          <w:sz w:val="16"/>
          <w:szCs w:val="16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Style w:val="Uwydatnienie"/>
          <w:rFonts w:cs="Arial"/>
          <w:i w:val="0"/>
          <w:sz w:val="18"/>
          <w:szCs w:val="18"/>
          <w:vertAlign w:val="superscript"/>
        </w:rPr>
        <w:t>)</w:t>
      </w:r>
      <w:r w:rsidRPr="00BD4546">
        <w:rPr>
          <w:rStyle w:val="Uwydatnienie"/>
          <w:rFonts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BD4546">
        <w:rPr>
          <w:rStyle w:val="h1"/>
          <w:rFonts w:cs="Arial"/>
          <w:iCs/>
          <w:sz w:val="18"/>
          <w:szCs w:val="18"/>
        </w:rPr>
        <w:t>.</w:t>
      </w:r>
    </w:p>
  </w:footnote>
  <w:footnote w:id="42">
    <w:p w14:paraId="7D2B9D53" w14:textId="69AB994E" w:rsidR="00B3210D" w:rsidRPr="00731667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3">
    <w:p w14:paraId="757A1949" w14:textId="460F7307" w:rsidR="00B3210D" w:rsidRPr="00962C27" w:rsidRDefault="00B3210D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815D9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815D9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</w:t>
      </w:r>
      <w:r w:rsidR="00815D9D">
        <w:rPr>
          <w:rFonts w:cs="Arial"/>
          <w:sz w:val="18"/>
          <w:szCs w:val="18"/>
          <w:lang w:bidi="pl-PL"/>
        </w:rPr>
        <w:t>i</w:t>
      </w:r>
      <w:r w:rsidRPr="00962C27">
        <w:rPr>
          <w:rFonts w:cs="Arial"/>
          <w:sz w:val="18"/>
          <w:szCs w:val="18"/>
          <w:lang w:bidi="pl-PL"/>
        </w:rPr>
        <w:t>a Umowy</w:t>
      </w:r>
      <w:r>
        <w:rPr>
          <w:rFonts w:cs="Arial"/>
          <w:sz w:val="18"/>
          <w:szCs w:val="18"/>
          <w:lang w:bidi="pl-PL"/>
        </w:rPr>
        <w:t>.</w:t>
      </w:r>
    </w:p>
  </w:footnote>
  <w:footnote w:id="44">
    <w:p w14:paraId="6F036FFE" w14:textId="59770BCF" w:rsidR="00B3210D" w:rsidRPr="00962C27" w:rsidRDefault="00B3210D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5">
    <w:p w14:paraId="2CE92C79" w14:textId="77777777" w:rsidR="00B3210D" w:rsidRPr="00962C27" w:rsidRDefault="00B3210D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1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1"/>
    </w:p>
  </w:footnote>
  <w:footnote w:id="46">
    <w:p w14:paraId="085BF0FB" w14:textId="6582783C" w:rsidR="00B3210D" w:rsidRPr="00731667" w:rsidRDefault="00B3210D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8E7C72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8E7C72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</w:t>
      </w:r>
      <w:r w:rsidR="00667597">
        <w:rPr>
          <w:rFonts w:cs="Arial"/>
          <w:sz w:val="18"/>
          <w:szCs w:val="18"/>
          <w:lang w:bidi="pl-PL"/>
        </w:rPr>
        <w:t>i</w:t>
      </w:r>
      <w:r w:rsidRPr="00962C27">
        <w:rPr>
          <w:rFonts w:cs="Arial"/>
          <w:sz w:val="18"/>
          <w:szCs w:val="18"/>
          <w:lang w:bidi="pl-PL"/>
        </w:rPr>
        <w:t>a Umowy.</w:t>
      </w:r>
    </w:p>
  </w:footnote>
  <w:footnote w:id="47">
    <w:p w14:paraId="4A388A8D" w14:textId="77777777" w:rsidR="00B3210D" w:rsidRPr="00731667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8">
    <w:p w14:paraId="762813FE" w14:textId="256C4DC6" w:rsidR="00B3210D" w:rsidRDefault="00B3210D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9">
    <w:p w14:paraId="7A93F021" w14:textId="77777777" w:rsidR="00B3210D" w:rsidRPr="00731667" w:rsidRDefault="00B3210D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B3210D" w:rsidRDefault="00B3210D" w:rsidP="005B2E04">
      <w:pPr>
        <w:pStyle w:val="Tekstprzypisudolnego"/>
        <w:rPr>
          <w:rFonts w:ascii="Calibri" w:hAnsi="Calibri"/>
        </w:rPr>
      </w:pPr>
    </w:p>
  </w:footnote>
  <w:footnote w:id="50">
    <w:p w14:paraId="20CB4453" w14:textId="77777777" w:rsidR="00B3210D" w:rsidRPr="008D381E" w:rsidRDefault="00B3210D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51">
    <w:p w14:paraId="47B7B7FA" w14:textId="7ADA2F2D" w:rsidR="00B3210D" w:rsidRPr="009F7CEA" w:rsidRDefault="00B3210D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97515A">
        <w:rPr>
          <w:rFonts w:cs="Arial"/>
          <w:sz w:val="18"/>
          <w:szCs w:val="18"/>
        </w:rPr>
        <w:t>7</w:t>
      </w:r>
      <w:r w:rsidRPr="009F7CEA">
        <w:rPr>
          <w:rFonts w:cs="Arial"/>
          <w:sz w:val="18"/>
          <w:szCs w:val="18"/>
        </w:rPr>
        <w:t>.</w:t>
      </w:r>
    </w:p>
  </w:footnote>
  <w:footnote w:id="52">
    <w:p w14:paraId="6E19BCAC" w14:textId="1F50C8EF" w:rsidR="00B3210D" w:rsidRPr="009F7CEA" w:rsidRDefault="00B3210D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97515A">
        <w:rPr>
          <w:rFonts w:cs="Arial"/>
          <w:sz w:val="18"/>
          <w:szCs w:val="18"/>
        </w:rPr>
        <w:t>7</w:t>
      </w:r>
      <w:r w:rsidRPr="009F7CEA">
        <w:rPr>
          <w:rFonts w:cs="Arial"/>
          <w:sz w:val="18"/>
          <w:szCs w:val="18"/>
        </w:rPr>
        <w:t>.</w:t>
      </w:r>
    </w:p>
  </w:footnote>
  <w:footnote w:id="53">
    <w:p w14:paraId="6C67FDEE" w14:textId="0CFF1C7F" w:rsidR="00B3210D" w:rsidRPr="00A941A0" w:rsidRDefault="00B3210D" w:rsidP="0006445A">
      <w:pPr>
        <w:pStyle w:val="Tekstprzypisudolnego"/>
        <w:rPr>
          <w:rFonts w:cs="Arial"/>
          <w:sz w:val="16"/>
          <w:szCs w:val="16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W zależności od posiadania statusu MŚP w dniu podpisania Umowy.</w:t>
      </w:r>
    </w:p>
  </w:footnote>
  <w:footnote w:id="54">
    <w:p w14:paraId="64A23587" w14:textId="5E955D03" w:rsidR="00EA6804" w:rsidRPr="00AF1F2E" w:rsidRDefault="00EA6804">
      <w:pPr>
        <w:pStyle w:val="Tekstprzypisudolnego"/>
        <w:rPr>
          <w:sz w:val="18"/>
          <w:szCs w:val="18"/>
        </w:rPr>
      </w:pPr>
      <w:r w:rsidRPr="00AF1F2E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 w:rsidRPr="00AF1F2E">
        <w:rPr>
          <w:sz w:val="18"/>
          <w:szCs w:val="18"/>
        </w:rPr>
        <w:t xml:space="preserve"> Od momentu</w:t>
      </w:r>
      <w:r>
        <w:rPr>
          <w:sz w:val="18"/>
          <w:szCs w:val="18"/>
        </w:rPr>
        <w:t xml:space="preserve"> aktywowania w CST zakładki „Harmonogram płatności”</w:t>
      </w:r>
    </w:p>
  </w:footnote>
  <w:footnote w:id="55">
    <w:p w14:paraId="6928BD65" w14:textId="6428889B" w:rsidR="00EA6804" w:rsidRPr="00AF1F2E" w:rsidRDefault="00EA6804">
      <w:pPr>
        <w:pStyle w:val="Tekstprzypisudolnego"/>
        <w:rPr>
          <w:sz w:val="18"/>
          <w:szCs w:val="18"/>
        </w:rPr>
      </w:pPr>
      <w:r w:rsidRPr="00AF1F2E">
        <w:rPr>
          <w:rStyle w:val="Odwoanieprzypisudolnego"/>
          <w:sz w:val="18"/>
          <w:szCs w:val="18"/>
        </w:rPr>
        <w:footnoteRef/>
      </w:r>
      <w:r w:rsidRPr="00AF1F2E"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>Do momentu aktywowania w CST zakładki „Harmonogram płatności”</w:t>
      </w:r>
    </w:p>
  </w:footnote>
  <w:footnote w:id="56">
    <w:p w14:paraId="36BD9BE2" w14:textId="77777777" w:rsidR="00B3210D" w:rsidRPr="009F7CEA" w:rsidRDefault="00B3210D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7">
    <w:p w14:paraId="23120E23" w14:textId="77777777" w:rsidR="00B3210D" w:rsidRPr="007541DE" w:rsidRDefault="00B3210D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58">
    <w:p w14:paraId="25CF25EA" w14:textId="663975E3" w:rsidR="00B3210D" w:rsidRPr="00242F31" w:rsidRDefault="00B3210D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59">
    <w:p w14:paraId="16EE3DE1" w14:textId="47742D33" w:rsidR="00B3210D" w:rsidRPr="00724BB2" w:rsidRDefault="00B3210D">
      <w:pPr>
        <w:pStyle w:val="Tekstprzypisudolnego"/>
        <w:rPr>
          <w:sz w:val="18"/>
          <w:szCs w:val="18"/>
        </w:rPr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 xml:space="preserve">) </w:t>
      </w:r>
      <w:r w:rsidRPr="00724BB2">
        <w:rPr>
          <w:rFonts w:cs="Arial"/>
          <w:sz w:val="18"/>
          <w:szCs w:val="18"/>
        </w:rPr>
        <w:t>Jeśli dotyczy.</w:t>
      </w:r>
    </w:p>
  </w:footnote>
  <w:footnote w:id="60">
    <w:p w14:paraId="24311643" w14:textId="3FF9AAC0" w:rsidR="00B3210D" w:rsidRDefault="00B3210D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  <w:footnote w:id="61">
    <w:p w14:paraId="2CA5DFD0" w14:textId="538795BC" w:rsidR="003C1DC3" w:rsidRPr="00AF1F2E" w:rsidRDefault="003C1DC3">
      <w:pPr>
        <w:pStyle w:val="Tekstprzypisudolnego"/>
        <w:rPr>
          <w:sz w:val="18"/>
          <w:szCs w:val="18"/>
        </w:rPr>
      </w:pPr>
      <w:r w:rsidRPr="00AF1F2E">
        <w:rPr>
          <w:rStyle w:val="Odwoanieprzypisudolnego"/>
          <w:sz w:val="18"/>
          <w:szCs w:val="18"/>
        </w:rPr>
        <w:footnoteRef/>
      </w:r>
      <w:r w:rsidR="00CB6BCD">
        <w:rPr>
          <w:sz w:val="18"/>
          <w:szCs w:val="18"/>
          <w:vertAlign w:val="superscript"/>
        </w:rPr>
        <w:t>)</w:t>
      </w:r>
      <w:r w:rsidRPr="00AF1F2E">
        <w:rPr>
          <w:sz w:val="18"/>
          <w:szCs w:val="18"/>
        </w:rPr>
        <w:t xml:space="preserve"> Należy podać pełną nazwę jednostki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214C7" w14:textId="77777777" w:rsidR="00B3210D" w:rsidRDefault="00B3210D" w:rsidP="006634E2">
    <w:pPr>
      <w:ind w:right="-1417"/>
    </w:pPr>
  </w:p>
  <w:p w14:paraId="36640051" w14:textId="77777777" w:rsidR="00B3210D" w:rsidRDefault="00B3210D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9603E0"/>
    <w:multiLevelType w:val="hybridMultilevel"/>
    <w:tmpl w:val="C5F4D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3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2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8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F6893"/>
    <w:multiLevelType w:val="hybridMultilevel"/>
    <w:tmpl w:val="5200325C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9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2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FC1F06"/>
    <w:multiLevelType w:val="hybridMultilevel"/>
    <w:tmpl w:val="D9564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2C32D20"/>
    <w:multiLevelType w:val="hybridMultilevel"/>
    <w:tmpl w:val="FFB0AADA"/>
    <w:lvl w:ilvl="0" w:tplc="F026A4A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8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1E1084"/>
    <w:multiLevelType w:val="hybridMultilevel"/>
    <w:tmpl w:val="947E500E"/>
    <w:lvl w:ilvl="0" w:tplc="BF56DFF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2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4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5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0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0"/>
  </w:num>
  <w:num w:numId="2">
    <w:abstractNumId w:val="32"/>
  </w:num>
  <w:num w:numId="3">
    <w:abstractNumId w:val="54"/>
  </w:num>
  <w:num w:numId="4">
    <w:abstractNumId w:val="5"/>
  </w:num>
  <w:num w:numId="5">
    <w:abstractNumId w:val="48"/>
  </w:num>
  <w:num w:numId="6">
    <w:abstractNumId w:val="38"/>
  </w:num>
  <w:num w:numId="7">
    <w:abstractNumId w:val="91"/>
  </w:num>
  <w:num w:numId="8">
    <w:abstractNumId w:val="27"/>
  </w:num>
  <w:num w:numId="9">
    <w:abstractNumId w:val="86"/>
  </w:num>
  <w:num w:numId="10">
    <w:abstractNumId w:val="59"/>
  </w:num>
  <w:num w:numId="11">
    <w:abstractNumId w:val="62"/>
  </w:num>
  <w:num w:numId="12">
    <w:abstractNumId w:val="33"/>
  </w:num>
  <w:num w:numId="13">
    <w:abstractNumId w:val="4"/>
  </w:num>
  <w:num w:numId="14">
    <w:abstractNumId w:val="19"/>
  </w:num>
  <w:num w:numId="15">
    <w:abstractNumId w:val="7"/>
  </w:num>
  <w:num w:numId="16">
    <w:abstractNumId w:val="60"/>
  </w:num>
  <w:num w:numId="17">
    <w:abstractNumId w:val="36"/>
  </w:num>
  <w:num w:numId="18">
    <w:abstractNumId w:val="80"/>
  </w:num>
  <w:num w:numId="19">
    <w:abstractNumId w:val="85"/>
  </w:num>
  <w:num w:numId="20">
    <w:abstractNumId w:val="84"/>
  </w:num>
  <w:num w:numId="21">
    <w:abstractNumId w:val="83"/>
  </w:num>
  <w:num w:numId="22">
    <w:abstractNumId w:val="35"/>
  </w:num>
  <w:num w:numId="23">
    <w:abstractNumId w:val="55"/>
  </w:num>
  <w:num w:numId="24">
    <w:abstractNumId w:val="44"/>
  </w:num>
  <w:num w:numId="25">
    <w:abstractNumId w:val="26"/>
  </w:num>
  <w:num w:numId="26">
    <w:abstractNumId w:val="23"/>
  </w:num>
  <w:num w:numId="27">
    <w:abstractNumId w:val="68"/>
  </w:num>
  <w:num w:numId="28">
    <w:abstractNumId w:val="43"/>
  </w:num>
  <w:num w:numId="29">
    <w:abstractNumId w:val="24"/>
  </w:num>
  <w:num w:numId="30">
    <w:abstractNumId w:val="49"/>
  </w:num>
  <w:num w:numId="31">
    <w:abstractNumId w:val="53"/>
  </w:num>
  <w:num w:numId="32">
    <w:abstractNumId w:val="69"/>
  </w:num>
  <w:num w:numId="33">
    <w:abstractNumId w:val="67"/>
  </w:num>
  <w:num w:numId="34">
    <w:abstractNumId w:val="51"/>
  </w:num>
  <w:num w:numId="35">
    <w:abstractNumId w:val="56"/>
  </w:num>
  <w:num w:numId="36">
    <w:abstractNumId w:val="76"/>
  </w:num>
  <w:num w:numId="37">
    <w:abstractNumId w:val="40"/>
  </w:num>
  <w:num w:numId="38">
    <w:abstractNumId w:val="75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2"/>
  </w:num>
  <w:num w:numId="41">
    <w:abstractNumId w:val="88"/>
  </w:num>
  <w:num w:numId="42">
    <w:abstractNumId w:val="58"/>
  </w:num>
  <w:num w:numId="43">
    <w:abstractNumId w:val="41"/>
  </w:num>
  <w:num w:numId="44">
    <w:abstractNumId w:val="77"/>
  </w:num>
  <w:num w:numId="45">
    <w:abstractNumId w:val="6"/>
  </w:num>
  <w:num w:numId="46">
    <w:abstractNumId w:val="22"/>
  </w:num>
  <w:num w:numId="47">
    <w:abstractNumId w:val="34"/>
  </w:num>
  <w:num w:numId="48">
    <w:abstractNumId w:val="28"/>
  </w:num>
  <w:num w:numId="49">
    <w:abstractNumId w:val="14"/>
  </w:num>
  <w:num w:numId="50">
    <w:abstractNumId w:val="89"/>
  </w:num>
  <w:num w:numId="51">
    <w:abstractNumId w:val="47"/>
  </w:num>
  <w:num w:numId="52">
    <w:abstractNumId w:val="17"/>
  </w:num>
  <w:num w:numId="53">
    <w:abstractNumId w:val="30"/>
  </w:num>
  <w:num w:numId="54">
    <w:abstractNumId w:val="71"/>
  </w:num>
  <w:num w:numId="5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3"/>
  </w:num>
  <w:num w:numId="60">
    <w:abstractNumId w:val="50"/>
  </w:num>
  <w:num w:numId="61">
    <w:abstractNumId w:val="52"/>
  </w:num>
  <w:num w:numId="62">
    <w:abstractNumId w:val="15"/>
  </w:num>
  <w:num w:numId="63">
    <w:abstractNumId w:val="64"/>
  </w:num>
  <w:num w:numId="64">
    <w:abstractNumId w:val="46"/>
  </w:num>
  <w:num w:numId="65">
    <w:abstractNumId w:val="45"/>
  </w:num>
  <w:num w:numId="66">
    <w:abstractNumId w:val="70"/>
  </w:num>
  <w:num w:numId="67">
    <w:abstractNumId w:val="78"/>
  </w:num>
  <w:num w:numId="68">
    <w:abstractNumId w:val="31"/>
  </w:num>
  <w:num w:numId="69">
    <w:abstractNumId w:val="10"/>
  </w:num>
  <w:num w:numId="70">
    <w:abstractNumId w:val="13"/>
  </w:num>
  <w:num w:numId="71">
    <w:abstractNumId w:val="39"/>
  </w:num>
  <w:num w:numId="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5"/>
  </w:num>
  <w:num w:numId="78">
    <w:abstractNumId w:val="12"/>
  </w:num>
  <w:num w:numId="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>
    <w:abstractNumId w:val="73"/>
  </w:num>
  <w:num w:numId="81">
    <w:abstractNumId w:val="87"/>
  </w:num>
  <w:num w:numId="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57"/>
  </w:num>
  <w:num w:numId="84">
    <w:abstractNumId w:val="11"/>
  </w:num>
  <w:num w:numId="85">
    <w:abstractNumId w:val="18"/>
  </w:num>
  <w:num w:numId="86">
    <w:abstractNumId w:val="16"/>
  </w:num>
  <w:num w:numId="87">
    <w:abstractNumId w:val="65"/>
  </w:num>
  <w:num w:numId="88">
    <w:abstractNumId w:val="79"/>
  </w:num>
  <w:num w:numId="89">
    <w:abstractNumId w:val="74"/>
  </w:num>
  <w:num w:numId="90">
    <w:abstractNumId w:val="9"/>
  </w:num>
  <w:num w:numId="91">
    <w:abstractNumId w:val="6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5EF7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B57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8E4"/>
    <w:rsid w:val="00047974"/>
    <w:rsid w:val="00047DB6"/>
    <w:rsid w:val="00050143"/>
    <w:rsid w:val="00050359"/>
    <w:rsid w:val="000503DE"/>
    <w:rsid w:val="000507FF"/>
    <w:rsid w:val="000512FD"/>
    <w:rsid w:val="000518A9"/>
    <w:rsid w:val="00051C6C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E20"/>
    <w:rsid w:val="00085F39"/>
    <w:rsid w:val="0008659C"/>
    <w:rsid w:val="00086B8D"/>
    <w:rsid w:val="00087487"/>
    <w:rsid w:val="0009011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B8A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AA4"/>
    <w:rsid w:val="000B6D8B"/>
    <w:rsid w:val="000B6EE1"/>
    <w:rsid w:val="000B7D8C"/>
    <w:rsid w:val="000C003B"/>
    <w:rsid w:val="000C01F5"/>
    <w:rsid w:val="000C05E2"/>
    <w:rsid w:val="000C0699"/>
    <w:rsid w:val="000C08CF"/>
    <w:rsid w:val="000C1222"/>
    <w:rsid w:val="000C1296"/>
    <w:rsid w:val="000C12BA"/>
    <w:rsid w:val="000C17A0"/>
    <w:rsid w:val="000C1AFF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C7AFB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0C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496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8E9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75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DF3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F7D"/>
    <w:rsid w:val="00136603"/>
    <w:rsid w:val="00136939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67A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3F74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3F1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06DD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1AA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3A3B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580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29D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6C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222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30F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2A9"/>
    <w:rsid w:val="00237604"/>
    <w:rsid w:val="002377EC"/>
    <w:rsid w:val="00237B08"/>
    <w:rsid w:val="00237B4E"/>
    <w:rsid w:val="00237D7F"/>
    <w:rsid w:val="0024034D"/>
    <w:rsid w:val="0024051C"/>
    <w:rsid w:val="00240659"/>
    <w:rsid w:val="00240685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53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4DB3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2B7"/>
    <w:rsid w:val="002D5A20"/>
    <w:rsid w:val="002D5AA7"/>
    <w:rsid w:val="002D5CFB"/>
    <w:rsid w:val="002D688D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73D"/>
    <w:rsid w:val="00307BE4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2E5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8EB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1AD"/>
    <w:rsid w:val="00355A03"/>
    <w:rsid w:val="00356730"/>
    <w:rsid w:val="00357516"/>
    <w:rsid w:val="00357F3A"/>
    <w:rsid w:val="0036058F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A7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E03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232"/>
    <w:rsid w:val="00397EB8"/>
    <w:rsid w:val="003A0364"/>
    <w:rsid w:val="003A04E9"/>
    <w:rsid w:val="003A0B73"/>
    <w:rsid w:val="003A0BBC"/>
    <w:rsid w:val="003A0DE8"/>
    <w:rsid w:val="003A135B"/>
    <w:rsid w:val="003A2148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B785B"/>
    <w:rsid w:val="003C0CAB"/>
    <w:rsid w:val="003C11BC"/>
    <w:rsid w:val="003C1397"/>
    <w:rsid w:val="003C1DC3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23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2A96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77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17CBD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BEB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DE2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0B33"/>
    <w:rsid w:val="004A17CC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2FE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B05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55B7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20"/>
    <w:rsid w:val="00540847"/>
    <w:rsid w:val="00540B51"/>
    <w:rsid w:val="00540C03"/>
    <w:rsid w:val="00541AF5"/>
    <w:rsid w:val="00541D87"/>
    <w:rsid w:val="00541E1A"/>
    <w:rsid w:val="0054264C"/>
    <w:rsid w:val="00542DE9"/>
    <w:rsid w:val="00543140"/>
    <w:rsid w:val="005431BD"/>
    <w:rsid w:val="0054326E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87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4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C69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856"/>
    <w:rsid w:val="005C5912"/>
    <w:rsid w:val="005C59CD"/>
    <w:rsid w:val="005C59EC"/>
    <w:rsid w:val="005C63C5"/>
    <w:rsid w:val="005C65E7"/>
    <w:rsid w:val="005C7834"/>
    <w:rsid w:val="005C7F45"/>
    <w:rsid w:val="005D019C"/>
    <w:rsid w:val="005D0760"/>
    <w:rsid w:val="005D0864"/>
    <w:rsid w:val="005D08B6"/>
    <w:rsid w:val="005D0BB7"/>
    <w:rsid w:val="005D0E81"/>
    <w:rsid w:val="005D111F"/>
    <w:rsid w:val="005D172C"/>
    <w:rsid w:val="005D207F"/>
    <w:rsid w:val="005D2586"/>
    <w:rsid w:val="005D268E"/>
    <w:rsid w:val="005D2C04"/>
    <w:rsid w:val="005D31F8"/>
    <w:rsid w:val="005D3470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D2F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D6D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E0"/>
    <w:rsid w:val="00602E69"/>
    <w:rsid w:val="00603217"/>
    <w:rsid w:val="0060367C"/>
    <w:rsid w:val="00605222"/>
    <w:rsid w:val="00605E22"/>
    <w:rsid w:val="0060608F"/>
    <w:rsid w:val="00606786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1F04"/>
    <w:rsid w:val="00612023"/>
    <w:rsid w:val="00612304"/>
    <w:rsid w:val="006123FD"/>
    <w:rsid w:val="00612A9A"/>
    <w:rsid w:val="00612F83"/>
    <w:rsid w:val="00612FBD"/>
    <w:rsid w:val="00613842"/>
    <w:rsid w:val="00614270"/>
    <w:rsid w:val="00614A6F"/>
    <w:rsid w:val="00615599"/>
    <w:rsid w:val="006155F2"/>
    <w:rsid w:val="006156F7"/>
    <w:rsid w:val="00615A7D"/>
    <w:rsid w:val="00615ECD"/>
    <w:rsid w:val="00616034"/>
    <w:rsid w:val="00616AC7"/>
    <w:rsid w:val="0061708E"/>
    <w:rsid w:val="00617128"/>
    <w:rsid w:val="006176F4"/>
    <w:rsid w:val="00617EC5"/>
    <w:rsid w:val="00621715"/>
    <w:rsid w:val="00621E94"/>
    <w:rsid w:val="006220A5"/>
    <w:rsid w:val="0062271A"/>
    <w:rsid w:val="00622F84"/>
    <w:rsid w:val="00623293"/>
    <w:rsid w:val="00623B4B"/>
    <w:rsid w:val="00623C2F"/>
    <w:rsid w:val="006243C6"/>
    <w:rsid w:val="0062453E"/>
    <w:rsid w:val="0062467F"/>
    <w:rsid w:val="00625495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6F8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5CCD"/>
    <w:rsid w:val="006561DE"/>
    <w:rsid w:val="00656EFA"/>
    <w:rsid w:val="00656F89"/>
    <w:rsid w:val="0065760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1B43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97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475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574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183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22D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53E"/>
    <w:rsid w:val="0074777A"/>
    <w:rsid w:val="0074794C"/>
    <w:rsid w:val="00747CFD"/>
    <w:rsid w:val="00747E23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2C3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77ED4"/>
    <w:rsid w:val="0078007B"/>
    <w:rsid w:val="007806BA"/>
    <w:rsid w:val="00781292"/>
    <w:rsid w:val="00781567"/>
    <w:rsid w:val="007817EF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6A0C"/>
    <w:rsid w:val="00787028"/>
    <w:rsid w:val="007873BB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70C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6E9C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4DB"/>
    <w:rsid w:val="007F3BE9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17B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5D9D"/>
    <w:rsid w:val="00816132"/>
    <w:rsid w:val="00816179"/>
    <w:rsid w:val="008163E4"/>
    <w:rsid w:val="0081650D"/>
    <w:rsid w:val="00816523"/>
    <w:rsid w:val="0081698E"/>
    <w:rsid w:val="00817F25"/>
    <w:rsid w:val="0082092F"/>
    <w:rsid w:val="00821BDA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53"/>
    <w:rsid w:val="008272C4"/>
    <w:rsid w:val="00827CC8"/>
    <w:rsid w:val="00827D1D"/>
    <w:rsid w:val="008300B7"/>
    <w:rsid w:val="008303DD"/>
    <w:rsid w:val="00830F57"/>
    <w:rsid w:val="0083137F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DC"/>
    <w:rsid w:val="00841EF4"/>
    <w:rsid w:val="00842390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5DAF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451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25E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E7C72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44DA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D3D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5BB"/>
    <w:rsid w:val="00974E5E"/>
    <w:rsid w:val="0097515A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19F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2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6728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5D5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6A2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C7741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17A"/>
    <w:rsid w:val="009E4A8C"/>
    <w:rsid w:val="009E4AEC"/>
    <w:rsid w:val="009E4B2A"/>
    <w:rsid w:val="009E5105"/>
    <w:rsid w:val="009E5564"/>
    <w:rsid w:val="009E592B"/>
    <w:rsid w:val="009E5D61"/>
    <w:rsid w:val="009E6B1D"/>
    <w:rsid w:val="009E7B11"/>
    <w:rsid w:val="009E7E1C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1D9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4CBA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0A1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6B9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404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8B2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2D35"/>
    <w:rsid w:val="00AD3002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90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1F2E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2C9B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17F5"/>
    <w:rsid w:val="00B31CDB"/>
    <w:rsid w:val="00B3210D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47FE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394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AD2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010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17"/>
    <w:rsid w:val="00BE7F3E"/>
    <w:rsid w:val="00BF0144"/>
    <w:rsid w:val="00BF1585"/>
    <w:rsid w:val="00BF15FA"/>
    <w:rsid w:val="00BF1741"/>
    <w:rsid w:val="00BF1B62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A44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035"/>
    <w:rsid w:val="00C163AE"/>
    <w:rsid w:val="00C16479"/>
    <w:rsid w:val="00C16C3F"/>
    <w:rsid w:val="00C16FE5"/>
    <w:rsid w:val="00C17CCD"/>
    <w:rsid w:val="00C21112"/>
    <w:rsid w:val="00C21138"/>
    <w:rsid w:val="00C22A5F"/>
    <w:rsid w:val="00C22B08"/>
    <w:rsid w:val="00C22EFE"/>
    <w:rsid w:val="00C230E1"/>
    <w:rsid w:val="00C24662"/>
    <w:rsid w:val="00C24FDE"/>
    <w:rsid w:val="00C25202"/>
    <w:rsid w:val="00C2597C"/>
    <w:rsid w:val="00C25D8D"/>
    <w:rsid w:val="00C25E0A"/>
    <w:rsid w:val="00C26069"/>
    <w:rsid w:val="00C278C0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47C2E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D7B"/>
    <w:rsid w:val="00C61FAB"/>
    <w:rsid w:val="00C62DAF"/>
    <w:rsid w:val="00C62FEC"/>
    <w:rsid w:val="00C63371"/>
    <w:rsid w:val="00C63F2B"/>
    <w:rsid w:val="00C6400A"/>
    <w:rsid w:val="00C669DF"/>
    <w:rsid w:val="00C669F9"/>
    <w:rsid w:val="00C66C93"/>
    <w:rsid w:val="00C709C1"/>
    <w:rsid w:val="00C70EE9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70B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0E4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B8D"/>
    <w:rsid w:val="00CA1BBA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6620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B6BCD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5D1C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2DD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17CB4"/>
    <w:rsid w:val="00D20D2D"/>
    <w:rsid w:val="00D211E7"/>
    <w:rsid w:val="00D21649"/>
    <w:rsid w:val="00D21B89"/>
    <w:rsid w:val="00D21C40"/>
    <w:rsid w:val="00D22B93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D79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509A1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6DB8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A7A4C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0C37"/>
    <w:rsid w:val="00DF12FE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1A5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66"/>
    <w:rsid w:val="00E545B0"/>
    <w:rsid w:val="00E548AA"/>
    <w:rsid w:val="00E54AC9"/>
    <w:rsid w:val="00E54AED"/>
    <w:rsid w:val="00E557BB"/>
    <w:rsid w:val="00E55E66"/>
    <w:rsid w:val="00E55ED8"/>
    <w:rsid w:val="00E56BB6"/>
    <w:rsid w:val="00E56C98"/>
    <w:rsid w:val="00E577F8"/>
    <w:rsid w:val="00E6099B"/>
    <w:rsid w:val="00E6116B"/>
    <w:rsid w:val="00E62922"/>
    <w:rsid w:val="00E62C2B"/>
    <w:rsid w:val="00E62D0B"/>
    <w:rsid w:val="00E62E85"/>
    <w:rsid w:val="00E635E6"/>
    <w:rsid w:val="00E63629"/>
    <w:rsid w:val="00E6392F"/>
    <w:rsid w:val="00E6520B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738"/>
    <w:rsid w:val="00E74A38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6D70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804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5BA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1F52"/>
    <w:rsid w:val="00F02054"/>
    <w:rsid w:val="00F0211B"/>
    <w:rsid w:val="00F022FA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18A4"/>
    <w:rsid w:val="00F1211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158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6C2"/>
    <w:rsid w:val="00F657A6"/>
    <w:rsid w:val="00F65CF7"/>
    <w:rsid w:val="00F65F1B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807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643C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2BF8"/>
    <w:rsid w:val="00FF328A"/>
    <w:rsid w:val="00FF409F"/>
    <w:rsid w:val="00FF55BC"/>
    <w:rsid w:val="00FF5B82"/>
    <w:rsid w:val="00FF5CEC"/>
    <w:rsid w:val="00FF60AA"/>
    <w:rsid w:val="00FF68D2"/>
    <w:rsid w:val="00FF6A1B"/>
    <w:rsid w:val="00FF6C4B"/>
    <w:rsid w:val="00FF6E85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236830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0D9C52"/>
    <w:rsid w:val="0716EBD9"/>
    <w:rsid w:val="07197B38"/>
    <w:rsid w:val="0722F7CF"/>
    <w:rsid w:val="07496DC0"/>
    <w:rsid w:val="076A2B97"/>
    <w:rsid w:val="076F09D2"/>
    <w:rsid w:val="0790668B"/>
    <w:rsid w:val="079B839B"/>
    <w:rsid w:val="079D18DE"/>
    <w:rsid w:val="07A49849"/>
    <w:rsid w:val="07B30CCF"/>
    <w:rsid w:val="07D1AEA5"/>
    <w:rsid w:val="07D1FED7"/>
    <w:rsid w:val="07D77CF2"/>
    <w:rsid w:val="07DF7089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DF7D1E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929EE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19412C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08EE1A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17317"/>
    <w:rsid w:val="27A8CBBE"/>
    <w:rsid w:val="27E3ECB8"/>
    <w:rsid w:val="27E8AFDB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CF0BB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7C607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8B5C35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C2957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657358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5F933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5EC776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1769D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04BDE8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8322D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4AF6E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6A316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8FD8B20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169AAA"/>
    <w:rsid w:val="7F2992ED"/>
    <w:rsid w:val="7F353A60"/>
    <w:rsid w:val="7F4AA38A"/>
    <w:rsid w:val="7F4DAB33"/>
    <w:rsid w:val="7F82AB0C"/>
    <w:rsid w:val="7F8719AA"/>
    <w:rsid w:val="7F9DF293"/>
    <w:rsid w:val="7FA09E1F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7E1C"/>
    <w:rPr>
      <w:color w:val="605E5C"/>
      <w:shd w:val="clear" w:color="auto" w:fill="E1DFDD"/>
    </w:rPr>
  </w:style>
  <w:style w:type="character" w:customStyle="1" w:styleId="Mention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6" ma:contentTypeDescription="Utwórz nowy dokument." ma:contentTypeScope="" ma:versionID="64effc1ac972b6d90127d036b4499218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18192c7600ed5dc8bf6e13aa89c42064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1540C9-F00A-448C-8707-612B0E7F8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90346-228E-4512-BF4D-5DCC6BF03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37</Pages>
  <Words>15022</Words>
  <Characters>90134</Characters>
  <Application>Microsoft Office Word</Application>
  <DocSecurity>0</DocSecurity>
  <Lines>751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Sosnowska Małgorzata</cp:lastModifiedBy>
  <cp:revision>9</cp:revision>
  <cp:lastPrinted>2024-07-08T11:05:00Z</cp:lastPrinted>
  <dcterms:created xsi:type="dcterms:W3CDTF">2024-10-17T08:49:00Z</dcterms:created>
  <dcterms:modified xsi:type="dcterms:W3CDTF">2024-10-30T13:37:00Z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