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E74BB" w14:textId="77777777" w:rsidR="00A32F65" w:rsidRDefault="00A32F65" w:rsidP="008F07C7">
      <w:pPr>
        <w:pStyle w:val="Nagwek1"/>
        <w:spacing w:line="276" w:lineRule="auto"/>
      </w:pPr>
    </w:p>
    <w:p w14:paraId="7D986621" w14:textId="324A1538" w:rsidR="00B2525F" w:rsidRPr="00345D11" w:rsidRDefault="00270A26" w:rsidP="002B1B42">
      <w:pPr>
        <w:pStyle w:val="Nagwek1"/>
        <w:spacing w:line="276" w:lineRule="auto"/>
      </w:pPr>
      <w:r>
        <w:t>Zasad</w:t>
      </w:r>
      <w:r w:rsidR="00345D11">
        <w:t>y</w:t>
      </w:r>
      <w:r>
        <w:t xml:space="preserve"> realizacji projektu</w:t>
      </w:r>
      <w:r w:rsidR="004A6691">
        <w:t xml:space="preserve"> </w:t>
      </w:r>
      <w:r w:rsidR="004A111C">
        <w:t>niekonkurencyjnego</w:t>
      </w:r>
      <w:r w:rsidR="00014B35">
        <w:t>…………………………………………………………………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2E4A23B0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7D2CB0">
        <w:t xml:space="preserve"> </w:t>
      </w:r>
      <w:r w:rsidR="0055557D">
        <w:t>II</w:t>
      </w:r>
      <w:r w:rsidR="009C5A6C" w:rsidRPr="00F34466">
        <w:t>:</w:t>
      </w:r>
      <w:r w:rsidRPr="00F34466">
        <w:t xml:space="preserve"> </w:t>
      </w:r>
      <w:r w:rsidR="0055557D" w:rsidRPr="00F34466">
        <w:t>„</w:t>
      </w:r>
      <w:r w:rsidR="0055557D">
        <w:t>Fundusze Europejskie na zielony rozwój Mazowsza”</w:t>
      </w:r>
    </w:p>
    <w:p w14:paraId="25037351" w14:textId="3ADEC457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5557D">
        <w:t>2.1</w:t>
      </w:r>
      <w:r w:rsidR="0055557D" w:rsidRPr="00F34466">
        <w:t xml:space="preserve">: </w:t>
      </w:r>
      <w:r w:rsidR="0055557D">
        <w:t>„Efektywność energetyczna</w:t>
      </w:r>
      <w:r w:rsidR="0055557D"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1B50F738" w14:textId="5A6F0EE2" w:rsidR="00B2525F" w:rsidRPr="00787CFE" w:rsidRDefault="00345D11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>
        <w:rPr>
          <w:rFonts w:cs="Arial"/>
        </w:rPr>
        <w:t xml:space="preserve">Projekt jest realizowany zgodnie z zasadami prawa krajowego i unijnego, </w:t>
      </w:r>
      <w:r w:rsidR="009436C5">
        <w:rPr>
          <w:rFonts w:cs="Arial"/>
        </w:rPr>
        <w:br/>
      </w:r>
      <w:r>
        <w:rPr>
          <w:rFonts w:cs="Arial"/>
        </w:rPr>
        <w:t>a</w:t>
      </w:r>
      <w:r w:rsidR="00B2525F" w:rsidRPr="00787CFE">
        <w:rPr>
          <w:rFonts w:cs="Arial"/>
        </w:rPr>
        <w:t xml:space="preserve"> w szczególności, na podstawie</w:t>
      </w:r>
      <w:r w:rsidR="00B2525F" w:rsidRPr="00787CFE">
        <w:rPr>
          <w:rStyle w:val="Odwoanieprzypisudolnego"/>
          <w:rFonts w:cs="Arial"/>
        </w:rPr>
        <w:footnoteReference w:id="1"/>
      </w:r>
      <w:r w:rsidR="00B035CC" w:rsidRPr="00787CFE">
        <w:rPr>
          <w:rFonts w:cs="Arial"/>
          <w:vertAlign w:val="superscript"/>
        </w:rPr>
        <w:t>)</w:t>
      </w:r>
      <w:r w:rsidR="00B2525F" w:rsidRPr="00787CFE">
        <w:rPr>
          <w:rFonts w:cs="Arial"/>
        </w:rPr>
        <w:t>:</w:t>
      </w:r>
    </w:p>
    <w:p w14:paraId="6F9CCC04" w14:textId="3FA7BDBB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FC6840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późn.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późn. zm.), zwanego dalej „Rozporządzeniem 2021/1058”;</w:t>
      </w:r>
    </w:p>
    <w:p w14:paraId="32254D4C" w14:textId="5A1C7C8A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Euratom)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Euratom)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FC6840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>z późn.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595F1FD0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C6840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>, z późn.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A10113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>, str. 1, z późn. zm.</w:t>
      </w:r>
      <w:r w:rsidRPr="00787CFE">
        <w:rPr>
          <w:rFonts w:cs="Arial"/>
        </w:rPr>
        <w:t>);</w:t>
      </w:r>
    </w:p>
    <w:p w14:paraId="26A4134F" w14:textId="77777777" w:rsidR="00A10113" w:rsidRPr="00787CFE" w:rsidRDefault="00A10113" w:rsidP="00A10113">
      <w:pPr>
        <w:widowControl w:val="0"/>
        <w:tabs>
          <w:tab w:val="left" w:pos="567"/>
        </w:tabs>
        <w:suppressAutoHyphens/>
        <w:spacing w:line="276" w:lineRule="auto"/>
        <w:ind w:left="567"/>
        <w:rPr>
          <w:rFonts w:cs="Arial"/>
          <w:color w:val="000000"/>
        </w:rPr>
      </w:pPr>
    </w:p>
    <w:p w14:paraId="57C8600C" w14:textId="0338450A" w:rsidR="000774E3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lastRenderedPageBreak/>
        <w:t xml:space="preserve">rozporządzenia Komisji (UE) nr </w:t>
      </w:r>
      <w:r w:rsidR="007F560A" w:rsidRPr="007F560A">
        <w:rPr>
          <w:rFonts w:cs="Arial"/>
        </w:rPr>
        <w:t xml:space="preserve">2023/2831 z dnia 13 grudnia 2023 r. w sprawie stosowania art. 107 i 108 Traktatu o funkcjonowaniu Unii Europejskiej do pomocy </w:t>
      </w:r>
      <w:r w:rsidR="00DF527A">
        <w:rPr>
          <w:rFonts w:cs="Arial"/>
        </w:rPr>
        <w:br/>
      </w:r>
      <w:r w:rsidR="007F560A" w:rsidRPr="007F560A">
        <w:rPr>
          <w:rFonts w:cs="Arial"/>
        </w:rPr>
        <w:t>de minimis (Dz. Urz. UE L, 2023/2831 z 15.12.2023)</w:t>
      </w:r>
      <w:r w:rsidR="007F560A">
        <w:rPr>
          <w:rFonts w:cs="Arial"/>
        </w:rPr>
        <w:t>;</w:t>
      </w:r>
    </w:p>
    <w:p w14:paraId="451F807A" w14:textId="6FF033A9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FC6840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</w:t>
      </w:r>
      <w:r w:rsidR="004A6691">
        <w:rPr>
          <w:rFonts w:cs="Arial"/>
        </w:rPr>
        <w:t> </w:t>
      </w:r>
      <w:r w:rsidRPr="00787CFE">
        <w:rPr>
          <w:rFonts w:cs="Arial"/>
        </w:rPr>
        <w:t>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0F7D62E2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EC3DDB" w:rsidRPr="00787CFE">
        <w:rPr>
          <w:rFonts w:cs="Arial"/>
        </w:rPr>
        <w:t>202</w:t>
      </w:r>
      <w:r w:rsidR="0030638D">
        <w:rPr>
          <w:rFonts w:cs="Arial"/>
        </w:rPr>
        <w:t>3</w:t>
      </w:r>
      <w:r w:rsidR="00EC3DDB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AE42B0" w:rsidRPr="00787CFE">
        <w:rPr>
          <w:rFonts w:cs="Arial"/>
        </w:rPr>
        <w:t>1</w:t>
      </w:r>
      <w:r w:rsidR="0030638D">
        <w:rPr>
          <w:rFonts w:cs="Arial"/>
        </w:rPr>
        <w:t>270</w:t>
      </w:r>
      <w:r w:rsidRPr="00787CFE">
        <w:rPr>
          <w:rFonts w:cs="Arial"/>
        </w:rPr>
        <w:t>)</w:t>
      </w:r>
      <w:r w:rsidR="004E3D9E">
        <w:rPr>
          <w:rStyle w:val="Odwoanieprzypisudolnego"/>
          <w:rFonts w:cs="Arial"/>
        </w:rPr>
        <w:footnoteReference w:id="2"/>
      </w:r>
      <w:r w:rsidRPr="00787CFE">
        <w:rPr>
          <w:rFonts w:cs="Arial"/>
        </w:rPr>
        <w:t>;</w:t>
      </w:r>
    </w:p>
    <w:p w14:paraId="077CBCD3" w14:textId="07B77193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644193">
        <w:rPr>
          <w:rFonts w:cs="Arial"/>
        </w:rPr>
        <w:t>, z późn. zm.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35C53361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 xml:space="preserve">Użyte w </w:t>
      </w:r>
      <w:r w:rsidR="007D48CF">
        <w:rPr>
          <w:rFonts w:cs="Arial"/>
        </w:rPr>
        <w:t>zasadach</w:t>
      </w:r>
      <w:r w:rsidRPr="005D31F8">
        <w:rPr>
          <w:rFonts w:cs="Arial"/>
        </w:rPr>
        <w:t xml:space="preserve"> określenia oznaczają</w:t>
      </w:r>
      <w:r w:rsidR="00B2525F" w:rsidRPr="005D31F8">
        <w:rPr>
          <w:rFonts w:cs="Arial"/>
        </w:rPr>
        <w:t>:</w:t>
      </w:r>
    </w:p>
    <w:p w14:paraId="3A6DF3E3" w14:textId="307DDFCF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5C08A867" w:rsidR="00B14D11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„B</w:t>
      </w:r>
      <w:r w:rsidR="00630BE8">
        <w:rPr>
          <w:rFonts w:cs="Arial"/>
          <w:b/>
          <w:bCs/>
        </w:rPr>
        <w:t>F UMWM</w:t>
      </w:r>
      <w:r w:rsidRPr="097C06DF">
        <w:rPr>
          <w:rFonts w:cs="Arial"/>
          <w:b/>
          <w:bCs/>
        </w:rPr>
        <w:t xml:space="preserve">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41717D">
        <w:rPr>
          <w:rFonts w:cs="Arial"/>
        </w:rPr>
        <w:t>Departament Budżetu i Finansów w Urzędzie Marszałkowskim Województwa Mazowieckiego w Warszawie</w:t>
      </w:r>
      <w:r w:rsidRPr="097C06DF">
        <w:rPr>
          <w:rFonts w:cs="Arial"/>
        </w:rPr>
        <w:t>;</w:t>
      </w:r>
    </w:p>
    <w:p w14:paraId="04A575E0" w14:textId="26EFF82D" w:rsidR="003679AC" w:rsidRPr="003679AC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/>
          <w:bCs/>
        </w:rPr>
      </w:pPr>
      <w:r w:rsidRPr="003679AC">
        <w:rPr>
          <w:rFonts w:cs="Arial"/>
          <w:b/>
          <w:bCs/>
        </w:rPr>
        <w:t xml:space="preserve">“budżet Projektu”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3679AC">
        <w:rPr>
          <w:rFonts w:cs="Arial"/>
        </w:rPr>
        <w:t xml:space="preserve">plan wydatków wynikających z wniosku o dofinansowanie </w:t>
      </w:r>
      <w:r w:rsidR="00831568">
        <w:rPr>
          <w:rFonts w:cs="Arial"/>
        </w:rPr>
        <w:t xml:space="preserve">projektu </w:t>
      </w:r>
      <w:r w:rsidRPr="003679AC">
        <w:rPr>
          <w:rFonts w:cs="Arial"/>
        </w:rPr>
        <w:t>z określeniem kwot wydatków kwalifikowalnych i niekwalifikowalnych;</w:t>
      </w:r>
    </w:p>
    <w:p w14:paraId="1776CB16" w14:textId="1A2AC251" w:rsidR="00084A72" w:rsidRPr="005D31F8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</w:t>
      </w:r>
      <w:r>
        <w:rPr>
          <w:rFonts w:cs="Arial"/>
          <w:b/>
          <w:bCs/>
        </w:rPr>
        <w:t>CST2021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1E846447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5807CC89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ED6EFE" w:rsidRPr="0830E6A0">
        <w:rPr>
          <w:rFonts w:cs="Arial"/>
        </w:rPr>
        <w:t xml:space="preserve">współfinansowanie Unii Europejskiej lub współfinansowanie krajowe z budżetu państwa, wypłacane na podstawie </w:t>
      </w:r>
      <w:r w:rsidR="00E622A9">
        <w:rPr>
          <w:rFonts w:cs="Arial"/>
        </w:rPr>
        <w:t>decyzji</w:t>
      </w:r>
      <w:r w:rsidR="00ED6EFE" w:rsidRPr="0830E6A0">
        <w:rPr>
          <w:rFonts w:cs="Arial"/>
        </w:rPr>
        <w:t xml:space="preserve"> o dofinansowani</w:t>
      </w:r>
      <w:r w:rsidR="00E622A9">
        <w:rPr>
          <w:rFonts w:cs="Arial"/>
        </w:rPr>
        <w:t>u</w:t>
      </w:r>
      <w:r w:rsidR="00ED6EFE" w:rsidRPr="0830E6A0">
        <w:rPr>
          <w:rFonts w:cs="Arial"/>
        </w:rPr>
        <w:t xml:space="preserve"> projektu</w:t>
      </w:r>
      <w:r w:rsidRPr="0830E6A0">
        <w:rPr>
          <w:rFonts w:cs="Arial"/>
        </w:rPr>
        <w:t>;</w:t>
      </w:r>
    </w:p>
    <w:p w14:paraId="0B4CD1EB" w14:textId="16956CDE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6CE30FD7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720E4A">
        <w:rPr>
          <w:rFonts w:cs="Arial"/>
        </w:rPr>
        <w:t xml:space="preserve"> </w:t>
      </w:r>
      <w:r w:rsidR="00D25E68" w:rsidRPr="0830E6A0">
        <w:rPr>
          <w:rFonts w:cs="Arial"/>
        </w:rPr>
        <w:t>program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A14D83">
        <w:rPr>
          <w:rFonts w:cs="Arial"/>
        </w:rPr>
        <w:t>C(2022)8693</w:t>
      </w:r>
      <w:r w:rsidR="00A14D83" w:rsidRPr="00244B55">
        <w:rPr>
          <w:rFonts w:cs="Arial"/>
        </w:rPr>
        <w:t xml:space="preserve"> </w:t>
      </w:r>
      <w:r w:rsidR="00D25E68" w:rsidRPr="0830E6A0">
        <w:rPr>
          <w:rFonts w:cs="Arial"/>
        </w:rPr>
        <w:t>z dnia 2.12.2022 r.</w:t>
      </w:r>
      <w:r w:rsidRPr="0830E6A0">
        <w:rPr>
          <w:rFonts w:cs="Arial"/>
        </w:rPr>
        <w:t>;</w:t>
      </w:r>
    </w:p>
    <w:p w14:paraId="19287B1A" w14:textId="5DE39727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7996B4E7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377D7C" w:rsidRPr="0830E6A0">
        <w:rPr>
          <w:rFonts w:cs="Arial"/>
        </w:rPr>
        <w:t>instytucj</w:t>
      </w:r>
      <w:r w:rsidR="00377D7C">
        <w:rPr>
          <w:rFonts w:cs="Arial"/>
        </w:rPr>
        <w:t>ę</w:t>
      </w:r>
      <w:r w:rsidR="00377D7C" w:rsidRPr="0830E6A0">
        <w:rPr>
          <w:rFonts w:cs="Arial"/>
        </w:rPr>
        <w:t xml:space="preserve"> koordynując</w:t>
      </w:r>
      <w:r w:rsidR="00377D7C">
        <w:rPr>
          <w:rFonts w:cs="Arial"/>
        </w:rPr>
        <w:t>ą</w:t>
      </w:r>
      <w:r w:rsidR="00377D7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55E2204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5EFD123E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2DB1B52F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15808BB1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4E9EB3B9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377D7C" w:rsidRPr="0830E6A0">
        <w:rPr>
          <w:rFonts w:cs="Arial"/>
        </w:rPr>
        <w:t>Mazowieck</w:t>
      </w:r>
      <w:r w:rsidR="00377D7C">
        <w:rPr>
          <w:rFonts w:cs="Arial"/>
        </w:rPr>
        <w:t>ą</w:t>
      </w:r>
      <w:r w:rsidR="00377D7C" w:rsidRPr="0830E6A0">
        <w:rPr>
          <w:rFonts w:cs="Arial"/>
        </w:rPr>
        <w:t xml:space="preserve"> Jednostk</w:t>
      </w:r>
      <w:r w:rsidR="00377D7C">
        <w:rPr>
          <w:rFonts w:cs="Arial"/>
        </w:rPr>
        <w:t>ę</w:t>
      </w:r>
      <w:r w:rsidR="00377D7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377D7C" w:rsidRPr="0830E6A0">
        <w:rPr>
          <w:rFonts w:cs="Arial"/>
        </w:rPr>
        <w:t>pełniąc</w:t>
      </w:r>
      <w:r w:rsidR="00377D7C">
        <w:rPr>
          <w:rFonts w:cs="Arial"/>
        </w:rPr>
        <w:t xml:space="preserve">ą </w:t>
      </w:r>
      <w:r w:rsidRPr="0830E6A0">
        <w:rPr>
          <w:rFonts w:cs="Arial"/>
        </w:rPr>
        <w:t xml:space="preserve">funkcję Instytucji Pośredniczącej, </w:t>
      </w:r>
      <w:r w:rsidR="00377D7C" w:rsidRPr="0830E6A0">
        <w:rPr>
          <w:rFonts w:cs="Arial"/>
        </w:rPr>
        <w:t>działając</w:t>
      </w:r>
      <w:r w:rsidR="00377D7C">
        <w:rPr>
          <w:rFonts w:cs="Arial"/>
        </w:rPr>
        <w:t>ą</w:t>
      </w:r>
      <w:r w:rsidR="00377D7C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377D7C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03AA6966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</w:t>
      </w:r>
      <w:r w:rsidR="00082AA5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377D7C" w:rsidRPr="0830E6A0">
        <w:rPr>
          <w:rFonts w:cs="Arial"/>
        </w:rPr>
        <w:t>umożliwiając</w:t>
      </w:r>
      <w:r w:rsidR="00377D7C">
        <w:rPr>
          <w:rFonts w:cs="Arial"/>
        </w:rPr>
        <w:t>ą</w:t>
      </w:r>
      <w:r w:rsidR="00377D7C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</w:t>
      </w:r>
      <w:r w:rsidR="00377D7C">
        <w:rPr>
          <w:rFonts w:cs="Arial"/>
        </w:rPr>
        <w:t> </w:t>
      </w:r>
      <w:r w:rsidR="00A40501" w:rsidRPr="0830E6A0">
        <w:rPr>
          <w:rFonts w:cs="Arial"/>
        </w:rPr>
        <w:t>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7A7C3423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377D7C" w:rsidRPr="097C06DF">
        <w:rPr>
          <w:rFonts w:cs="Arial"/>
        </w:rPr>
        <w:t>instytucj</w:t>
      </w:r>
      <w:r w:rsidR="00377D7C">
        <w:rPr>
          <w:rFonts w:cs="Arial"/>
        </w:rPr>
        <w:t>ę</w:t>
      </w:r>
      <w:r w:rsidR="00377D7C" w:rsidRPr="097C06DF">
        <w:rPr>
          <w:rFonts w:cs="Arial"/>
        </w:rPr>
        <w:t xml:space="preserve"> wymienion</w:t>
      </w:r>
      <w:r w:rsidR="00377D7C">
        <w:rPr>
          <w:rFonts w:cs="Arial"/>
        </w:rPr>
        <w:t>ą</w:t>
      </w:r>
      <w:r w:rsidR="00377D7C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we </w:t>
      </w:r>
      <w:r w:rsidR="00831568">
        <w:rPr>
          <w:rFonts w:cs="Arial"/>
        </w:rPr>
        <w:t>w</w:t>
      </w:r>
      <w:r w:rsidR="097C06DF" w:rsidRPr="097C06DF">
        <w:rPr>
          <w:rFonts w:cs="Arial"/>
        </w:rPr>
        <w:t xml:space="preserve">niosku o dofinansowanie </w:t>
      </w:r>
      <w:r w:rsidR="00831568">
        <w:rPr>
          <w:rFonts w:cs="Arial"/>
        </w:rPr>
        <w:t>p</w:t>
      </w:r>
      <w:r w:rsidR="097C06DF" w:rsidRPr="097C06DF">
        <w:rPr>
          <w:rFonts w:cs="Arial"/>
        </w:rPr>
        <w:t>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uczestnicząc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w realizacji Projektu, wnosząc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do niego zasoby ludzkie, organizacyjne, techniczne lub finansowe, realizującą Projekt wspólnie z Beneficjentem, na warunkach określonych w porozumieniu albo w umowie o partnerstwie</w:t>
      </w:r>
      <w:r w:rsidR="67BFC1E9" w:rsidRPr="097C06DF">
        <w:rPr>
          <w:rStyle w:val="Odwoanieprzypisudolnego"/>
          <w:rFonts w:cs="Arial"/>
        </w:rPr>
        <w:footnoteReference w:id="3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2A965E61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ofinansowania, ujęt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we </w:t>
      </w:r>
      <w:r w:rsidR="00D71453">
        <w:rPr>
          <w:rFonts w:cs="Arial"/>
        </w:rPr>
        <w:t>w</w:t>
      </w:r>
      <w:r w:rsidRPr="0830E6A0">
        <w:rPr>
          <w:rFonts w:cs="Arial"/>
        </w:rPr>
        <w:t>niosku o płatność, przekazan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172558BB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 xml:space="preserve">zrealizowanie danego zadania ujętego </w:t>
      </w:r>
      <w:r w:rsidR="008E41A1">
        <w:rPr>
          <w:rFonts w:cs="Arial"/>
        </w:rPr>
        <w:br/>
      </w:r>
      <w:r w:rsidRPr="0830E6A0">
        <w:rPr>
          <w:rFonts w:cs="Arial"/>
        </w:rPr>
        <w:t xml:space="preserve">w 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0EC9ACFE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 xml:space="preserve">szczegółowo określone we </w:t>
      </w:r>
      <w:r w:rsidR="00831568">
        <w:rPr>
          <w:rFonts w:cs="Arial"/>
        </w:rPr>
        <w:t>w</w:t>
      </w:r>
      <w:r w:rsidRPr="0830E6A0">
        <w:rPr>
          <w:rFonts w:cs="Arial"/>
        </w:rPr>
        <w:t>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realizowane </w:t>
      </w:r>
      <w:r w:rsidR="008E41A1">
        <w:rPr>
          <w:rFonts w:cs="Arial"/>
        </w:rPr>
        <w:br/>
      </w:r>
      <w:r w:rsidRPr="0830E6A0">
        <w:rPr>
          <w:rFonts w:cs="Arial"/>
        </w:rPr>
        <w:t>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8B14D9">
        <w:rPr>
          <w:rFonts w:cs="Arial"/>
        </w:rPr>
        <w:t>uchwały</w:t>
      </w:r>
      <w:r w:rsidRPr="0830E6A0">
        <w:rPr>
          <w:rFonts w:cs="Arial"/>
        </w:rPr>
        <w:t>;</w:t>
      </w:r>
    </w:p>
    <w:p w14:paraId="332DF86A" w14:textId="710E62A4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377D7C" w:rsidRPr="097C06DF">
        <w:rPr>
          <w:rFonts w:cs="Arial"/>
        </w:rPr>
        <w:t>operacj</w:t>
      </w:r>
      <w:r w:rsidR="00377D7C">
        <w:rPr>
          <w:rFonts w:cs="Arial"/>
        </w:rPr>
        <w:t>ę</w:t>
      </w:r>
      <w:r w:rsidR="00377D7C" w:rsidRPr="097C06DF">
        <w:rPr>
          <w:rFonts w:cs="Arial"/>
        </w:rPr>
        <w:t xml:space="preserve"> </w:t>
      </w:r>
      <w:r w:rsidRPr="097C06DF">
        <w:rPr>
          <w:rFonts w:cs="Arial"/>
        </w:rPr>
        <w:t>lub zestaw operacji wykonywanych na danych osobowych lub zestawach danych osobowych w sposób zautomatyzowany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071E478F" w:rsidR="00944245" w:rsidRPr="00720E4A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20E4A">
        <w:rPr>
          <w:rFonts w:cs="Arial"/>
          <w:b/>
          <w:bCs/>
        </w:rPr>
        <w:t>„</w:t>
      </w:r>
      <w:r w:rsidR="464FC7C8" w:rsidRPr="00720E4A">
        <w:rPr>
          <w:rFonts w:cs="Arial"/>
          <w:b/>
          <w:bCs/>
        </w:rPr>
        <w:t>r</w:t>
      </w:r>
      <w:r w:rsidRPr="00720E4A">
        <w:rPr>
          <w:rFonts w:cs="Arial"/>
          <w:b/>
          <w:bCs/>
        </w:rPr>
        <w:t>achun</w:t>
      </w:r>
      <w:r w:rsidR="32584854" w:rsidRPr="00720E4A">
        <w:rPr>
          <w:rFonts w:cs="Arial"/>
          <w:b/>
          <w:bCs/>
        </w:rPr>
        <w:t>e</w:t>
      </w:r>
      <w:r w:rsidRPr="00720E4A">
        <w:rPr>
          <w:rFonts w:cs="Arial"/>
          <w:b/>
          <w:bCs/>
        </w:rPr>
        <w:t xml:space="preserve">k bankowy Beneficjenta” </w:t>
      </w:r>
      <w:r w:rsidRPr="00720E4A">
        <w:rPr>
          <w:rFonts w:cs="Arial"/>
        </w:rPr>
        <w:t>–</w:t>
      </w:r>
      <w:r w:rsidR="008E41A1" w:rsidRPr="00720E4A">
        <w:rPr>
          <w:rFonts w:cs="Arial"/>
        </w:rPr>
        <w:t xml:space="preserve"> </w:t>
      </w:r>
      <w:r w:rsidRPr="00720E4A">
        <w:rPr>
          <w:rFonts w:cs="Arial"/>
        </w:rPr>
        <w:t>rachunek bankowy Beneficjenta,</w:t>
      </w:r>
      <w:r w:rsidR="418A1ADD" w:rsidRPr="00720E4A">
        <w:rPr>
          <w:rFonts w:cs="Arial"/>
        </w:rPr>
        <w:t xml:space="preserve"> </w:t>
      </w:r>
      <w:r w:rsidRPr="00720E4A">
        <w:rPr>
          <w:rFonts w:cs="Arial"/>
        </w:rPr>
        <w:t>w ramach którego dokonywane były wszelkie operacje finansowe związane z</w:t>
      </w:r>
      <w:r w:rsidR="5EDF6FD7" w:rsidRPr="00720E4A">
        <w:rPr>
          <w:rFonts w:cs="Arial"/>
        </w:rPr>
        <w:t> </w:t>
      </w:r>
      <w:r w:rsidRPr="00720E4A">
        <w:rPr>
          <w:rFonts w:cs="Arial"/>
        </w:rPr>
        <w:t xml:space="preserve">realizacją Projektu, przed datą </w:t>
      </w:r>
      <w:r w:rsidR="008B14D9" w:rsidRPr="00720E4A">
        <w:rPr>
          <w:rFonts w:cs="Arial"/>
        </w:rPr>
        <w:t xml:space="preserve">podjęcia uchwały przez Zarząd Województwa Mazowieckiego </w:t>
      </w:r>
      <w:r w:rsidR="008E41A1" w:rsidRPr="00720E4A">
        <w:rPr>
          <w:rFonts w:cs="Arial"/>
        </w:rPr>
        <w:br/>
      </w:r>
      <w:r w:rsidR="008B14D9" w:rsidRPr="00720E4A">
        <w:rPr>
          <w:rFonts w:cs="Arial"/>
        </w:rPr>
        <w:t>w sprawie realizacji projektu własnego Województwa Mazowieckiego w ramach FEM 2021-2027</w:t>
      </w:r>
      <w:r w:rsidR="00B67D66" w:rsidRPr="00720E4A">
        <w:rPr>
          <w:rStyle w:val="Odwoanieprzypisudolnego"/>
          <w:rFonts w:cs="Arial"/>
        </w:rPr>
        <w:footnoteReference w:id="4"/>
      </w:r>
      <w:r w:rsidRPr="00720E4A">
        <w:rPr>
          <w:rFonts w:cs="Arial"/>
        </w:rPr>
        <w:t>;</w:t>
      </w:r>
    </w:p>
    <w:p w14:paraId="0C1EE62E" w14:textId="52B886A2" w:rsidR="009C06FA" w:rsidRPr="00720E4A" w:rsidRDefault="009C06F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20E4A">
        <w:rPr>
          <w:rFonts w:cs="Arial"/>
          <w:b/>
          <w:bCs/>
        </w:rPr>
        <w:t xml:space="preserve">Rachunek bankowy Województwa </w:t>
      </w:r>
      <w:r w:rsidRPr="00720E4A">
        <w:rPr>
          <w:rFonts w:cs="Arial"/>
        </w:rPr>
        <w:t>–</w:t>
      </w:r>
      <w:r w:rsidR="002C282F" w:rsidRPr="00720E4A">
        <w:rPr>
          <w:rFonts w:cs="Arial"/>
        </w:rPr>
        <w:t>wyodrębniony dla</w:t>
      </w:r>
      <w:r w:rsidR="009862FB" w:rsidRPr="00720E4A">
        <w:rPr>
          <w:rFonts w:cs="Arial"/>
        </w:rPr>
        <w:t xml:space="preserve"> EFRR w ramach </w:t>
      </w:r>
      <w:r w:rsidR="002C282F" w:rsidRPr="00720E4A">
        <w:rPr>
          <w:rFonts w:cs="Arial"/>
        </w:rPr>
        <w:t xml:space="preserve">Programu Fundusze Europejskie dla Mazowsza 2021-2027 </w:t>
      </w:r>
      <w:r w:rsidRPr="00720E4A">
        <w:rPr>
          <w:rFonts w:cs="Arial"/>
        </w:rPr>
        <w:t xml:space="preserve">rachunek bankowy Województwa, na który będą wpływały środki z </w:t>
      </w:r>
      <w:r w:rsidR="009862FB" w:rsidRPr="00720E4A">
        <w:rPr>
          <w:rFonts w:cs="Arial"/>
        </w:rPr>
        <w:t>budżetu środków europejskich</w:t>
      </w:r>
      <w:r w:rsidR="002C282F" w:rsidRPr="00720E4A">
        <w:rPr>
          <w:rFonts w:cs="Arial"/>
        </w:rPr>
        <w:t xml:space="preserve"> </w:t>
      </w:r>
      <w:r w:rsidR="009862FB" w:rsidRPr="00720E4A">
        <w:rPr>
          <w:rFonts w:cs="Arial"/>
        </w:rPr>
        <w:t>i</w:t>
      </w:r>
      <w:r w:rsidR="002C282F" w:rsidRPr="00720E4A">
        <w:rPr>
          <w:rFonts w:cs="Arial"/>
        </w:rPr>
        <w:t xml:space="preserve"> </w:t>
      </w:r>
      <w:r w:rsidR="009862FB" w:rsidRPr="00720E4A">
        <w:rPr>
          <w:rFonts w:cs="Arial"/>
        </w:rPr>
        <w:t xml:space="preserve">budżetu państwa </w:t>
      </w:r>
      <w:r w:rsidR="008B5B7D" w:rsidRPr="00720E4A">
        <w:rPr>
          <w:rFonts w:cs="Arial"/>
        </w:rPr>
        <w:t>o</w:t>
      </w:r>
      <w:r w:rsidR="003A6C9B">
        <w:rPr>
          <w:rFonts w:cs="Arial"/>
        </w:rPr>
        <w:t> </w:t>
      </w:r>
      <w:r w:rsidR="008B5B7D" w:rsidRPr="00720E4A">
        <w:rPr>
          <w:rFonts w:cs="Arial"/>
        </w:rPr>
        <w:t>nr 95 1020 1042 0000 8102 0521 1992</w:t>
      </w:r>
      <w:r w:rsidR="00333F6B">
        <w:rPr>
          <w:rFonts w:cs="Arial"/>
        </w:rPr>
        <w:t>;</w:t>
      </w:r>
    </w:p>
    <w:p w14:paraId="450829FC" w14:textId="2FABF977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5B1048B5" w:rsidR="00E454AF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</w:t>
      </w:r>
      <w:r w:rsidR="00E54AE8" w:rsidRPr="0830E6A0">
        <w:rPr>
          <w:rFonts w:cs="Arial"/>
        </w:rPr>
        <w:t>pochodząc</w:t>
      </w:r>
      <w:r w:rsidR="00E54AE8">
        <w:rPr>
          <w:rFonts w:cs="Arial"/>
        </w:rPr>
        <w:t>ą</w:t>
      </w:r>
      <w:r w:rsidR="00E54AE8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ze środków Europejskiego Funduszu Rozwoju Regionalnego </w:t>
      </w:r>
      <w:r w:rsidR="00E54AE8" w:rsidRPr="0830E6A0">
        <w:rPr>
          <w:rFonts w:cs="Arial"/>
        </w:rPr>
        <w:t>przekazywan</w:t>
      </w:r>
      <w:r w:rsidR="00E54AE8">
        <w:rPr>
          <w:rFonts w:cs="Arial"/>
        </w:rPr>
        <w:t>ą</w:t>
      </w:r>
      <w:r w:rsidR="00E54AE8" w:rsidRPr="0830E6A0">
        <w:rPr>
          <w:rFonts w:cs="Arial"/>
        </w:rPr>
        <w:t xml:space="preserve"> </w:t>
      </w:r>
      <w:r w:rsidRPr="0830E6A0">
        <w:rPr>
          <w:rFonts w:cs="Arial"/>
        </w:rPr>
        <w:t>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1F5E48AB" w14:textId="4FB102CB" w:rsidR="00640DBA" w:rsidRPr="005D31F8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>„Uchwała”</w:t>
      </w:r>
      <w:r w:rsidR="00585D50" w:rsidRPr="0830E6A0">
        <w:rPr>
          <w:rFonts w:cs="Arial"/>
          <w:b/>
          <w:bCs/>
        </w:rPr>
        <w:t xml:space="preserve"> </w:t>
      </w:r>
      <w:r w:rsidR="00585D50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E54AE8">
        <w:rPr>
          <w:rFonts w:cs="Arial"/>
        </w:rPr>
        <w:t xml:space="preserve">podjętą </w:t>
      </w:r>
      <w:r w:rsidR="00585D50">
        <w:rPr>
          <w:rFonts w:cs="Arial"/>
        </w:rPr>
        <w:t xml:space="preserve">przez Zarząd Województwa Mazowieckiego </w:t>
      </w:r>
      <w:r w:rsidR="00E54AE8">
        <w:rPr>
          <w:rFonts w:cs="Arial"/>
        </w:rPr>
        <w:t xml:space="preserve">uchwałę </w:t>
      </w:r>
      <w:r w:rsidR="00585D50">
        <w:rPr>
          <w:rFonts w:cs="Arial"/>
        </w:rPr>
        <w:t>w</w:t>
      </w:r>
      <w:r w:rsidR="003A6C9B">
        <w:rPr>
          <w:rFonts w:cs="Arial"/>
        </w:rPr>
        <w:t> </w:t>
      </w:r>
      <w:r w:rsidR="00585D50">
        <w:rPr>
          <w:rFonts w:cs="Arial"/>
        </w:rPr>
        <w:t>sprawie realizacji projektu własnego W</w:t>
      </w:r>
      <w:r w:rsidR="00001636">
        <w:rPr>
          <w:rFonts w:cs="Arial"/>
        </w:rPr>
        <w:t>o</w:t>
      </w:r>
      <w:r w:rsidR="00585D50">
        <w:rPr>
          <w:rFonts w:cs="Arial"/>
        </w:rPr>
        <w:t>jewództwa Mazowieckiego w ramach FEM 2021-2027;</w:t>
      </w:r>
    </w:p>
    <w:p w14:paraId="673E2B2C" w14:textId="235A38C7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5740E689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6FD8F11B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70A682C1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stanowiący załącznik nr 1 do </w:t>
      </w:r>
      <w:r w:rsidR="00272F8E">
        <w:rPr>
          <w:rFonts w:cs="Arial"/>
        </w:rPr>
        <w:t>zasad</w:t>
      </w:r>
      <w:r w:rsidRPr="0830E6A0">
        <w:rPr>
          <w:rFonts w:cs="Arial"/>
        </w:rPr>
        <w:t>;</w:t>
      </w:r>
    </w:p>
    <w:p w14:paraId="3BA40488" w14:textId="3EF32052" w:rsidR="00E454AF" w:rsidRPr="003A6C9B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001D3DB5">
        <w:rPr>
          <w:rFonts w:cs="Arial"/>
        </w:rPr>
        <w:t>zasadami</w:t>
      </w:r>
      <w:r w:rsidR="27E3ECB8" w:rsidRPr="0830E6A0">
        <w:rPr>
          <w:rFonts w:cs="Arial"/>
        </w:rPr>
        <w:t xml:space="preserve">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 xml:space="preserve">raz zgodnie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</w:t>
      </w:r>
      <w:r w:rsidRPr="003A6C9B">
        <w:rPr>
          <w:rFonts w:cs="Arial"/>
        </w:rPr>
        <w:t xml:space="preserve">przeznaczonych na realizację </w:t>
      </w:r>
      <w:r w:rsidR="1CA18F23" w:rsidRPr="003A6C9B">
        <w:rPr>
          <w:rFonts w:cs="Arial"/>
        </w:rPr>
        <w:t>FEM 2021-2027</w:t>
      </w:r>
      <w:r w:rsidRPr="003A6C9B">
        <w:rPr>
          <w:rFonts w:cs="Arial"/>
        </w:rPr>
        <w:t xml:space="preserve">, w trybie określonym w </w:t>
      </w:r>
      <w:r w:rsidR="001D3DB5" w:rsidRPr="003A6C9B">
        <w:rPr>
          <w:rFonts w:cs="Arial"/>
        </w:rPr>
        <w:t>zasadach</w:t>
      </w:r>
      <w:r w:rsidRPr="003A6C9B">
        <w:rPr>
          <w:rFonts w:cs="Arial"/>
        </w:rPr>
        <w:t>;</w:t>
      </w:r>
    </w:p>
    <w:p w14:paraId="1E4EA9C7" w14:textId="102BCD86" w:rsidR="00E454AF" w:rsidRPr="003A6C9B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3A6C9B">
        <w:rPr>
          <w:rFonts w:cs="Arial"/>
          <w:b/>
          <w:bCs/>
        </w:rPr>
        <w:t>„</w:t>
      </w:r>
      <w:r w:rsidR="464FC7C8" w:rsidRPr="003A6C9B">
        <w:rPr>
          <w:rFonts w:cs="Arial"/>
          <w:b/>
          <w:bCs/>
        </w:rPr>
        <w:t>w</w:t>
      </w:r>
      <w:r w:rsidRPr="003A6C9B">
        <w:rPr>
          <w:rFonts w:cs="Arial"/>
          <w:b/>
          <w:bCs/>
        </w:rPr>
        <w:t>yodrębnion</w:t>
      </w:r>
      <w:r w:rsidR="32584854" w:rsidRPr="003A6C9B">
        <w:rPr>
          <w:rFonts w:cs="Arial"/>
          <w:b/>
          <w:bCs/>
        </w:rPr>
        <w:t>e</w:t>
      </w:r>
      <w:r w:rsidRPr="003A6C9B">
        <w:rPr>
          <w:rFonts w:cs="Arial"/>
          <w:b/>
          <w:bCs/>
        </w:rPr>
        <w:t xml:space="preserve"> dla Projektu</w:t>
      </w:r>
      <w:r w:rsidRPr="003A6C9B">
        <w:rPr>
          <w:rFonts w:cs="Arial"/>
        </w:rPr>
        <w:t xml:space="preserve"> </w:t>
      </w:r>
      <w:r w:rsidRPr="003A6C9B">
        <w:rPr>
          <w:rFonts w:cs="Arial"/>
          <w:b/>
          <w:bCs/>
        </w:rPr>
        <w:t>rachunk</w:t>
      </w:r>
      <w:r w:rsidR="32584854" w:rsidRPr="003A6C9B">
        <w:rPr>
          <w:rFonts w:cs="Arial"/>
          <w:b/>
          <w:bCs/>
        </w:rPr>
        <w:t>i</w:t>
      </w:r>
      <w:r w:rsidRPr="003A6C9B">
        <w:rPr>
          <w:rFonts w:cs="Arial"/>
          <w:b/>
          <w:bCs/>
        </w:rPr>
        <w:t xml:space="preserve"> bankow</w:t>
      </w:r>
      <w:r w:rsidR="32584854" w:rsidRPr="003A6C9B">
        <w:rPr>
          <w:rFonts w:cs="Arial"/>
          <w:b/>
          <w:bCs/>
        </w:rPr>
        <w:t>e</w:t>
      </w:r>
      <w:r w:rsidRPr="003A6C9B">
        <w:rPr>
          <w:rFonts w:cs="Arial"/>
          <w:b/>
          <w:bCs/>
        </w:rPr>
        <w:t xml:space="preserve"> Beneficjenta</w:t>
      </w:r>
      <w:r w:rsidR="00B2525F" w:rsidRPr="003A6C9B">
        <w:rPr>
          <w:rStyle w:val="Odwoanieprzypisudolnego"/>
          <w:rFonts w:cs="Arial"/>
        </w:rPr>
        <w:footnoteReference w:id="5"/>
      </w:r>
      <w:r w:rsidR="06760D46" w:rsidRPr="003A6C9B">
        <w:rPr>
          <w:rFonts w:cs="Arial"/>
          <w:vertAlign w:val="superscript"/>
        </w:rPr>
        <w:t>)</w:t>
      </w:r>
      <w:r w:rsidRPr="003A6C9B">
        <w:rPr>
          <w:rFonts w:cs="Arial"/>
          <w:b/>
          <w:bCs/>
        </w:rPr>
        <w:t>”</w:t>
      </w:r>
      <w:r w:rsidRPr="003A6C9B">
        <w:rPr>
          <w:rFonts w:cs="Arial"/>
        </w:rPr>
        <w:t xml:space="preserve"> –</w:t>
      </w:r>
      <w:r w:rsidR="00B67D66" w:rsidRPr="003A6C9B">
        <w:rPr>
          <w:rFonts w:cs="Arial"/>
        </w:rPr>
        <w:t xml:space="preserve"> </w:t>
      </w:r>
      <w:r w:rsidRPr="003A6C9B">
        <w:rPr>
          <w:rFonts w:cs="Arial"/>
        </w:rPr>
        <w:t>rachunki bankowe w ramach</w:t>
      </w:r>
      <w:r w:rsidR="00F829EE" w:rsidRPr="003A6C9B">
        <w:rPr>
          <w:rFonts w:cs="Arial"/>
        </w:rPr>
        <w:t>,</w:t>
      </w:r>
      <w:r w:rsidRPr="003A6C9B">
        <w:rPr>
          <w:rFonts w:cs="Arial"/>
        </w:rPr>
        <w:t xml:space="preserve"> których będą przeprowadzane wszelkie operacje finansowe związane z realizacją Projektu, a których obowiązek posiadania Beneficjent ma od dnia </w:t>
      </w:r>
      <w:r w:rsidR="0057444C" w:rsidRPr="003A6C9B">
        <w:rPr>
          <w:rFonts w:cs="Arial"/>
        </w:rPr>
        <w:t>podjęcia Uchwały</w:t>
      </w:r>
      <w:r w:rsidRPr="003A6C9B">
        <w:rPr>
          <w:rFonts w:cs="Arial"/>
        </w:rPr>
        <w:t>, w tym</w:t>
      </w:r>
      <w:r w:rsidR="00B2525F" w:rsidRPr="003A6C9B">
        <w:rPr>
          <w:rStyle w:val="Odwoanieprzypisudolnego"/>
          <w:rFonts w:cs="Arial"/>
        </w:rPr>
        <w:footnoteReference w:id="6"/>
      </w:r>
      <w:r w:rsidR="022CBE6A" w:rsidRPr="003A6C9B">
        <w:rPr>
          <w:rFonts w:cs="Arial"/>
          <w:vertAlign w:val="superscript"/>
        </w:rPr>
        <w:t>)</w:t>
      </w:r>
      <w:r w:rsidRPr="003A6C9B">
        <w:rPr>
          <w:rFonts w:cs="Arial"/>
        </w:rPr>
        <w:t>:</w:t>
      </w:r>
    </w:p>
    <w:p w14:paraId="4AD3FF00" w14:textId="29D047CE" w:rsidR="00E454AF" w:rsidRPr="003A6C9B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3A6C9B">
        <w:rPr>
          <w:rFonts w:cs="Arial"/>
          <w:bCs/>
        </w:rPr>
        <w:t>r</w:t>
      </w:r>
      <w:r w:rsidR="00B2525F" w:rsidRPr="003A6C9B">
        <w:rPr>
          <w:rFonts w:cs="Arial"/>
          <w:bCs/>
        </w:rPr>
        <w:t>achunek bankowy dla środków otrzymanych w formie zaliczki,</w:t>
      </w:r>
    </w:p>
    <w:p w14:paraId="41EA7652" w14:textId="31D83052" w:rsidR="00E454AF" w:rsidRPr="003A6C9B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3A6C9B">
        <w:rPr>
          <w:rFonts w:cs="Arial"/>
          <w:bCs/>
        </w:rPr>
        <w:t>r</w:t>
      </w:r>
      <w:r w:rsidR="00B2525F" w:rsidRPr="003A6C9B">
        <w:rPr>
          <w:rFonts w:cs="Arial"/>
          <w:bCs/>
        </w:rPr>
        <w:t xml:space="preserve">achunek bankowy dla środków własnych Beneficjenta, na który wpłynie również </w:t>
      </w:r>
      <w:r w:rsidR="004233C9" w:rsidRPr="003A6C9B">
        <w:rPr>
          <w:rFonts w:cs="Arial"/>
          <w:bCs/>
        </w:rPr>
        <w:t>refundacja</w:t>
      </w:r>
      <w:r w:rsidR="004233C9" w:rsidRPr="003A6C9B">
        <w:rPr>
          <w:rFonts w:cs="Arial"/>
        </w:rPr>
        <w:t>;</w:t>
      </w:r>
    </w:p>
    <w:p w14:paraId="5ACA0107" w14:textId="7B783816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</w:t>
      </w:r>
      <w:r w:rsidR="00B67D66">
        <w:rPr>
          <w:rFonts w:cs="Arial"/>
        </w:rPr>
        <w:br/>
      </w:r>
      <w:r w:rsidRPr="00143421">
        <w:rPr>
          <w:rFonts w:cs="Arial"/>
        </w:rPr>
        <w:t xml:space="preserve">w realizacji programów oraz stosowane przez te instytucje na podstawie właściwego porozumienia, kontraktu terytorialnego albo umowy oraz przez beneficjentów na podstawie </w:t>
      </w:r>
      <w:r w:rsidR="00044C03">
        <w:rPr>
          <w:rFonts w:cs="Arial"/>
        </w:rPr>
        <w:t>u</w:t>
      </w:r>
      <w:r w:rsidR="7E992B91" w:rsidRPr="00143421">
        <w:rPr>
          <w:rFonts w:cs="Arial"/>
        </w:rPr>
        <w:t>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012091ED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lastRenderedPageBreak/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B67D66">
        <w:rPr>
          <w:rFonts w:cs="Arial"/>
        </w:rPr>
        <w:t xml:space="preserve"> </w:t>
      </w:r>
      <w:r w:rsidR="00E54AE8" w:rsidRPr="00143421">
        <w:rPr>
          <w:rFonts w:cs="Arial"/>
        </w:rPr>
        <w:t>dat</w:t>
      </w:r>
      <w:r w:rsidR="00E54AE8">
        <w:rPr>
          <w:rFonts w:cs="Arial"/>
        </w:rPr>
        <w:t>ę</w:t>
      </w:r>
      <w:r w:rsidR="00E54AE8" w:rsidRPr="00143421">
        <w:rPr>
          <w:rFonts w:cs="Arial"/>
        </w:rPr>
        <w:t xml:space="preserve"> </w:t>
      </w:r>
      <w:r w:rsidRPr="00143421">
        <w:rPr>
          <w:rFonts w:cs="Arial"/>
        </w:rPr>
        <w:t xml:space="preserve">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6BFF26B3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B67D66">
        <w:rPr>
          <w:rFonts w:ascii="Arial" w:hAnsi="Arial" w:cs="Arial"/>
          <w:sz w:val="24"/>
          <w:szCs w:val="24"/>
        </w:rPr>
        <w:t xml:space="preserve"> </w:t>
      </w:r>
      <w:r w:rsidR="00E54AE8" w:rsidRPr="0830E6A0">
        <w:rPr>
          <w:rFonts w:ascii="Arial" w:hAnsi="Arial" w:cs="Arial"/>
          <w:sz w:val="24"/>
          <w:szCs w:val="24"/>
        </w:rPr>
        <w:t>pisemn</w:t>
      </w:r>
      <w:r w:rsidR="00E54AE8">
        <w:rPr>
          <w:rFonts w:ascii="Arial" w:hAnsi="Arial" w:cs="Arial"/>
          <w:sz w:val="24"/>
          <w:szCs w:val="24"/>
        </w:rPr>
        <w:t>ą</w:t>
      </w:r>
      <w:r w:rsidR="00E54AE8" w:rsidRPr="0830E6A0">
        <w:rPr>
          <w:rFonts w:ascii="Arial" w:hAnsi="Arial" w:cs="Arial"/>
          <w:sz w:val="24"/>
          <w:szCs w:val="24"/>
        </w:rPr>
        <w:t xml:space="preserve"> umow</w:t>
      </w:r>
      <w:r w:rsidR="00E54AE8">
        <w:rPr>
          <w:rFonts w:ascii="Arial" w:hAnsi="Arial" w:cs="Arial"/>
          <w:sz w:val="24"/>
          <w:szCs w:val="24"/>
        </w:rPr>
        <w:t>ę</w:t>
      </w:r>
      <w:r w:rsidR="00E54AE8" w:rsidRPr="0830E6A0">
        <w:rPr>
          <w:rFonts w:ascii="Arial" w:hAnsi="Arial" w:cs="Arial"/>
          <w:sz w:val="24"/>
          <w:szCs w:val="24"/>
        </w:rPr>
        <w:t xml:space="preserve"> odpłatn</w:t>
      </w:r>
      <w:r w:rsidR="00E54AE8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E54AE8" w:rsidRPr="0830E6A0">
        <w:rPr>
          <w:rFonts w:ascii="Arial" w:hAnsi="Arial" w:cs="Arial"/>
          <w:sz w:val="24"/>
          <w:szCs w:val="24"/>
        </w:rPr>
        <w:t>zawart</w:t>
      </w:r>
      <w:r w:rsidR="00E54AE8">
        <w:rPr>
          <w:rFonts w:ascii="Arial" w:hAnsi="Arial" w:cs="Arial"/>
          <w:sz w:val="24"/>
          <w:szCs w:val="24"/>
        </w:rPr>
        <w:t>ą</w:t>
      </w:r>
      <w:r w:rsidR="00E54AE8" w:rsidRPr="0830E6A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 ramach FEM 2021-2027;</w:t>
      </w:r>
    </w:p>
    <w:p w14:paraId="22172806" w14:textId="7C02E6A7" w:rsidR="00E454AF" w:rsidRPr="004C1623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004C1623">
        <w:rPr>
          <w:rFonts w:cs="Arial"/>
        </w:rPr>
        <w:t>;</w:t>
      </w:r>
    </w:p>
    <w:p w14:paraId="76D4156D" w14:textId="3F6D3DEA" w:rsidR="004C1623" w:rsidRPr="005D31F8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  <w:bCs/>
        </w:rPr>
        <w:t>„Zasady”</w:t>
      </w:r>
      <w:r w:rsidRPr="004C1623">
        <w:rPr>
          <w:rFonts w:cs="Arial"/>
        </w:rPr>
        <w:t xml:space="preserve"> </w:t>
      </w:r>
      <w:r w:rsidRPr="0830E6A0">
        <w:rPr>
          <w:rFonts w:cs="Arial"/>
        </w:rPr>
        <w:t>–</w:t>
      </w:r>
      <w:r w:rsidR="009E45AA">
        <w:rPr>
          <w:rFonts w:cs="Arial"/>
        </w:rPr>
        <w:t xml:space="preserve"> niniejsze </w:t>
      </w:r>
      <w:r w:rsidR="00044C03">
        <w:rPr>
          <w:rFonts w:cs="Arial"/>
        </w:rPr>
        <w:t>zasady realizacji Projektu</w:t>
      </w:r>
      <w:r>
        <w:rPr>
          <w:rFonts w:cs="Arial"/>
        </w:rPr>
        <w:t xml:space="preserve"> realizowan</w:t>
      </w:r>
      <w:r w:rsidR="00044C03">
        <w:rPr>
          <w:rFonts w:cs="Arial"/>
        </w:rPr>
        <w:t>ego</w:t>
      </w:r>
      <w:r>
        <w:rPr>
          <w:rFonts w:cs="Arial"/>
        </w:rPr>
        <w:t xml:space="preserve"> w ramach FEM 2021-2027.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35E7934A" w:rsidR="00B9594A" w:rsidRPr="005D31F8" w:rsidRDefault="00084A72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Zakres przedmiotowy Zasad</w:t>
      </w:r>
    </w:p>
    <w:p w14:paraId="1BC56E84" w14:textId="07521F8D" w:rsidR="00FC6840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>Zasady określają szczegółowo tryb i warunki:</w:t>
      </w:r>
      <w:r w:rsidR="00B2525F" w:rsidRPr="005D31F8">
        <w:rPr>
          <w:rFonts w:cs="Arial"/>
        </w:rPr>
        <w:t xml:space="preserve"> </w:t>
      </w:r>
    </w:p>
    <w:p w14:paraId="198524CC" w14:textId="165BF085" w:rsidR="00B2525F" w:rsidRPr="005D31F8" w:rsidRDefault="00B2525F" w:rsidP="00DD077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Pr="005D31F8">
        <w:rPr>
          <w:rFonts w:cs="Arial"/>
        </w:rPr>
        <w:t xml:space="preserve">ofinansowanie na realizację Projektu, </w:t>
      </w:r>
      <w:r w:rsidR="00FC6840">
        <w:rPr>
          <w:rFonts w:cs="Arial"/>
        </w:rPr>
        <w:br/>
      </w:r>
      <w:r w:rsidRPr="005D31F8">
        <w:rPr>
          <w:rFonts w:cs="Arial"/>
        </w:rPr>
        <w:t>w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391CD497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</w:t>
      </w:r>
      <w:r w:rsidR="00035185">
        <w:rPr>
          <w:rFonts w:cs="Arial"/>
        </w:rPr>
        <w:br/>
      </w:r>
      <w:r w:rsidRPr="005D31F8">
        <w:rPr>
          <w:rFonts w:cs="Arial"/>
        </w:rPr>
        <w:t xml:space="preserve">na realizację Projektu, w postaci płatności pośrednich i końcowej, w terminach </w:t>
      </w:r>
      <w:r w:rsidR="00FC6840">
        <w:rPr>
          <w:rFonts w:cs="Arial"/>
        </w:rPr>
        <w:br/>
      </w:r>
      <w:r w:rsidRPr="005D31F8">
        <w:rPr>
          <w:rFonts w:cs="Arial"/>
        </w:rPr>
        <w:t xml:space="preserve">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</w:t>
      </w:r>
      <w:r w:rsidR="00035185">
        <w:rPr>
          <w:rFonts w:cs="Arial"/>
        </w:rPr>
        <w:br/>
      </w:r>
      <w:r w:rsidR="007C4C63" w:rsidRPr="005D31F8">
        <w:rPr>
          <w:rFonts w:cs="Arial"/>
        </w:rPr>
        <w:t xml:space="preserve">nr 2 do </w:t>
      </w:r>
      <w:r w:rsidR="00607147">
        <w:rPr>
          <w:rFonts w:cs="Arial"/>
        </w:rPr>
        <w:t>Zasad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5098365E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FC6840">
        <w:rPr>
          <w:rFonts w:cs="Arial"/>
        </w:rPr>
        <w:br/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1E2F5430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5EAAFBE3">
        <w:rPr>
          <w:rFonts w:cs="Arial"/>
        </w:rPr>
        <w:t xml:space="preserve"> Beneficjentowi w kwocie nieprzekraczającej</w:t>
      </w:r>
      <w:r w:rsidR="003A6C9B" w:rsidRPr="003A6C9B">
        <w:rPr>
          <w:rFonts w:cs="Arial"/>
        </w:rPr>
        <w:t>…….</w:t>
      </w:r>
      <w:r w:rsidR="00E54AE8" w:rsidRPr="003A6C9B">
        <w:rPr>
          <w:rFonts w:cs="Arial"/>
        </w:rPr>
        <w:t>…</w:t>
      </w:r>
      <w:r w:rsidRPr="003A6C9B">
        <w:rPr>
          <w:rFonts w:cs="Arial"/>
        </w:rPr>
        <w:t>PLN</w:t>
      </w:r>
      <w:r w:rsidRPr="00723E51">
        <w:rPr>
          <w:rFonts w:cs="Arial"/>
          <w:b/>
          <w:bCs/>
        </w:rPr>
        <w:t xml:space="preserve"> </w:t>
      </w:r>
      <w:r w:rsidRPr="00723E51">
        <w:rPr>
          <w:rFonts w:cs="Arial"/>
        </w:rPr>
        <w:t>(słownie:</w:t>
      </w:r>
      <w:r w:rsidR="00A919A5" w:rsidRPr="00723E51">
        <w:rPr>
          <w:rFonts w:cs="Arial"/>
          <w:b/>
          <w:bCs/>
        </w:rPr>
        <w:t xml:space="preserve"> </w:t>
      </w:r>
      <w:r w:rsidR="00E54AE8">
        <w:rPr>
          <w:rFonts w:cs="Arial"/>
          <w:b/>
          <w:bCs/>
          <w:i/>
          <w:iCs/>
        </w:rPr>
        <w:t>……….</w:t>
      </w:r>
      <w:r w:rsidRPr="00723E51">
        <w:rPr>
          <w:rFonts w:cs="Arial"/>
        </w:rPr>
        <w:t>)</w:t>
      </w:r>
      <w:r w:rsidR="005E0631">
        <w:rPr>
          <w:rFonts w:cs="Arial"/>
        </w:rPr>
        <w:t>,</w:t>
      </w:r>
      <w:r w:rsidRPr="5EAAFBE3">
        <w:rPr>
          <w:rFonts w:cs="Arial"/>
        </w:rPr>
        <w:t xml:space="preserve"> w</w:t>
      </w:r>
      <w:r w:rsidR="005E0631">
        <w:rPr>
          <w:rFonts w:cs="Arial"/>
        </w:rPr>
        <w:t xml:space="preserve"> </w:t>
      </w:r>
      <w:r w:rsidRPr="5EAAFBE3">
        <w:rPr>
          <w:rFonts w:cs="Arial"/>
        </w:rPr>
        <w:t>tym:</w:t>
      </w:r>
    </w:p>
    <w:p w14:paraId="626622F7" w14:textId="0B61D37C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="00E54AE8" w:rsidRPr="003A6C9B">
        <w:rPr>
          <w:rFonts w:cs="Arial"/>
        </w:rPr>
        <w:t>………</w:t>
      </w:r>
      <w:r w:rsidR="0017774C" w:rsidRPr="003A6C9B">
        <w:rPr>
          <w:rFonts w:cs="Arial"/>
        </w:rPr>
        <w:t xml:space="preserve"> </w:t>
      </w:r>
      <w:r w:rsidRPr="003A6C9B">
        <w:rPr>
          <w:rFonts w:cs="Arial"/>
        </w:rPr>
        <w:t>PLN</w:t>
      </w:r>
      <w:r w:rsidRPr="005D31F8">
        <w:rPr>
          <w:rFonts w:cs="Arial"/>
        </w:rPr>
        <w:t xml:space="preserve"> (słownie:</w:t>
      </w:r>
      <w:r w:rsidR="0017774C" w:rsidRPr="0017774C">
        <w:t xml:space="preserve"> </w:t>
      </w:r>
      <w:r w:rsidR="00E54AE8">
        <w:rPr>
          <w:rFonts w:cs="Arial"/>
          <w:b/>
          <w:bCs/>
          <w:i/>
          <w:iCs/>
        </w:rPr>
        <w:t>……….</w:t>
      </w:r>
      <w:r w:rsidRPr="005D31F8">
        <w:rPr>
          <w:rFonts w:cs="Arial"/>
        </w:rPr>
        <w:t>), w tym</w:t>
      </w:r>
      <w:r w:rsidR="00B2525F" w:rsidRPr="005D31F8">
        <w:rPr>
          <w:rStyle w:val="Odwoanieprzypisudolnego"/>
          <w:rFonts w:cs="Arial"/>
        </w:rPr>
        <w:footnoteReference w:id="7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8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573A4676" w14:textId="59447876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00E54AE8">
        <w:rPr>
          <w:rFonts w:cs="Arial"/>
          <w:b/>
          <w:bCs/>
        </w:rPr>
        <w:t>…….</w:t>
      </w:r>
      <w:r w:rsidR="00723E51">
        <w:rPr>
          <w:rFonts w:cs="Arial"/>
          <w:b/>
          <w:bCs/>
        </w:rPr>
        <w:t xml:space="preserve"> </w:t>
      </w:r>
      <w:r w:rsidR="65FA4CEA" w:rsidRPr="084AC6D9">
        <w:rPr>
          <w:rFonts w:cs="Arial"/>
        </w:rPr>
        <w:t>PLN (słownie:</w:t>
      </w:r>
      <w:r w:rsidR="00723E51">
        <w:rPr>
          <w:rFonts w:cs="Arial"/>
        </w:rPr>
        <w:t xml:space="preserve"> </w:t>
      </w:r>
      <w:r w:rsidR="00E54AE8">
        <w:rPr>
          <w:rFonts w:cs="Arial"/>
        </w:rPr>
        <w:t>………..</w:t>
      </w:r>
      <w:r w:rsidR="65FA4CEA" w:rsidRPr="084AC6D9">
        <w:rPr>
          <w:rFonts w:cs="Arial"/>
        </w:rPr>
        <w:t>)</w:t>
      </w:r>
      <w:r w:rsidR="00BE53D7">
        <w:rPr>
          <w:rFonts w:cs="Arial"/>
        </w:rPr>
        <w:t>.</w:t>
      </w:r>
    </w:p>
    <w:p w14:paraId="71ADF8F4" w14:textId="5D5EE640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="00E54AE8" w:rsidRPr="003A6C9B">
        <w:rPr>
          <w:rFonts w:cs="Arial"/>
        </w:rPr>
        <w:t>……</w:t>
      </w:r>
      <w:r w:rsidRPr="003A6C9B">
        <w:rPr>
          <w:rFonts w:cs="Arial"/>
        </w:rPr>
        <w:t xml:space="preserve"> PLN</w:t>
      </w:r>
      <w:r w:rsidRPr="005D31F8">
        <w:rPr>
          <w:rFonts w:cs="Arial"/>
        </w:rPr>
        <w:t xml:space="preserve"> (słownie: </w:t>
      </w:r>
      <w:r w:rsidR="00E54AE8">
        <w:rPr>
          <w:rFonts w:cs="Arial"/>
          <w:b/>
          <w:bCs/>
          <w:i/>
          <w:iCs/>
        </w:rPr>
        <w:t>…….</w:t>
      </w:r>
      <w:r w:rsidRPr="005D31F8">
        <w:rPr>
          <w:rFonts w:cs="Arial"/>
        </w:rPr>
        <w:t xml:space="preserve">). Całkowite wydatki kwalifikowalne Projektu wynoszą: </w:t>
      </w:r>
      <w:r w:rsidR="00E54AE8" w:rsidRPr="003A6C9B">
        <w:rPr>
          <w:rFonts w:cs="Arial"/>
        </w:rPr>
        <w:t>……..</w:t>
      </w:r>
      <w:r w:rsidR="00BA4BB2" w:rsidRPr="003A6C9B">
        <w:rPr>
          <w:rFonts w:cs="Arial"/>
        </w:rPr>
        <w:t xml:space="preserve"> </w:t>
      </w:r>
      <w:r w:rsidRPr="003A6C9B">
        <w:rPr>
          <w:rFonts w:cs="Arial"/>
        </w:rPr>
        <w:t>PLN</w:t>
      </w:r>
      <w:r w:rsidRPr="005D31F8">
        <w:rPr>
          <w:rFonts w:cs="Arial"/>
        </w:rPr>
        <w:t xml:space="preserve"> (słownie:</w:t>
      </w:r>
      <w:r w:rsidR="00BA4BB2" w:rsidRPr="00BA4BB2">
        <w:t xml:space="preserve"> </w:t>
      </w:r>
      <w:r w:rsidR="00E54AE8">
        <w:rPr>
          <w:rFonts w:cs="Arial"/>
          <w:b/>
          <w:bCs/>
          <w:i/>
          <w:iCs/>
        </w:rPr>
        <w:t>…………</w:t>
      </w:r>
      <w:r w:rsidRPr="005D31F8">
        <w:rPr>
          <w:rFonts w:cs="Arial"/>
        </w:rPr>
        <w:t>).</w:t>
      </w:r>
    </w:p>
    <w:p w14:paraId="3A348B8C" w14:textId="2214842B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005D31F8">
        <w:rPr>
          <w:rFonts w:cs="Arial"/>
        </w:rPr>
        <w:t xml:space="preserve"> zgodnie z zasadami zawartymi w Uszczegółowieniu, </w:t>
      </w:r>
      <w:r w:rsidR="00035185">
        <w:rPr>
          <w:rFonts w:cs="Arial"/>
        </w:rPr>
        <w:br/>
      </w:r>
      <w:r w:rsidRPr="005D31F8">
        <w:rPr>
          <w:rFonts w:cs="Arial"/>
        </w:rPr>
        <w:t xml:space="preserve">na warunkach określonych w </w:t>
      </w:r>
      <w:r w:rsidR="00331D77">
        <w:rPr>
          <w:rFonts w:cs="Arial"/>
        </w:rPr>
        <w:t>Zasadach</w:t>
      </w:r>
      <w:r w:rsidRPr="005D31F8">
        <w:rPr>
          <w:rFonts w:cs="Arial"/>
        </w:rPr>
        <w:t xml:space="preserve">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w </w:t>
      </w:r>
      <w:r w:rsidR="00EB49E1" w:rsidRPr="005D31F8">
        <w:rPr>
          <w:rFonts w:cs="Arial"/>
        </w:rPr>
        <w:t>ramach, którego</w:t>
      </w:r>
      <w:r w:rsidRPr="005D31F8">
        <w:rPr>
          <w:rFonts w:cs="Arial"/>
        </w:rPr>
        <w:t xml:space="preserve">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.</w:t>
      </w:r>
    </w:p>
    <w:p w14:paraId="79987A9D" w14:textId="73E38CBF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</w:t>
      </w:r>
      <w:r w:rsidRPr="00416FA5">
        <w:rPr>
          <w:rFonts w:cs="Arial"/>
        </w:rPr>
        <w:t>§</w:t>
      </w:r>
      <w:r w:rsidR="4EC393CB" w:rsidRPr="00416FA5">
        <w:rPr>
          <w:rFonts w:cs="Arial"/>
        </w:rPr>
        <w:t xml:space="preserve"> 9</w:t>
      </w:r>
      <w:r w:rsidR="008D0C2D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lastRenderedPageBreak/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340D825D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bookmarkStart w:id="0" w:name="_Hlk173232709"/>
      <w:r w:rsidR="00E54AE8">
        <w:rPr>
          <w:rFonts w:cs="Arial"/>
          <w:b/>
          <w:bCs/>
        </w:rPr>
        <w:t>………</w:t>
      </w:r>
      <w:r w:rsidRPr="005B034B">
        <w:rPr>
          <w:rFonts w:cs="Arial"/>
          <w:b/>
          <w:bCs/>
        </w:rPr>
        <w:t xml:space="preserve"> </w:t>
      </w:r>
      <w:bookmarkEnd w:id="0"/>
      <w:r w:rsidRPr="005B034B">
        <w:rPr>
          <w:rFonts w:cs="Arial"/>
        </w:rPr>
        <w:t xml:space="preserve">PLN (słownie: </w:t>
      </w:r>
      <w:r w:rsidR="00E54AE8">
        <w:rPr>
          <w:rFonts w:cs="Arial"/>
          <w:b/>
          <w:bCs/>
          <w:i/>
          <w:iCs/>
        </w:rPr>
        <w:t>…………..</w:t>
      </w:r>
      <w:r w:rsidRPr="005B034B">
        <w:rPr>
          <w:rFonts w:cs="Arial"/>
        </w:rPr>
        <w:t xml:space="preserve">), </w:t>
      </w:r>
      <w:r w:rsidR="008A7FFC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ydatki kwalifikowalne w wysokości:</w:t>
      </w:r>
      <w:r w:rsidR="00BA4BB2">
        <w:rPr>
          <w:rFonts w:cs="Arial"/>
          <w:b/>
          <w:bCs/>
        </w:rPr>
        <w:t xml:space="preserve"> </w:t>
      </w:r>
      <w:r w:rsidR="00E54AE8">
        <w:rPr>
          <w:rFonts w:cs="Arial"/>
          <w:b/>
          <w:bCs/>
        </w:rPr>
        <w:t>………</w:t>
      </w:r>
      <w:r w:rsidR="00BA4BB2" w:rsidRPr="00BA4BB2">
        <w:rPr>
          <w:rFonts w:cs="Arial"/>
          <w:b/>
          <w:bCs/>
        </w:rPr>
        <w:t xml:space="preserve"> </w:t>
      </w:r>
      <w:r w:rsidRPr="005B034B">
        <w:rPr>
          <w:rFonts w:cs="Arial"/>
          <w:b/>
          <w:bCs/>
        </w:rPr>
        <w:t xml:space="preserve"> </w:t>
      </w:r>
      <w:r w:rsidRPr="005B034B">
        <w:rPr>
          <w:rFonts w:cs="Arial"/>
        </w:rPr>
        <w:t>PLN (słownie:</w:t>
      </w:r>
      <w:r w:rsidR="00BA4BB2" w:rsidRPr="00BA4BB2">
        <w:rPr>
          <w:rFonts w:cs="Arial"/>
          <w:b/>
          <w:bCs/>
          <w:i/>
          <w:iCs/>
        </w:rPr>
        <w:t xml:space="preserve"> </w:t>
      </w:r>
      <w:r w:rsidR="00E54AE8">
        <w:rPr>
          <w:rFonts w:cs="Arial"/>
          <w:b/>
          <w:bCs/>
          <w:i/>
          <w:iCs/>
        </w:rPr>
        <w:t>…………..</w:t>
      </w:r>
      <w:r w:rsidRPr="005B034B">
        <w:rPr>
          <w:rFonts w:cs="Arial"/>
        </w:rPr>
        <w:t>).</w:t>
      </w:r>
    </w:p>
    <w:p w14:paraId="4277F6E2" w14:textId="081F1AE6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>kładu własnego w wysokości niższej niż kwota wydatków kwalifikowalnych wskazana w ust. 1, kwot</w:t>
      </w:r>
      <w:r w:rsidR="00CD69FB">
        <w:rPr>
          <w:rFonts w:cs="Arial"/>
        </w:rPr>
        <w:t>ę</w:t>
      </w:r>
      <w:r w:rsidRPr="00705EB8">
        <w:rPr>
          <w:rFonts w:cs="Arial"/>
        </w:rPr>
        <w:t xml:space="preserve">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</w:t>
      </w:r>
      <w:r w:rsidR="00CD69FB">
        <w:rPr>
          <w:rFonts w:cs="Arial"/>
        </w:rPr>
        <w:t>obniża się</w:t>
      </w:r>
      <w:r w:rsidRPr="00705EB8">
        <w:rPr>
          <w:rFonts w:cs="Arial"/>
        </w:rPr>
        <w:t xml:space="preserve"> lub w przypadku kilku schematów wsparcia pomocy publicznej, w proporcji pozwalającej </w:t>
      </w:r>
      <w:r w:rsidR="00035185">
        <w:rPr>
          <w:rFonts w:cs="Arial"/>
        </w:rPr>
        <w:br/>
      </w:r>
      <w:r w:rsidRPr="00705EB8">
        <w:rPr>
          <w:rFonts w:cs="Arial"/>
        </w:rPr>
        <w:t>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9E5114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</w:t>
      </w:r>
      <w:r w:rsidR="008A7FFC">
        <w:rPr>
          <w:rFonts w:cs="Arial"/>
        </w:rPr>
        <w:br/>
      </w:r>
      <w:r w:rsidR="1D32F63A" w:rsidRPr="5EAAFBE3">
        <w:rPr>
          <w:rFonts w:cs="Arial"/>
        </w:rPr>
        <w:t xml:space="preserve">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014610F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powinny być oszacowane rzetelnie i precyzyjnie;</w:t>
      </w:r>
    </w:p>
    <w:p w14:paraId="614431CA" w14:textId="086520E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="00EC64B6">
        <w:rPr>
          <w:rFonts w:cs="Arial"/>
        </w:rPr>
        <w:t>18</w:t>
      </w:r>
      <w:r w:rsidRPr="005B034B">
        <w:rPr>
          <w:rFonts w:cs="Arial"/>
        </w:rPr>
        <w:t xml:space="preserve"> ust. 3, uzasadniając taką sytuację;</w:t>
      </w:r>
    </w:p>
    <w:p w14:paraId="10370939" w14:textId="0810415F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>kwoty lub informację potwierdzającą zadeklarowane w</w:t>
      </w:r>
      <w:r w:rsidR="003A6C9B">
        <w:rPr>
          <w:rFonts w:cs="Arial"/>
        </w:rPr>
        <w:t>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8067926" w:rsidR="00B2525F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w przypadku zmian polegających na wcześniejszym wnioskowaniu o środki lub zwiększeniu zapotrzebowania, powinny one zostać </w:t>
      </w:r>
      <w:r w:rsidR="00EB49E1" w:rsidRPr="005B034B">
        <w:rPr>
          <w:rFonts w:cs="Arial"/>
        </w:rPr>
        <w:t>dokonane</w:t>
      </w:r>
      <w:r w:rsidR="000D6233">
        <w:rPr>
          <w:rFonts w:cs="Arial"/>
        </w:rPr>
        <w:t xml:space="preserve"> </w:t>
      </w:r>
      <w:r w:rsidR="00EB49E1" w:rsidRPr="005B034B">
        <w:rPr>
          <w:rFonts w:cs="Arial"/>
        </w:rPr>
        <w:t>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15CEC544" w14:textId="7775AD0E" w:rsidR="003567F9" w:rsidRPr="001D1A30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cs="Arial"/>
        </w:rPr>
      </w:pPr>
      <w:r w:rsidRPr="001D1A30">
        <w:rPr>
          <w:rFonts w:ascii="Arial" w:hAnsi="Arial" w:cs="Arial"/>
          <w:sz w:val="24"/>
          <w:szCs w:val="24"/>
        </w:rPr>
        <w:t>nieskładanie przez Beneficjenta Wniosku w zadeklarowanych terminach i kwotach może skutkować przesunięciem przez MJWPU terminu wypłaty środków Beneficjentowi;</w:t>
      </w:r>
    </w:p>
    <w:p w14:paraId="50886958" w14:textId="3907A3E1" w:rsidR="003567F9" w:rsidRPr="00CE7F5C" w:rsidRDefault="003567F9" w:rsidP="003A6C9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D1A30">
        <w:rPr>
          <w:rFonts w:cs="Arial"/>
        </w:rPr>
        <w:t>7)</w:t>
      </w:r>
      <w:r w:rsidR="008356A6">
        <w:rPr>
          <w:rFonts w:cs="Arial"/>
        </w:rPr>
        <w:t xml:space="preserve"> </w:t>
      </w:r>
      <w:r w:rsidRPr="001D1A30">
        <w:rPr>
          <w:rFonts w:cs="Arial"/>
        </w:rPr>
        <w:t xml:space="preserve">równolegle Beneficjent przekazuje Harmonogram płatności oraz jego aktualizację </w:t>
      </w:r>
      <w:r w:rsidR="00035185">
        <w:rPr>
          <w:rFonts w:cs="Arial"/>
        </w:rPr>
        <w:br/>
      </w:r>
      <w:r w:rsidRPr="001D1A30">
        <w:rPr>
          <w:rFonts w:cs="Arial"/>
        </w:rPr>
        <w:t>do BF UMWM</w:t>
      </w:r>
      <w:r w:rsidR="00035185">
        <w:rPr>
          <w:rFonts w:cs="Arial"/>
        </w:rPr>
        <w:t>.</w:t>
      </w:r>
    </w:p>
    <w:p w14:paraId="685541C3" w14:textId="6CDBCB29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8A7FFC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7E6E3BB4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</w:t>
      </w:r>
      <w:r w:rsidRPr="005B034B">
        <w:rPr>
          <w:rFonts w:cs="Arial"/>
        </w:rPr>
        <w:lastRenderedPageBreak/>
        <w:t xml:space="preserve">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 xml:space="preserve">, </w:t>
      </w:r>
      <w:r w:rsidR="008A7FFC">
        <w:rPr>
          <w:rFonts w:cs="Arial"/>
        </w:rPr>
        <w:br/>
      </w:r>
      <w:r w:rsidRPr="005B034B">
        <w:rPr>
          <w:rFonts w:cs="Arial"/>
        </w:rPr>
        <w:t>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585622DA" w14:textId="54198368" w:rsidR="00294019" w:rsidRPr="00294019" w:rsidRDefault="00294019" w:rsidP="00294019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>
        <w:rPr>
          <w:rFonts w:cs="Arial"/>
          <w:vertAlign w:val="superscript"/>
        </w:rPr>
        <w:t xml:space="preserve"> </w:t>
      </w:r>
      <w:r w:rsidRPr="005B034B">
        <w:rPr>
          <w:rFonts w:cs="Arial"/>
        </w:rPr>
        <w:t xml:space="preserve"> </w:t>
      </w:r>
      <w:r>
        <w:rPr>
          <w:rFonts w:cs="Arial"/>
        </w:rPr>
        <w:t>Lidera oraz Partnerów wymienionych w załączniku nr</w:t>
      </w:r>
      <w:r w:rsidR="00F72FBB">
        <w:rPr>
          <w:rFonts w:cs="Arial"/>
        </w:rPr>
        <w:t> </w:t>
      </w:r>
      <w:r>
        <w:rPr>
          <w:rFonts w:cs="Arial"/>
        </w:rPr>
        <w:t>8 Lista Partnerów.</w:t>
      </w:r>
      <w:r w:rsidRPr="005B034B">
        <w:rPr>
          <w:rFonts w:cs="Arial"/>
        </w:rPr>
        <w:t>………………………….................................</w:t>
      </w:r>
    </w:p>
    <w:p w14:paraId="004933C7" w14:textId="3C4760D2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</w:t>
      </w:r>
      <w:r w:rsidR="00AD42F5">
        <w:rPr>
          <w:rFonts w:cs="Arial"/>
        </w:rPr>
        <w:br/>
      </w:r>
      <w:r w:rsidRPr="5EAAFBE3">
        <w:rPr>
          <w:rFonts w:cs="Arial"/>
        </w:rPr>
        <w:t xml:space="preserve">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 xml:space="preserve">, w szczególności </w:t>
      </w:r>
      <w:r w:rsidR="00AD42F5">
        <w:rPr>
          <w:rFonts w:cs="Arial"/>
        </w:rPr>
        <w:br/>
      </w:r>
      <w:r w:rsidR="348756E6" w:rsidRPr="5EAAFBE3">
        <w:rPr>
          <w:rFonts w:cs="Arial"/>
        </w:rPr>
        <w:t>w 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3A6C9B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0C9D823E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</w:t>
      </w:r>
      <w:r w:rsidR="006A0251">
        <w:rPr>
          <w:rFonts w:cs="Arial"/>
        </w:rPr>
        <w:t>Zasad</w:t>
      </w:r>
      <w:r w:rsidRPr="5EAAFBE3">
        <w:rPr>
          <w:rFonts w:cs="Arial"/>
        </w:rPr>
        <w:t xml:space="preserve"> tylko w takim zakresie, </w:t>
      </w:r>
      <w:r w:rsidR="008A7FFC">
        <w:rPr>
          <w:rFonts w:cs="Arial"/>
        </w:rPr>
        <w:br/>
      </w:r>
      <w:r w:rsidRPr="5EAAFBE3">
        <w:rPr>
          <w:rFonts w:cs="Arial"/>
        </w:rPr>
        <w:t xml:space="preserve">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0CB5AE3B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</w:t>
      </w:r>
      <w:r w:rsidR="008A7FFC">
        <w:rPr>
          <w:rFonts w:cs="Arial"/>
        </w:rPr>
        <w:br/>
      </w:r>
      <w:r w:rsidR="25D74666" w:rsidRPr="5EAAFBE3">
        <w:rPr>
          <w:rFonts w:cs="Arial"/>
        </w:rPr>
        <w:t xml:space="preserve">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5CB4DF5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obowiązków wynikających z </w:t>
      </w:r>
      <w:r w:rsidR="00AD3CAF">
        <w:rPr>
          <w:rFonts w:cs="Arial"/>
        </w:rPr>
        <w:t>Zasad</w:t>
      </w:r>
      <w:r w:rsidRPr="5EAAFBE3">
        <w:rPr>
          <w:rFonts w:cs="Arial"/>
        </w:rPr>
        <w:t>.</w:t>
      </w:r>
    </w:p>
    <w:p w14:paraId="2741ECFB" w14:textId="388DF7BF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8A7FFC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9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1B1CED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B1CED">
        <w:rPr>
          <w:rFonts w:cs="Arial"/>
        </w:rPr>
        <w:t xml:space="preserve">Beneficjent prowadzi </w:t>
      </w:r>
      <w:r w:rsidR="7410999E" w:rsidRPr="001B1CED">
        <w:rPr>
          <w:rFonts w:cs="Arial"/>
        </w:rPr>
        <w:t>w</w:t>
      </w:r>
      <w:r w:rsidRPr="001B1CED">
        <w:rPr>
          <w:rFonts w:cs="Arial"/>
        </w:rPr>
        <w:t>yodrębnione dla Projektu rachunki bankowe:</w:t>
      </w:r>
    </w:p>
    <w:p w14:paraId="0528FCA6" w14:textId="07E67254" w:rsidR="00B9594A" w:rsidRPr="001B1CED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B1CED">
        <w:rPr>
          <w:rFonts w:cs="Arial"/>
        </w:rPr>
        <w:lastRenderedPageBreak/>
        <w:t xml:space="preserve">Beneficjent realizujący </w:t>
      </w:r>
      <w:r w:rsidR="015DB3E5" w:rsidRPr="001B1CED">
        <w:rPr>
          <w:rFonts w:cs="Arial"/>
        </w:rPr>
        <w:t>P</w:t>
      </w:r>
      <w:r w:rsidRPr="001B1CED">
        <w:rPr>
          <w:rFonts w:cs="Arial"/>
        </w:rPr>
        <w:t xml:space="preserve">rojekt, </w:t>
      </w:r>
      <w:r w:rsidR="55E33B62" w:rsidRPr="001B1CED">
        <w:rPr>
          <w:rFonts w:cs="Arial"/>
        </w:rPr>
        <w:t xml:space="preserve">który </w:t>
      </w:r>
      <w:r w:rsidRPr="001B1CED">
        <w:rPr>
          <w:rFonts w:cs="Arial"/>
        </w:rPr>
        <w:t>będzie korzystał z </w:t>
      </w:r>
      <w:r w:rsidR="00D85C2F" w:rsidRPr="001B1CED">
        <w:rPr>
          <w:rFonts w:cs="Arial"/>
        </w:rPr>
        <w:t>d</w:t>
      </w:r>
      <w:r w:rsidRPr="001B1CED">
        <w:rPr>
          <w:rFonts w:cs="Arial"/>
        </w:rPr>
        <w:t xml:space="preserve">ofinansowania w formie zaliczki, zobowiązany jest do </w:t>
      </w:r>
      <w:r w:rsidR="00EB49E1" w:rsidRPr="001B1CED">
        <w:rPr>
          <w:rFonts w:cs="Arial"/>
        </w:rPr>
        <w:t>prowadzenia</w:t>
      </w:r>
      <w:r w:rsidR="000D6233" w:rsidRPr="001B1CED">
        <w:rPr>
          <w:rFonts w:cs="Arial"/>
        </w:rPr>
        <w:t xml:space="preserve"> </w:t>
      </w:r>
      <w:r w:rsidR="00EB49E1" w:rsidRPr="001B1CED">
        <w:rPr>
          <w:rFonts w:cs="Arial"/>
        </w:rPr>
        <w:t>co</w:t>
      </w:r>
      <w:r w:rsidR="678F0484" w:rsidRPr="001B1CED">
        <w:rPr>
          <w:rFonts w:cs="Arial"/>
        </w:rPr>
        <w:t xml:space="preserve"> najmniej </w:t>
      </w:r>
      <w:r w:rsidRPr="001B1CED">
        <w:rPr>
          <w:rFonts w:cs="Arial"/>
        </w:rPr>
        <w:t>dwóch rachunków bankowych</w:t>
      </w:r>
      <w:r w:rsidR="482020FA" w:rsidRPr="001B1CED">
        <w:rPr>
          <w:rFonts w:cs="Arial"/>
        </w:rPr>
        <w:t>,</w:t>
      </w:r>
      <w:r w:rsidRPr="001B1CED">
        <w:rPr>
          <w:rFonts w:cs="Arial"/>
        </w:rPr>
        <w:t xml:space="preserve"> tj.:</w:t>
      </w:r>
    </w:p>
    <w:p w14:paraId="10711811" w14:textId="77777777" w:rsidR="00B9594A" w:rsidRPr="001B1CED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1B1CED">
        <w:rPr>
          <w:rFonts w:cs="Arial"/>
        </w:rPr>
        <w:t>dla środków otrzymanych w formie zaliczki,</w:t>
      </w:r>
    </w:p>
    <w:p w14:paraId="5DB4FAA6" w14:textId="4C825385" w:rsidR="00B9594A" w:rsidRPr="001B1CED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1B1CED">
        <w:rPr>
          <w:rFonts w:cs="Arial"/>
        </w:rPr>
        <w:t xml:space="preserve">dla środków własnych </w:t>
      </w:r>
      <w:r w:rsidR="00265504" w:rsidRPr="001B1CED">
        <w:rPr>
          <w:rFonts w:cs="Arial"/>
        </w:rPr>
        <w:t>B</w:t>
      </w:r>
      <w:r w:rsidRPr="001B1CED">
        <w:rPr>
          <w:rFonts w:cs="Arial"/>
        </w:rPr>
        <w:t>eneficjenta, na który wpłynie również refundacja</w:t>
      </w:r>
      <w:r w:rsidR="007D7BED" w:rsidRPr="001B1CED">
        <w:rPr>
          <w:rFonts w:cs="Arial"/>
        </w:rPr>
        <w:t>;</w:t>
      </w:r>
    </w:p>
    <w:p w14:paraId="03008E2C" w14:textId="258F6705" w:rsidR="00B9594A" w:rsidRPr="001B1CED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B1CED">
        <w:rPr>
          <w:rFonts w:cs="Arial"/>
        </w:rPr>
        <w:t>Beneficjent realizujący Projekt, który będzie korzystał z </w:t>
      </w:r>
      <w:r w:rsidR="00636A8E" w:rsidRPr="001B1CED">
        <w:rPr>
          <w:rFonts w:cs="Arial"/>
        </w:rPr>
        <w:t>d</w:t>
      </w:r>
      <w:r w:rsidRPr="001B1CED">
        <w:rPr>
          <w:rFonts w:cs="Arial"/>
        </w:rPr>
        <w:t>ofinansowania wyłącznie w</w:t>
      </w:r>
      <w:r w:rsidR="00B759CE" w:rsidRPr="001B1CED">
        <w:rPr>
          <w:rFonts w:cs="Arial"/>
        </w:rPr>
        <w:t> </w:t>
      </w:r>
      <w:r w:rsidRPr="001B1CED">
        <w:rPr>
          <w:rFonts w:cs="Arial"/>
        </w:rPr>
        <w:t xml:space="preserve">formie refundacji poniesionych wydatków, zobowiązany </w:t>
      </w:r>
      <w:r w:rsidR="009F4E59" w:rsidRPr="001B1CED">
        <w:rPr>
          <w:rFonts w:cs="Arial"/>
        </w:rPr>
        <w:t xml:space="preserve">jest </w:t>
      </w:r>
      <w:r w:rsidRPr="001B1CED">
        <w:rPr>
          <w:rFonts w:cs="Arial"/>
        </w:rPr>
        <w:t>prowadzić jeden rachunek bankowy dla środków własnych Beneficjenta, na który wpłynie również refundacja</w:t>
      </w:r>
      <w:r w:rsidR="007D7BED" w:rsidRPr="001B1CED">
        <w:rPr>
          <w:rFonts w:cs="Arial"/>
        </w:rPr>
        <w:t>;</w:t>
      </w:r>
    </w:p>
    <w:p w14:paraId="6A386CCC" w14:textId="7F7CF30F" w:rsidR="003C0CAB" w:rsidRPr="001B1CED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B1CED">
        <w:rPr>
          <w:rFonts w:cs="Arial"/>
        </w:rPr>
        <w:t>w</w:t>
      </w:r>
      <w:r w:rsidR="00B74FA0" w:rsidRPr="001B1CED">
        <w:rPr>
          <w:rFonts w:cs="Arial"/>
        </w:rPr>
        <w:t xml:space="preserve"> przypadku poniesienia wydatków z innych niż wyodrębnione na cele </w:t>
      </w:r>
      <w:r w:rsidR="00A40501" w:rsidRPr="001B1CED">
        <w:rPr>
          <w:rFonts w:cs="Arial"/>
        </w:rPr>
        <w:t>P</w:t>
      </w:r>
      <w:r w:rsidR="00B74FA0" w:rsidRPr="001B1CED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ED3823E" w:rsidR="00B2525F" w:rsidRPr="001B1CED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B1CED">
        <w:rPr>
          <w:rFonts w:cs="Arial"/>
        </w:rPr>
        <w:t xml:space="preserve">W przypadku konieczności zmiany </w:t>
      </w:r>
      <w:r w:rsidR="7410999E" w:rsidRPr="001B1CED">
        <w:rPr>
          <w:rFonts w:cs="Arial"/>
        </w:rPr>
        <w:t>w</w:t>
      </w:r>
      <w:r w:rsidRPr="001B1CED">
        <w:rPr>
          <w:rFonts w:cs="Arial"/>
        </w:rPr>
        <w:t>yodrębnionego/ych dla Projektu rachunku/ów bankowego/ych, Beneficjent niezwłocznie informuje o tym fakcie MJWPU oraz</w:t>
      </w:r>
      <w:r w:rsidR="003567F9" w:rsidRPr="001B1CED">
        <w:rPr>
          <w:rFonts w:cs="Arial"/>
        </w:rPr>
        <w:t xml:space="preserve"> </w:t>
      </w:r>
      <w:r w:rsidR="00DF527A">
        <w:rPr>
          <w:rFonts w:cs="Arial"/>
        </w:rPr>
        <w:br/>
      </w:r>
      <w:r w:rsidR="003567F9" w:rsidRPr="001B1CED">
        <w:rPr>
          <w:rFonts w:cs="Arial"/>
        </w:rPr>
        <w:t>BF UMWM oraz</w:t>
      </w:r>
      <w:r w:rsidRPr="001B1CED">
        <w:rPr>
          <w:rFonts w:cs="Arial"/>
        </w:rPr>
        <w:t xml:space="preserve"> dostarcza zaświadczenie z banku</w:t>
      </w:r>
      <w:r w:rsidR="2D3740D4" w:rsidRPr="001B1CED">
        <w:rPr>
          <w:rFonts w:cs="Arial"/>
        </w:rPr>
        <w:t xml:space="preserve"> potwierdzające zmianę</w:t>
      </w:r>
      <w:r w:rsidR="253125FC" w:rsidRPr="001B1CED">
        <w:rPr>
          <w:rFonts w:cs="Arial"/>
        </w:rPr>
        <w:t>.</w:t>
      </w:r>
    </w:p>
    <w:p w14:paraId="3EB4E3D9" w14:textId="2EBCA382" w:rsidR="00B2525F" w:rsidRPr="00F40C8F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B1CED">
        <w:rPr>
          <w:rFonts w:cs="Arial"/>
        </w:rPr>
        <w:t xml:space="preserve">Beneficjent prowadzi oraz zapewnia prowadzenie przez inne podmioty uczestniczące </w:t>
      </w:r>
      <w:r w:rsidR="008A7FFC" w:rsidRPr="001B1CED">
        <w:rPr>
          <w:rFonts w:cs="Arial"/>
        </w:rPr>
        <w:br/>
      </w:r>
      <w:r w:rsidRPr="001B1CED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 w:rsidRPr="001B1CED">
        <w:rPr>
          <w:rFonts w:cs="Arial"/>
        </w:rPr>
        <w:br/>
      </w:r>
      <w:r w:rsidRPr="001B1CED">
        <w:rPr>
          <w:rFonts w:cs="Arial"/>
        </w:rPr>
        <w:t>i bankowych przeprowadzonych dla wszystkich wydatków w ramach Projektu.</w:t>
      </w:r>
      <w:r w:rsidR="4E896679" w:rsidRPr="001B1CED">
        <w:rPr>
          <w:rFonts w:cs="Arial"/>
        </w:rPr>
        <w:t xml:space="preserve"> Utrzymywanie zapisów w stanie edycji (</w:t>
      </w:r>
      <w:r w:rsidR="00EB49E1" w:rsidRPr="001B1CED">
        <w:rPr>
          <w:rFonts w:cs="Arial"/>
        </w:rPr>
        <w:t>np. w</w:t>
      </w:r>
      <w:r w:rsidR="4E896679" w:rsidRPr="001B1CED">
        <w:rPr>
          <w:rFonts w:cs="Arial"/>
        </w:rPr>
        <w:t xml:space="preserve"> buforze) nie może być uznane za tożsame z ujęciem w księgach rachunkowych zakwalifikowanych do zaksięgowania w danym miesiącu dowodów księgowych</w:t>
      </w:r>
      <w:r w:rsidR="4E896679" w:rsidRPr="00F40C8F">
        <w:rPr>
          <w:rFonts w:cs="Arial"/>
        </w:rPr>
        <w:t>.</w:t>
      </w:r>
    </w:p>
    <w:p w14:paraId="3C95DA9E" w14:textId="438CFFD3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00CE500D" w:rsidRPr="005B034B">
        <w:rPr>
          <w:rFonts w:cs="Arial"/>
        </w:rPr>
        <w:t>2</w:t>
      </w:r>
      <w:r w:rsidR="00CE500D">
        <w:rPr>
          <w:rFonts w:cs="Arial"/>
        </w:rPr>
        <w:t>1</w:t>
      </w:r>
      <w:r w:rsidRPr="005B034B">
        <w:rPr>
          <w:rFonts w:cs="Arial"/>
        </w:rPr>
        <w:t xml:space="preserve">, dotyczy wszystkich Partnerów, w zakresie tej części Projektu, za </w:t>
      </w:r>
      <w:r w:rsidR="00EB49E1" w:rsidRPr="005B034B">
        <w:rPr>
          <w:rFonts w:cs="Arial"/>
        </w:rPr>
        <w:t>realizację, której</w:t>
      </w:r>
      <w:r w:rsidRPr="005B034B">
        <w:rPr>
          <w:rFonts w:cs="Arial"/>
        </w:rPr>
        <w:t xml:space="preserve"> odpowiadają</w:t>
      </w:r>
      <w:r w:rsidR="00B2525F" w:rsidRPr="005B034B">
        <w:rPr>
          <w:rStyle w:val="Odwoanieprzypisudolnego"/>
          <w:rFonts w:cs="Arial"/>
        </w:rPr>
        <w:footnoteReference w:id="10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6158DCAB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</w:t>
      </w:r>
      <w:r w:rsidR="00DF527A">
        <w:rPr>
          <w:rFonts w:cs="Arial"/>
        </w:rPr>
        <w:br/>
      </w:r>
      <w:r w:rsidRPr="5EAAFBE3">
        <w:rPr>
          <w:rFonts w:cs="Arial"/>
        </w:rPr>
        <w:t xml:space="preserve">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00500D52">
        <w:rPr>
          <w:rStyle w:val="Odwoanieprzypisudolnego"/>
          <w:rFonts w:cs="Arial"/>
        </w:rPr>
        <w:footnoteReference w:id="11"/>
      </w:r>
      <w:r w:rsidR="00503A5A">
        <w:rPr>
          <w:rFonts w:cs="Arial"/>
          <w:vertAlign w:val="superscript"/>
        </w:rPr>
        <w:t>)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2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F40C8F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F40C8F">
        <w:rPr>
          <w:rFonts w:cs="Arial"/>
        </w:rPr>
        <w:t>s</w:t>
      </w:r>
      <w:r w:rsidR="00A40501" w:rsidRPr="00F40C8F">
        <w:rPr>
          <w:rFonts w:cs="Arial"/>
        </w:rPr>
        <w:t>kany ewidencji księgowej P</w:t>
      </w:r>
      <w:r w:rsidR="004352FC" w:rsidRPr="00F40C8F">
        <w:rPr>
          <w:rFonts w:cs="Arial"/>
        </w:rPr>
        <w:t xml:space="preserve">rojektu prowadzonej przez </w:t>
      </w:r>
      <w:r w:rsidR="00CD2E2E" w:rsidRPr="00F40C8F">
        <w:rPr>
          <w:rFonts w:cs="Arial"/>
        </w:rPr>
        <w:t>B</w:t>
      </w:r>
      <w:r w:rsidR="004352FC" w:rsidRPr="00F40C8F">
        <w:rPr>
          <w:rFonts w:cs="Arial"/>
        </w:rPr>
        <w:t>eneficjenta:</w:t>
      </w:r>
    </w:p>
    <w:p w14:paraId="40977A79" w14:textId="5CDB4C93" w:rsidR="004352FC" w:rsidRPr="00F40C8F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F40C8F">
        <w:rPr>
          <w:rFonts w:cs="Arial"/>
        </w:rPr>
        <w:t xml:space="preserve"> w przypadku </w:t>
      </w:r>
      <w:r w:rsidR="00CD2E2E" w:rsidRPr="00F40C8F">
        <w:rPr>
          <w:rFonts w:cs="Arial"/>
        </w:rPr>
        <w:t>B</w:t>
      </w:r>
      <w:r w:rsidRPr="00F40C8F">
        <w:rPr>
          <w:rFonts w:cs="Arial"/>
        </w:rPr>
        <w:t>eneficjentów prowadzących pełną księgowość</w:t>
      </w:r>
      <w:r w:rsidR="004352FC" w:rsidRPr="00F40C8F">
        <w:rPr>
          <w:rFonts w:cs="Arial"/>
          <w:vertAlign w:val="superscript"/>
        </w:rPr>
        <w:footnoteReference w:id="13"/>
      </w:r>
      <w:r w:rsidR="1A6D56B1" w:rsidRPr="00F40C8F">
        <w:rPr>
          <w:rFonts w:cs="Arial"/>
          <w:vertAlign w:val="superscript"/>
        </w:rPr>
        <w:t>)</w:t>
      </w:r>
      <w:r w:rsidRPr="00F40C8F">
        <w:rPr>
          <w:rFonts w:cs="Arial"/>
        </w:rPr>
        <w:t xml:space="preserve">: skan wydruku </w:t>
      </w:r>
      <w:r w:rsidR="008A7FFC" w:rsidRPr="00F40C8F">
        <w:rPr>
          <w:rFonts w:cs="Arial"/>
        </w:rPr>
        <w:br/>
      </w:r>
      <w:r w:rsidRPr="00F40C8F">
        <w:rPr>
          <w:rFonts w:cs="Arial"/>
        </w:rPr>
        <w:t>z komputerowego sy</w:t>
      </w:r>
      <w:r w:rsidR="4F62451A" w:rsidRPr="00F40C8F">
        <w:rPr>
          <w:rFonts w:cs="Arial"/>
        </w:rPr>
        <w:t>stemu księgowego P</w:t>
      </w:r>
      <w:r w:rsidRPr="00F40C8F">
        <w:rPr>
          <w:rFonts w:cs="Arial"/>
        </w:rPr>
        <w:t>rojekt</w:t>
      </w:r>
      <w:r w:rsidR="4F62451A" w:rsidRPr="00F40C8F">
        <w:rPr>
          <w:rFonts w:cs="Arial"/>
        </w:rPr>
        <w:t>u lub skan ewidencji księgowej P</w:t>
      </w:r>
      <w:r w:rsidRPr="00F40C8F">
        <w:rPr>
          <w:rFonts w:cs="Arial"/>
        </w:rPr>
        <w:t xml:space="preserve">rojektu </w:t>
      </w:r>
      <w:r w:rsidR="004352FC" w:rsidRPr="00F40C8F">
        <w:rPr>
          <w:rFonts w:cs="Arial"/>
        </w:rPr>
        <w:t>potwierdz</w:t>
      </w:r>
      <w:r w:rsidR="008D755B" w:rsidRPr="00F40C8F">
        <w:rPr>
          <w:rFonts w:cs="Arial"/>
        </w:rPr>
        <w:t>ające</w:t>
      </w:r>
      <w:r w:rsidR="004352FC" w:rsidRPr="00F40C8F">
        <w:rPr>
          <w:rFonts w:cs="Arial"/>
        </w:rPr>
        <w:t xml:space="preserve"> </w:t>
      </w:r>
      <w:r w:rsidRPr="00F40C8F">
        <w:rPr>
          <w:rFonts w:cs="Arial"/>
        </w:rPr>
        <w:t>rzeczywiście zewidencjonowan</w:t>
      </w:r>
      <w:r w:rsidR="009540B9" w:rsidRPr="00F40C8F">
        <w:rPr>
          <w:rFonts w:cs="Arial"/>
        </w:rPr>
        <w:t>e</w:t>
      </w:r>
      <w:r w:rsidRPr="00F40C8F">
        <w:rPr>
          <w:rFonts w:cs="Arial"/>
        </w:rPr>
        <w:t xml:space="preserve"> operacj</w:t>
      </w:r>
      <w:r w:rsidR="009540B9" w:rsidRPr="00F40C8F">
        <w:rPr>
          <w:rFonts w:cs="Arial"/>
        </w:rPr>
        <w:t>e</w:t>
      </w:r>
      <w:r w:rsidRPr="00F40C8F">
        <w:rPr>
          <w:rFonts w:cs="Arial"/>
        </w:rPr>
        <w:t xml:space="preserve"> gospodarcz</w:t>
      </w:r>
      <w:r w:rsidR="009540B9" w:rsidRPr="00F40C8F">
        <w:rPr>
          <w:rFonts w:cs="Arial"/>
        </w:rPr>
        <w:t>e</w:t>
      </w:r>
      <w:r w:rsidR="1C316FA9" w:rsidRPr="00F40C8F">
        <w:rPr>
          <w:rFonts w:cs="Arial"/>
        </w:rPr>
        <w:t>,</w:t>
      </w:r>
    </w:p>
    <w:p w14:paraId="0E425511" w14:textId="51FDC4AF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8A7FFC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lastRenderedPageBreak/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2C808366" w14:textId="54E9591E" w:rsidR="00221F77" w:rsidRPr="003A6C9B" w:rsidRDefault="00A60BCD" w:rsidP="00014B35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eastAsia="Calibri" w:cs="Arial"/>
          <w:lang w:eastAsia="en-US"/>
        </w:rPr>
      </w:pPr>
      <w:r w:rsidRPr="003A6C9B">
        <w:rPr>
          <w:rFonts w:cs="Arial"/>
        </w:rPr>
        <w:t>o</w:t>
      </w:r>
      <w:r w:rsidR="00DD5E31" w:rsidRPr="003A6C9B">
        <w:rPr>
          <w:rFonts w:cs="Arial"/>
        </w:rPr>
        <w:t>świadczeni</w:t>
      </w:r>
      <w:r w:rsidRPr="003A6C9B">
        <w:rPr>
          <w:rFonts w:cs="Arial"/>
        </w:rPr>
        <w:t>e</w:t>
      </w:r>
      <w:r w:rsidR="00DD5E31" w:rsidRPr="003A6C9B">
        <w:rPr>
          <w:rFonts w:cs="Arial"/>
        </w:rPr>
        <w:t xml:space="preserve"> o kwalifikowalności VAT</w:t>
      </w:r>
      <w:r w:rsidR="00EC0563" w:rsidRPr="003A6C9B">
        <w:rPr>
          <w:rStyle w:val="Odwoanieprzypisudolnego"/>
          <w:rFonts w:eastAsia="Calibri" w:cs="Arial"/>
          <w:lang w:eastAsia="en-US"/>
        </w:rPr>
        <w:footnoteReference w:id="14"/>
      </w:r>
      <w:r w:rsidR="00DD5E31" w:rsidRPr="003A6C9B">
        <w:rPr>
          <w:rFonts w:eastAsia="Calibri" w:cs="Arial"/>
          <w:lang w:eastAsia="en-US"/>
        </w:rPr>
        <w:t xml:space="preserve">. </w:t>
      </w:r>
      <w:r w:rsidRPr="003A6C9B">
        <w:rPr>
          <w:rFonts w:eastAsia="Calibri" w:cs="Arial"/>
          <w:lang w:eastAsia="en-US"/>
        </w:rPr>
        <w:t>Ocena k</w:t>
      </w:r>
      <w:r w:rsidR="00221F77" w:rsidRPr="003A6C9B">
        <w:rPr>
          <w:rFonts w:eastAsia="Calibri" w:cs="Arial"/>
          <w:lang w:eastAsia="en-US"/>
        </w:rPr>
        <w:t>walifikowalnoś</w:t>
      </w:r>
      <w:r w:rsidRPr="003A6C9B">
        <w:rPr>
          <w:rFonts w:eastAsia="Calibri" w:cs="Arial"/>
          <w:lang w:eastAsia="en-US"/>
        </w:rPr>
        <w:t>ci</w:t>
      </w:r>
      <w:r w:rsidR="00221F77" w:rsidRPr="003A6C9B">
        <w:rPr>
          <w:rFonts w:eastAsia="Calibri" w:cs="Arial"/>
          <w:lang w:eastAsia="en-US"/>
        </w:rPr>
        <w:t xml:space="preserve"> podatku VAT będzie </w:t>
      </w:r>
      <w:r w:rsidR="00221F77" w:rsidRPr="003A6C9B">
        <w:rPr>
          <w:rFonts w:cs="Arial"/>
        </w:rPr>
        <w:t xml:space="preserve">polegała </w:t>
      </w:r>
      <w:r w:rsidR="003A6C9B">
        <w:rPr>
          <w:rFonts w:cs="Arial"/>
        </w:rPr>
        <w:t xml:space="preserve">na </w:t>
      </w:r>
      <w:r w:rsidR="00221F77" w:rsidRPr="003A6C9B">
        <w:rPr>
          <w:rFonts w:cs="Arial"/>
        </w:rPr>
        <w:t xml:space="preserve">dwustopniowej </w:t>
      </w:r>
      <w:r w:rsidR="00221F77" w:rsidRPr="00CE4D7B">
        <w:rPr>
          <w:rFonts w:cs="Arial"/>
        </w:rPr>
        <w:t>weryfikacji przez MJWPU:</w:t>
      </w:r>
    </w:p>
    <w:p w14:paraId="593DBC71" w14:textId="64548ADD" w:rsidR="00221F77" w:rsidRPr="00014B35" w:rsidRDefault="00221F77" w:rsidP="00155BC8">
      <w:pPr>
        <w:pStyle w:val="Akapitzlist"/>
        <w:numPr>
          <w:ilvl w:val="0"/>
          <w:numId w:val="101"/>
        </w:numPr>
        <w:spacing w:line="276" w:lineRule="auto"/>
        <w:ind w:left="1134" w:hanging="425"/>
        <w:jc w:val="left"/>
        <w:rPr>
          <w:rFonts w:ascii="Arial" w:eastAsiaTheme="minorHAnsi" w:hAnsi="Arial" w:cs="Arial"/>
          <w:sz w:val="24"/>
          <w:szCs w:val="24"/>
        </w:rPr>
      </w:pPr>
      <w:r w:rsidRPr="00014B35">
        <w:rPr>
          <w:rFonts w:ascii="Arial" w:eastAsiaTheme="minorHAnsi" w:hAnsi="Arial" w:cs="Arial"/>
          <w:sz w:val="24"/>
          <w:szCs w:val="24"/>
        </w:rPr>
        <w:t xml:space="preserve">na podstawie dokumentu pdf. pobranego </w:t>
      </w:r>
      <w:r w:rsidR="00A60BCD">
        <w:rPr>
          <w:rFonts w:ascii="Arial" w:eastAsiaTheme="minorHAnsi" w:hAnsi="Arial" w:cs="Arial"/>
          <w:sz w:val="24"/>
          <w:szCs w:val="24"/>
        </w:rPr>
        <w:t>przez MJW</w:t>
      </w:r>
      <w:r w:rsidR="00155BC8">
        <w:rPr>
          <w:rFonts w:ascii="Arial" w:eastAsiaTheme="minorHAnsi" w:hAnsi="Arial" w:cs="Arial"/>
          <w:sz w:val="24"/>
          <w:szCs w:val="24"/>
        </w:rPr>
        <w:t>P</w:t>
      </w:r>
      <w:r w:rsidR="00A60BCD">
        <w:rPr>
          <w:rFonts w:ascii="Arial" w:eastAsiaTheme="minorHAnsi" w:hAnsi="Arial" w:cs="Arial"/>
          <w:sz w:val="24"/>
          <w:szCs w:val="24"/>
        </w:rPr>
        <w:t xml:space="preserve">U </w:t>
      </w:r>
      <w:r w:rsidRPr="00014B35">
        <w:rPr>
          <w:rFonts w:ascii="Arial" w:eastAsiaTheme="minorHAnsi" w:hAnsi="Arial" w:cs="Arial"/>
          <w:sz w:val="24"/>
          <w:szCs w:val="24"/>
        </w:rPr>
        <w:t>ze strony podatki.gov.pl pozwalającego sprawdzić status podatnika VAT</w:t>
      </w:r>
      <w:r w:rsidRPr="00014B35">
        <w:rPr>
          <w:rStyle w:val="cf01"/>
          <w:rFonts w:ascii="Arial" w:hAnsi="Arial" w:cs="Arial"/>
          <w:sz w:val="24"/>
          <w:szCs w:val="24"/>
        </w:rPr>
        <w:t xml:space="preserve"> </w:t>
      </w:r>
      <w:r w:rsidRPr="00014B35">
        <w:rPr>
          <w:rFonts w:ascii="Arial" w:eastAsiaTheme="minorHAnsi" w:hAnsi="Arial" w:cs="Arial"/>
          <w:sz w:val="24"/>
          <w:szCs w:val="24"/>
        </w:rPr>
        <w:t>lub na podstawie</w:t>
      </w:r>
      <w:r w:rsidRPr="00014B35">
        <w:rPr>
          <w:rStyle w:val="cf01"/>
          <w:rFonts w:ascii="Arial" w:hAnsi="Arial" w:cs="Arial"/>
          <w:sz w:val="24"/>
          <w:szCs w:val="24"/>
        </w:rPr>
        <w:t xml:space="preserve"> </w:t>
      </w:r>
      <w:r w:rsidRPr="00014B35">
        <w:rPr>
          <w:rFonts w:ascii="Arial" w:eastAsiaTheme="minorHAnsi" w:hAnsi="Arial" w:cs="Arial"/>
          <w:sz w:val="24"/>
          <w:szCs w:val="24"/>
        </w:rPr>
        <w:t xml:space="preserve">zaświadczeń </w:t>
      </w:r>
      <w:r w:rsidR="00A60BCD">
        <w:rPr>
          <w:rFonts w:ascii="Arial" w:eastAsiaTheme="minorHAnsi" w:hAnsi="Arial" w:cs="Arial"/>
          <w:sz w:val="24"/>
          <w:szCs w:val="24"/>
        </w:rPr>
        <w:br/>
      </w:r>
      <w:r w:rsidRPr="00014B35">
        <w:rPr>
          <w:rFonts w:ascii="Arial" w:eastAsiaTheme="minorHAnsi" w:hAnsi="Arial" w:cs="Arial"/>
          <w:sz w:val="24"/>
          <w:szCs w:val="24"/>
        </w:rPr>
        <w:t>o statusie podatnika VAT;</w:t>
      </w:r>
    </w:p>
    <w:p w14:paraId="30731378" w14:textId="7C2A7F93" w:rsidR="00221F77" w:rsidRPr="00014B35" w:rsidRDefault="00221F77" w:rsidP="00155BC8">
      <w:pPr>
        <w:pStyle w:val="Akapitzlist"/>
        <w:numPr>
          <w:ilvl w:val="0"/>
          <w:numId w:val="101"/>
        </w:numPr>
        <w:spacing w:line="276" w:lineRule="auto"/>
        <w:ind w:left="1134" w:hanging="425"/>
        <w:jc w:val="left"/>
        <w:rPr>
          <w:rFonts w:ascii="Arial" w:eastAsiaTheme="minorHAnsi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na podstawie oświadczeń </w:t>
      </w:r>
      <w:r w:rsidR="00A60BCD">
        <w:rPr>
          <w:rFonts w:ascii="Arial" w:hAnsi="Arial" w:cs="Arial"/>
          <w:sz w:val="24"/>
          <w:szCs w:val="24"/>
        </w:rPr>
        <w:t xml:space="preserve">Beneficjenta </w:t>
      </w:r>
      <w:r w:rsidRPr="00014B35">
        <w:rPr>
          <w:rFonts w:ascii="Arial" w:hAnsi="Arial" w:cs="Arial"/>
          <w:sz w:val="24"/>
          <w:szCs w:val="24"/>
        </w:rPr>
        <w:t>o kwalifikowalności podatku (uwzględni</w:t>
      </w:r>
      <w:r w:rsidR="00A60BCD">
        <w:rPr>
          <w:rFonts w:ascii="Arial" w:hAnsi="Arial" w:cs="Arial"/>
          <w:sz w:val="24"/>
          <w:szCs w:val="24"/>
        </w:rPr>
        <w:t xml:space="preserve">ających jego aktualny </w:t>
      </w:r>
      <w:r w:rsidRPr="00014B35">
        <w:rPr>
          <w:rFonts w:ascii="Arial" w:hAnsi="Arial" w:cs="Arial"/>
          <w:sz w:val="24"/>
          <w:szCs w:val="24"/>
        </w:rPr>
        <w:t xml:space="preserve">status </w:t>
      </w:r>
      <w:r w:rsidR="00A60BCD">
        <w:rPr>
          <w:rFonts w:ascii="Arial" w:hAnsi="Arial" w:cs="Arial"/>
          <w:sz w:val="24"/>
          <w:szCs w:val="24"/>
        </w:rPr>
        <w:t>podatkowy</w:t>
      </w:r>
      <w:r w:rsidRPr="00014B35">
        <w:rPr>
          <w:rFonts w:ascii="Arial" w:hAnsi="Arial" w:cs="Arial"/>
          <w:sz w:val="24"/>
          <w:szCs w:val="24"/>
        </w:rPr>
        <w:t>).</w:t>
      </w:r>
    </w:p>
    <w:p w14:paraId="4B355D71" w14:textId="170CAAD1" w:rsidR="004352FC" w:rsidRPr="003A6C9B" w:rsidRDefault="00A60BCD" w:rsidP="00155BC8">
      <w:pPr>
        <w:spacing w:line="276" w:lineRule="auto"/>
        <w:ind w:left="709"/>
        <w:rPr>
          <w:rFonts w:eastAsiaTheme="minorHAnsi" w:cs="Arial"/>
          <w:sz w:val="36"/>
          <w:szCs w:val="36"/>
        </w:rPr>
      </w:pPr>
      <w:r w:rsidRPr="00014B35">
        <w:rPr>
          <w:rFonts w:cs="Arial"/>
        </w:rPr>
        <w:t>Beneficjent jest zobowiązany do zgłaszania do MJWPU zmiany łącznego kosztu projektu mającej wpływ na kwalifikowalność podatku VAT.</w:t>
      </w:r>
    </w:p>
    <w:p w14:paraId="5D4724CA" w14:textId="27896081" w:rsidR="004352FC" w:rsidRPr="005B034B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5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4F565D88" w:rsidR="004352FC" w:rsidRPr="00F40C8F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F40C8F">
        <w:rPr>
          <w:rFonts w:cs="Arial"/>
        </w:rPr>
        <w:t>w</w:t>
      </w:r>
      <w:r w:rsidR="004352FC" w:rsidRPr="00F40C8F">
        <w:rPr>
          <w:rFonts w:cs="Arial"/>
        </w:rPr>
        <w:t>yciąg</w:t>
      </w:r>
      <w:r w:rsidR="00170F0E" w:rsidRPr="00F40C8F">
        <w:rPr>
          <w:rFonts w:cs="Arial"/>
        </w:rPr>
        <w:t>i</w:t>
      </w:r>
      <w:r w:rsidR="004352FC" w:rsidRPr="00F40C8F">
        <w:rPr>
          <w:rFonts w:cs="Arial"/>
        </w:rPr>
        <w:t xml:space="preserve"> bankow</w:t>
      </w:r>
      <w:r w:rsidR="00170F0E" w:rsidRPr="00F40C8F">
        <w:rPr>
          <w:rFonts w:cs="Arial"/>
        </w:rPr>
        <w:t>e</w:t>
      </w:r>
      <w:r w:rsidR="004352FC" w:rsidRPr="00F40C8F">
        <w:rPr>
          <w:rFonts w:cs="Arial"/>
        </w:rPr>
        <w:t xml:space="preserve"> z wszystkich rachunków, na których przeprowadzane są wszelkie</w:t>
      </w:r>
      <w:r w:rsidR="004352FC" w:rsidRPr="00F40C8F">
        <w:rPr>
          <w:rFonts w:cs="Arial"/>
          <w:vertAlign w:val="superscript"/>
        </w:rPr>
        <w:footnoteReference w:id="16"/>
      </w:r>
      <w:r w:rsidR="00CC48AC" w:rsidRPr="00F40C8F">
        <w:rPr>
          <w:rFonts w:cs="Arial"/>
          <w:vertAlign w:val="superscript"/>
        </w:rPr>
        <w:t>)</w:t>
      </w:r>
      <w:r w:rsidR="004352FC" w:rsidRPr="00F40C8F">
        <w:rPr>
          <w:rFonts w:cs="Arial"/>
        </w:rPr>
        <w:t xml:space="preserve"> operacje finansowe związane</w:t>
      </w:r>
      <w:r w:rsidR="007A7DCE" w:rsidRPr="00F40C8F">
        <w:rPr>
          <w:rFonts w:cs="Arial"/>
        </w:rPr>
        <w:t xml:space="preserve"> </w:t>
      </w:r>
      <w:r w:rsidR="004352FC" w:rsidRPr="00F40C8F">
        <w:rPr>
          <w:rFonts w:cs="Arial"/>
        </w:rPr>
        <w:t xml:space="preserve">z realizacją </w:t>
      </w:r>
      <w:r w:rsidR="008F4982" w:rsidRPr="00F40C8F">
        <w:rPr>
          <w:rFonts w:cs="Arial"/>
        </w:rPr>
        <w:t>P</w:t>
      </w:r>
      <w:r w:rsidR="004352FC" w:rsidRPr="00F40C8F">
        <w:rPr>
          <w:rFonts w:cs="Arial"/>
        </w:rPr>
        <w:t xml:space="preserve">rojektu, dla wydatków wykazanych w </w:t>
      </w:r>
      <w:r w:rsidR="00636A8E" w:rsidRPr="00F40C8F">
        <w:rPr>
          <w:rFonts w:cs="Arial"/>
        </w:rPr>
        <w:t>z</w:t>
      </w:r>
      <w:r w:rsidR="004352FC" w:rsidRPr="00F40C8F">
        <w:rPr>
          <w:rFonts w:eastAsia="Calibri" w:cs="Arial"/>
          <w:lang w:eastAsia="en-US"/>
        </w:rPr>
        <w:t>estawieniu dokumentów potwierdzających poniesione wydatki</w:t>
      </w:r>
      <w:r w:rsidR="00666EE1" w:rsidRPr="00F40C8F">
        <w:rPr>
          <w:rFonts w:eastAsia="Calibri" w:cs="Arial"/>
          <w:lang w:eastAsia="en-US"/>
        </w:rPr>
        <w:t>, w</w:t>
      </w:r>
      <w:r w:rsidR="003A6C9B">
        <w:rPr>
          <w:rFonts w:eastAsia="Calibri" w:cs="Arial"/>
          <w:lang w:eastAsia="en-US"/>
        </w:rPr>
        <w:t> </w:t>
      </w:r>
      <w:r w:rsidR="00666EE1" w:rsidRPr="00F40C8F">
        <w:rPr>
          <w:rFonts w:eastAsia="Calibri" w:cs="Arial"/>
          <w:lang w:eastAsia="en-US"/>
        </w:rPr>
        <w:t>przypadku</w:t>
      </w:r>
      <w:r w:rsidR="004352FC" w:rsidRPr="00F40C8F">
        <w:rPr>
          <w:rFonts w:eastAsia="Calibri" w:cs="Arial"/>
          <w:lang w:eastAsia="en-US"/>
        </w:rPr>
        <w:t>:</w:t>
      </w:r>
    </w:p>
    <w:p w14:paraId="7E5308AE" w14:textId="0315AF03" w:rsidR="004352FC" w:rsidRPr="00F40C8F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F40C8F">
        <w:rPr>
          <w:rFonts w:cs="Arial"/>
        </w:rPr>
        <w:t xml:space="preserve">gdy </w:t>
      </w:r>
      <w:r w:rsidR="00B623E8" w:rsidRPr="00F40C8F">
        <w:rPr>
          <w:rFonts w:cs="Arial"/>
        </w:rPr>
        <w:t>B</w:t>
      </w:r>
      <w:r w:rsidRPr="00F40C8F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F40C8F">
        <w:rPr>
          <w:rFonts w:cs="Arial"/>
        </w:rPr>
        <w:t>B</w:t>
      </w:r>
      <w:r w:rsidRPr="00F40C8F">
        <w:rPr>
          <w:rFonts w:cs="Arial"/>
        </w:rPr>
        <w:t>eneficjenta przeznaczone na pokrycie wkładu własnego)</w:t>
      </w:r>
      <w:r w:rsidR="00664F99" w:rsidRPr="00F40C8F">
        <w:rPr>
          <w:rFonts w:cs="Arial"/>
        </w:rPr>
        <w:t>,</w:t>
      </w:r>
    </w:p>
    <w:p w14:paraId="5280E41C" w14:textId="71E7AA5A" w:rsidR="004352FC" w:rsidRPr="00F40C8F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F40C8F">
        <w:rPr>
          <w:rFonts w:cs="Arial"/>
        </w:rPr>
        <w:t xml:space="preserve"> refundacji </w:t>
      </w:r>
      <w:r w:rsidR="00636A8E" w:rsidRPr="00F40C8F">
        <w:rPr>
          <w:rFonts w:cs="Arial"/>
        </w:rPr>
        <w:t>B</w:t>
      </w:r>
      <w:r w:rsidRPr="00F40C8F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F40C8F">
        <w:rPr>
          <w:rFonts w:cs="Arial"/>
        </w:rPr>
        <w:t>B</w:t>
      </w:r>
      <w:r w:rsidRPr="00F40C8F">
        <w:rPr>
          <w:rFonts w:cs="Arial"/>
        </w:rPr>
        <w:t>eneficjenta przeznaczone na pokrycie wkładu własnego)</w:t>
      </w:r>
      <w:r w:rsidR="00664F99" w:rsidRPr="00F40C8F">
        <w:rPr>
          <w:rFonts w:cs="Arial"/>
        </w:rPr>
        <w:t>,</w:t>
      </w:r>
    </w:p>
    <w:p w14:paraId="35BBEB67" w14:textId="5F7F3B9A" w:rsidR="004352FC" w:rsidRPr="00F40C8F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F40C8F">
        <w:rPr>
          <w:rFonts w:cs="Arial"/>
        </w:rPr>
        <w:t xml:space="preserve">gdy wydatki na realizację </w:t>
      </w:r>
      <w:r w:rsidR="00A40501" w:rsidRPr="00F40C8F">
        <w:rPr>
          <w:rFonts w:cs="Arial"/>
        </w:rPr>
        <w:t>P</w:t>
      </w:r>
      <w:r w:rsidRPr="00F40C8F">
        <w:rPr>
          <w:rFonts w:cs="Arial"/>
        </w:rPr>
        <w:t xml:space="preserve">rojektu były poniesione przed </w:t>
      </w:r>
      <w:r w:rsidR="00CF0D61" w:rsidRPr="00F40C8F">
        <w:rPr>
          <w:rFonts w:cs="Arial"/>
        </w:rPr>
        <w:t>podjęciem Uchwały</w:t>
      </w:r>
      <w:r w:rsidRPr="00F40C8F">
        <w:rPr>
          <w:rFonts w:cs="Arial"/>
        </w:rPr>
        <w:t xml:space="preserve">, ale po 1 stycznia </w:t>
      </w:r>
      <w:r w:rsidR="0091042B" w:rsidRPr="00F40C8F">
        <w:rPr>
          <w:rFonts w:cs="Arial"/>
        </w:rPr>
        <w:t xml:space="preserve">2021 </w:t>
      </w:r>
      <w:r w:rsidRPr="00F40C8F">
        <w:rPr>
          <w:rFonts w:cs="Arial"/>
        </w:rPr>
        <w:t xml:space="preserve">r., należy dodatkowo załączyć wyciąg bankowy </w:t>
      </w:r>
      <w:r w:rsidR="008A7FFC" w:rsidRPr="00F40C8F">
        <w:rPr>
          <w:rFonts w:cs="Arial"/>
        </w:rPr>
        <w:br/>
      </w:r>
      <w:r w:rsidRPr="00F40C8F">
        <w:rPr>
          <w:rFonts w:cs="Arial"/>
        </w:rPr>
        <w:t>z rachunku, z którego dokonano płatności, zaznaczając pozycje, które potwierdzają zapłaty za faktury</w:t>
      </w:r>
      <w:r w:rsidR="00664F99" w:rsidRPr="00F40C8F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3D1F0291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 xml:space="preserve">ych użytkowanie infrastruktury </w:t>
      </w:r>
      <w:r w:rsidR="00EB49E1" w:rsidRPr="005B034B">
        <w:rPr>
          <w:rFonts w:cs="Arial"/>
        </w:rPr>
        <w:t>Projektu, – jeśli</w:t>
      </w:r>
      <w:r w:rsidRPr="005B034B">
        <w:rPr>
          <w:rFonts w:cs="Arial"/>
        </w:rPr>
        <w:t xml:space="preserve">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53498D47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lastRenderedPageBreak/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8A7FFC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2A7AD491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</w:t>
      </w:r>
      <w:r w:rsidR="003A6C9B">
        <w:rPr>
          <w:rFonts w:ascii="Arial" w:hAnsi="Arial" w:cs="Arial"/>
          <w:sz w:val="24"/>
          <w:szCs w:val="24"/>
        </w:rPr>
        <w:t>…</w:t>
      </w:r>
      <w:r w:rsidR="005A4EFB">
        <w:rPr>
          <w:rFonts w:ascii="Arial" w:hAnsi="Arial" w:cs="Arial"/>
          <w:sz w:val="24"/>
          <w:szCs w:val="24"/>
        </w:rPr>
        <w:t>……</w:t>
      </w:r>
      <w:r w:rsidR="17184413" w:rsidRPr="005B034B">
        <w:rPr>
          <w:rFonts w:ascii="Arial" w:hAnsi="Arial" w:cs="Arial"/>
          <w:sz w:val="24"/>
          <w:szCs w:val="24"/>
        </w:rPr>
        <w:t>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17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A6C9B">
        <w:rPr>
          <w:rFonts w:ascii="Arial" w:hAnsi="Arial" w:cs="Arial"/>
          <w:sz w:val="24"/>
          <w:szCs w:val="24"/>
        </w:rPr>
        <w:t>.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73A9962D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</w:t>
      </w:r>
      <w:r w:rsidR="001C31D6">
        <w:rPr>
          <w:sz w:val="24"/>
          <w:szCs w:val="24"/>
        </w:rPr>
        <w:t>realizacji Zasad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18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79F2FC2B" w:rsidR="000448E2" w:rsidRPr="000448E2" w:rsidRDefault="00CE500D" w:rsidP="00EE0DAC"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3A6C9B">
        <w:t>………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51E197A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</w:t>
      </w:r>
      <w:r w:rsidR="008A7FFC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</w:t>
      </w:r>
      <w:r w:rsidR="008A7FFC">
        <w:rPr>
          <w:rFonts w:cs="Arial"/>
        </w:rPr>
        <w:br/>
      </w:r>
      <w:r w:rsidR="005B34E4" w:rsidRPr="00F73D7C">
        <w:rPr>
          <w:rFonts w:cs="Arial"/>
        </w:rPr>
        <w:t xml:space="preserve">o 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19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lastRenderedPageBreak/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53F73958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8A7FFC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4F4C8288" w14:textId="15A8B94E" w:rsidR="00073BAA" w:rsidRPr="00F73D7C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</w:t>
      </w:r>
      <w:r w:rsidR="00ED5B5C">
        <w:rPr>
          <w:rFonts w:cs="Arial"/>
        </w:rPr>
        <w:t>podjęciu Uchwały</w:t>
      </w:r>
      <w:r w:rsidRPr="00F73D7C">
        <w:rPr>
          <w:rFonts w:cs="Arial"/>
        </w:rPr>
        <w:t xml:space="preserve">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</w:t>
      </w:r>
      <w:r w:rsidR="007B373F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314A3F48" w:rsidR="00AB3124" w:rsidRDefault="00AB3124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zobowiązuje się wprowadzić i stosować w trakcie realizacji Projektu jak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</w:t>
      </w:r>
      <w:r w:rsidR="008A7FFC">
        <w:rPr>
          <w:rFonts w:cs="Arial"/>
        </w:rPr>
        <w:br/>
      </w:r>
      <w:r w:rsidRPr="00F73D7C">
        <w:rPr>
          <w:rFonts w:cs="Arial"/>
        </w:rPr>
        <w:t>o 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67DA1F66" w14:textId="7526C5F4" w:rsidR="00E54FD6" w:rsidRPr="00014B35" w:rsidRDefault="00E54FD6" w:rsidP="007B373F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Beneficjent zobowiązuje się do przestrzegania zasad horyzontalnych Unii Europejskiej, zgodnie z art. 2 i 3 Traktatu o Unii Europejskiej, art. 10 i 11 Traktatu o funkcjonowaniu Unii Europejskiej, Kartą Praw Podstawowych Unii Europejskiej, Konwencją ONZ o</w:t>
      </w:r>
      <w:r w:rsidR="007B373F">
        <w:rPr>
          <w:rFonts w:ascii="Arial" w:hAnsi="Arial" w:cs="Arial"/>
          <w:sz w:val="24"/>
          <w:szCs w:val="24"/>
        </w:rPr>
        <w:t> </w:t>
      </w:r>
      <w:r w:rsidRPr="00014B35">
        <w:rPr>
          <w:rFonts w:ascii="Arial" w:hAnsi="Arial" w:cs="Arial"/>
          <w:sz w:val="24"/>
          <w:szCs w:val="24"/>
        </w:rPr>
        <w:t>Prawach Osób Niepełnosprawnych i art. 9 Rozporządzenia 2021/1060, w</w:t>
      </w:r>
      <w:r w:rsidR="007B373F">
        <w:rPr>
          <w:rFonts w:ascii="Arial" w:hAnsi="Arial" w:cs="Arial"/>
          <w:sz w:val="24"/>
          <w:szCs w:val="24"/>
        </w:rPr>
        <w:t> </w:t>
      </w:r>
      <w:r w:rsidRPr="00014B35">
        <w:rPr>
          <w:rFonts w:ascii="Arial" w:hAnsi="Arial" w:cs="Arial"/>
          <w:sz w:val="24"/>
          <w:szCs w:val="24"/>
        </w:rPr>
        <w:t xml:space="preserve">szczególności do przestrzegania zasady niedyskryminacji, zgodnie </w:t>
      </w:r>
      <w:r w:rsidR="00035185">
        <w:rPr>
          <w:rFonts w:ascii="Arial" w:hAnsi="Arial" w:cs="Arial"/>
          <w:sz w:val="24"/>
          <w:szCs w:val="24"/>
        </w:rPr>
        <w:br/>
      </w:r>
      <w:r w:rsidRPr="00014B35">
        <w:rPr>
          <w:rFonts w:ascii="Arial" w:hAnsi="Arial" w:cs="Arial"/>
          <w:sz w:val="24"/>
          <w:szCs w:val="24"/>
        </w:rPr>
        <w:t xml:space="preserve">z art. 9 ust. 3 Rozporządzenia 2021/1060 na wszystkich etapach realizacji projektu. </w:t>
      </w:r>
    </w:p>
    <w:p w14:paraId="1B664532" w14:textId="6BD1A1F6" w:rsidR="00E54FD6" w:rsidRPr="007B373F" w:rsidRDefault="00E54FD6" w:rsidP="007B373F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B373F">
        <w:rPr>
          <w:rFonts w:ascii="Arial" w:hAnsi="Arial" w:cs="Arial"/>
          <w:sz w:val="24"/>
          <w:szCs w:val="24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</w:t>
      </w:r>
      <w:r w:rsidR="007B373F">
        <w:rPr>
          <w:rFonts w:ascii="Arial" w:hAnsi="Arial" w:cs="Arial"/>
          <w:sz w:val="24"/>
          <w:szCs w:val="24"/>
        </w:rPr>
        <w:t> </w:t>
      </w:r>
      <w:r w:rsidRPr="007B373F">
        <w:rPr>
          <w:rFonts w:ascii="Arial" w:hAnsi="Arial" w:cs="Arial"/>
          <w:sz w:val="24"/>
          <w:szCs w:val="24"/>
        </w:rPr>
        <w:t>trybie natychmiastowym, o którym mowa w § 20.</w:t>
      </w:r>
    </w:p>
    <w:p w14:paraId="4F2C61F3" w14:textId="7C06A2A8" w:rsidR="00E54FD6" w:rsidRPr="00014B35" w:rsidRDefault="00E54FD6" w:rsidP="007B373F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W przypadkach innych niż określone w ust. 10 stwierdzenia naruszenia przez Beneficjenta art. 9 ust. 3 Rozporządzenia 2021/1060, w szczególności Zasad równości szans i niedyskryminacji, a także równości kobiet i mężczyzn, Instytucja Pośrednicząca </w:t>
      </w:r>
      <w:r w:rsidRPr="00014B35">
        <w:rPr>
          <w:rFonts w:ascii="Arial" w:hAnsi="Arial" w:cs="Arial"/>
          <w:sz w:val="24"/>
          <w:szCs w:val="24"/>
        </w:rPr>
        <w:lastRenderedPageBreak/>
        <w:t xml:space="preserve">dokonuje korekty finansowej. W 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 wdrożeniowej. </w:t>
      </w:r>
    </w:p>
    <w:p w14:paraId="2575436D" w14:textId="41BABC73" w:rsidR="00E12E98" w:rsidRPr="00DD077C" w:rsidRDefault="00E12E98" w:rsidP="007B373F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rial" w:hAnsi="Arial" w:cs="Arial"/>
          <w:sz w:val="24"/>
          <w:szCs w:val="24"/>
        </w:rPr>
      </w:pPr>
      <w:bookmarkStart w:id="1" w:name="_Hlk175559365"/>
      <w:r w:rsidRPr="00DD077C">
        <w:rPr>
          <w:rFonts w:ascii="Arial" w:hAnsi="Arial" w:cs="Arial"/>
          <w:sz w:val="24"/>
          <w:szCs w:val="24"/>
        </w:rPr>
        <w:t xml:space="preserve">W przypadku, gdy Beneficjent </w:t>
      </w:r>
      <w:r w:rsidR="00E54FD6">
        <w:rPr>
          <w:rFonts w:ascii="Arial" w:hAnsi="Arial" w:cs="Arial"/>
          <w:sz w:val="24"/>
          <w:szCs w:val="24"/>
        </w:rPr>
        <w:t xml:space="preserve">lub Partner </w:t>
      </w:r>
      <w:r w:rsidR="00E54FD6" w:rsidRPr="00DD077C">
        <w:rPr>
          <w:rFonts w:ascii="Arial" w:hAnsi="Arial" w:cs="Arial"/>
          <w:sz w:val="24"/>
          <w:szCs w:val="24"/>
        </w:rPr>
        <w:t>podj</w:t>
      </w:r>
      <w:r w:rsidR="00E54FD6">
        <w:rPr>
          <w:rFonts w:ascii="Arial" w:hAnsi="Arial" w:cs="Arial"/>
          <w:sz w:val="24"/>
          <w:szCs w:val="24"/>
        </w:rPr>
        <w:t xml:space="preserve">ęli </w:t>
      </w:r>
      <w:r w:rsidRPr="00DD077C">
        <w:rPr>
          <w:rFonts w:ascii="Arial" w:hAnsi="Arial" w:cs="Arial"/>
          <w:sz w:val="24"/>
          <w:szCs w:val="24"/>
        </w:rPr>
        <w:t xml:space="preserve">działania dyskryminujące, a następnie </w:t>
      </w:r>
      <w:r w:rsidR="00E54FD6" w:rsidRPr="00DD077C">
        <w:rPr>
          <w:rFonts w:ascii="Arial" w:hAnsi="Arial" w:cs="Arial"/>
          <w:sz w:val="24"/>
          <w:szCs w:val="24"/>
        </w:rPr>
        <w:t>podj</w:t>
      </w:r>
      <w:r w:rsidR="00E54FD6">
        <w:rPr>
          <w:rFonts w:ascii="Arial" w:hAnsi="Arial" w:cs="Arial"/>
          <w:sz w:val="24"/>
          <w:szCs w:val="24"/>
        </w:rPr>
        <w:t xml:space="preserve">ęli </w:t>
      </w:r>
      <w:r w:rsidRPr="00DD077C">
        <w:rPr>
          <w:rFonts w:ascii="Arial" w:hAnsi="Arial" w:cs="Arial"/>
          <w:sz w:val="24"/>
          <w:szCs w:val="24"/>
        </w:rPr>
        <w:t xml:space="preserve">skuteczne działania naprawcze uznaje się, że nie doszło do naruszenia zasady niedyskryminacji. </w:t>
      </w:r>
    </w:p>
    <w:bookmarkEnd w:id="1"/>
    <w:p w14:paraId="7ADD81EB" w14:textId="77777777" w:rsidR="00E12E98" w:rsidRPr="00DD077C" w:rsidRDefault="00E12E98" w:rsidP="007B373F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2021-2027, lub uchylania się Beneficjenta od realizacji działań naprawczych, może uznać całość lub część wydatków Projektu za niekwalifikowalne.</w:t>
      </w:r>
    </w:p>
    <w:p w14:paraId="05C88552" w14:textId="6B850BF6" w:rsidR="00E12E98" w:rsidRPr="001D1A30" w:rsidRDefault="00E12E98" w:rsidP="007B373F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D1A30">
        <w:rPr>
          <w:rFonts w:ascii="Arial" w:hAnsi="Arial" w:cs="Arial"/>
          <w:sz w:val="24"/>
          <w:szCs w:val="24"/>
        </w:rPr>
        <w:t xml:space="preserve">Jeżeli Projekt realizowany jest w partnerstwie, obowiązki Beneficjenta określone </w:t>
      </w:r>
      <w:r w:rsidR="008A7FFC" w:rsidRPr="001D1A30">
        <w:rPr>
          <w:rFonts w:ascii="Arial" w:hAnsi="Arial" w:cs="Arial"/>
          <w:sz w:val="24"/>
          <w:szCs w:val="24"/>
        </w:rPr>
        <w:br/>
      </w:r>
      <w:r w:rsidRPr="001D1A30">
        <w:rPr>
          <w:rFonts w:ascii="Arial" w:hAnsi="Arial" w:cs="Arial"/>
          <w:sz w:val="24"/>
          <w:szCs w:val="24"/>
        </w:rPr>
        <w:t xml:space="preserve">w </w:t>
      </w:r>
      <w:r w:rsidR="00E54FD6">
        <w:rPr>
          <w:rFonts w:ascii="Arial" w:hAnsi="Arial" w:cs="Arial"/>
          <w:sz w:val="24"/>
          <w:szCs w:val="24"/>
        </w:rPr>
        <w:t>Zasadach</w:t>
      </w:r>
      <w:r w:rsidR="00E54FD6" w:rsidRPr="001D1A30">
        <w:rPr>
          <w:rFonts w:ascii="Arial" w:hAnsi="Arial" w:cs="Arial"/>
          <w:sz w:val="24"/>
          <w:szCs w:val="24"/>
        </w:rPr>
        <w:t xml:space="preserve"> </w:t>
      </w:r>
      <w:r w:rsidRPr="001D1A30">
        <w:rPr>
          <w:rFonts w:ascii="Arial" w:hAnsi="Arial" w:cs="Arial"/>
          <w:sz w:val="24"/>
          <w:szCs w:val="24"/>
        </w:rPr>
        <w:t>mają odpowiednie zastosowanie do wszystkich Partnerów Projektu.</w:t>
      </w:r>
      <w:r w:rsidR="00336942" w:rsidRPr="001D1A30">
        <w:rPr>
          <w:rFonts w:ascii="Arial" w:hAnsi="Arial" w:cs="Arial"/>
          <w:sz w:val="24"/>
          <w:szCs w:val="24"/>
        </w:rPr>
        <w:t xml:space="preserve"> </w:t>
      </w:r>
      <w:r w:rsidRPr="001D1A30">
        <w:rPr>
          <w:rFonts w:ascii="Arial" w:hAnsi="Arial" w:cs="Arial"/>
          <w:sz w:val="24"/>
          <w:szCs w:val="24"/>
        </w:rPr>
        <w:t xml:space="preserve">Obowiązek przestrzegania postanowień </w:t>
      </w:r>
      <w:r w:rsidR="00E54FD6">
        <w:rPr>
          <w:rFonts w:ascii="Arial" w:hAnsi="Arial" w:cs="Arial"/>
          <w:sz w:val="24"/>
          <w:szCs w:val="24"/>
        </w:rPr>
        <w:t>Zasad</w:t>
      </w:r>
      <w:r w:rsidR="00E54FD6" w:rsidRPr="001D1A30">
        <w:rPr>
          <w:rFonts w:ascii="Arial" w:hAnsi="Arial" w:cs="Arial"/>
          <w:sz w:val="24"/>
          <w:szCs w:val="24"/>
        </w:rPr>
        <w:t xml:space="preserve"> </w:t>
      </w:r>
      <w:r w:rsidRPr="001D1A30">
        <w:rPr>
          <w:rFonts w:ascii="Arial" w:hAnsi="Arial" w:cs="Arial"/>
          <w:sz w:val="24"/>
          <w:szCs w:val="24"/>
        </w:rPr>
        <w:t>spoczywa wówczas na Beneficjencie oraz Partnerach Projektu. W przypadku naruszenia przez Partnera zapisów, o których mowa w ust. 9</w:t>
      </w:r>
      <w:r w:rsidR="007B373F">
        <w:rPr>
          <w:rFonts w:ascii="Arial" w:hAnsi="Arial" w:cs="Arial"/>
          <w:sz w:val="24"/>
          <w:szCs w:val="24"/>
        </w:rPr>
        <w:t xml:space="preserve"> </w:t>
      </w:r>
      <w:r w:rsidR="00E54FD6">
        <w:rPr>
          <w:rFonts w:ascii="Arial" w:hAnsi="Arial" w:cs="Arial"/>
          <w:sz w:val="24"/>
          <w:szCs w:val="24"/>
        </w:rPr>
        <w:t>-</w:t>
      </w:r>
      <w:r w:rsidRPr="001D1A30">
        <w:rPr>
          <w:rFonts w:ascii="Arial" w:hAnsi="Arial" w:cs="Arial"/>
          <w:sz w:val="24"/>
          <w:szCs w:val="24"/>
        </w:rPr>
        <w:t xml:space="preserve"> 13 przepisy dotyczące Beneficjenta stosuje się odpowiednio </w:t>
      </w:r>
      <w:r w:rsidR="00035185">
        <w:rPr>
          <w:rFonts w:ascii="Arial" w:hAnsi="Arial" w:cs="Arial"/>
          <w:sz w:val="24"/>
          <w:szCs w:val="24"/>
        </w:rPr>
        <w:br/>
      </w:r>
      <w:r w:rsidRPr="001D1A30">
        <w:rPr>
          <w:rFonts w:ascii="Arial" w:hAnsi="Arial" w:cs="Arial"/>
          <w:sz w:val="24"/>
          <w:szCs w:val="24"/>
        </w:rPr>
        <w:t>do Partnera.</w:t>
      </w: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7887E6C5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>:</w:t>
      </w:r>
      <w:r w:rsidR="00314E5F" w:rsidRPr="00314E5F">
        <w:t xml:space="preserve"> </w:t>
      </w:r>
      <w:r w:rsidR="00380DF9">
        <w:rPr>
          <w:rFonts w:cs="Arial"/>
          <w:b/>
          <w:bCs/>
        </w:rPr>
        <w:t>………..</w:t>
      </w:r>
      <w:r w:rsidR="00314E5F" w:rsidRPr="00871233">
        <w:rPr>
          <w:rFonts w:cs="Arial"/>
          <w:b/>
          <w:bCs/>
        </w:rPr>
        <w:t xml:space="preserve"> </w:t>
      </w:r>
      <w:r w:rsidR="00314E5F" w:rsidRPr="00871233">
        <w:rPr>
          <w:rFonts w:cs="Arial"/>
        </w:rPr>
        <w:t>r.</w:t>
      </w:r>
      <w:r w:rsidR="5BB62C50" w:rsidRPr="00871233">
        <w:rPr>
          <w:rFonts w:cs="Arial"/>
        </w:rPr>
        <w:t>;</w:t>
      </w:r>
    </w:p>
    <w:p w14:paraId="7659D743" w14:textId="10AD0277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>:</w:t>
      </w:r>
      <w:r w:rsidR="00314E5F" w:rsidRPr="00314E5F">
        <w:t xml:space="preserve"> </w:t>
      </w:r>
      <w:r w:rsidR="00380DF9">
        <w:rPr>
          <w:rFonts w:cs="Arial"/>
          <w:b/>
          <w:bCs/>
        </w:rPr>
        <w:t>……….</w:t>
      </w:r>
      <w:r w:rsidR="00314E5F" w:rsidRPr="00871233">
        <w:rPr>
          <w:rStyle w:val="Odwoanieprzypisudolnego"/>
          <w:rFonts w:cs="Arial"/>
          <w:b/>
          <w:bCs/>
          <w:vertAlign w:val="baseline"/>
        </w:rPr>
        <w:t xml:space="preserve"> </w:t>
      </w:r>
      <w:r w:rsidR="00314E5F" w:rsidRPr="00871233">
        <w:rPr>
          <w:rFonts w:cs="Arial"/>
        </w:rPr>
        <w:t>r.</w:t>
      </w:r>
      <w:r w:rsidR="001A328E" w:rsidRPr="00871233">
        <w:rPr>
          <w:rStyle w:val="Odwoanieprzypisudolnego"/>
          <w:rFonts w:cs="Arial"/>
        </w:rPr>
        <w:footnoteReference w:id="20"/>
      </w:r>
      <w:r w:rsidR="001A328E" w:rsidRPr="00871233">
        <w:rPr>
          <w:rFonts w:cs="Arial"/>
          <w:vertAlign w:val="superscript"/>
        </w:rPr>
        <w:t>)</w:t>
      </w:r>
      <w:r w:rsidR="00CD2E2E" w:rsidRPr="00871233">
        <w:rPr>
          <w:rFonts w:cs="Arial"/>
        </w:rPr>
        <w:t>.</w:t>
      </w:r>
    </w:p>
    <w:p w14:paraId="046F97A2" w14:textId="5040A297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</w:t>
      </w:r>
      <w:r w:rsidR="000B650D">
        <w:rPr>
          <w:rFonts w:cs="Arial"/>
        </w:rPr>
        <w:t>wprowadzenia w drodze Uchwał</w:t>
      </w:r>
      <w:r w:rsidR="2BFE9E87" w:rsidRPr="5EAAFBE3">
        <w:rPr>
          <w:rFonts w:cs="Arial"/>
        </w:rPr>
        <w:t>y</w:t>
      </w:r>
      <w:r w:rsidR="111676ED" w:rsidRPr="5EAAFBE3">
        <w:rPr>
          <w:rFonts w:cs="Arial"/>
        </w:rPr>
        <w:t xml:space="preserve"> </w:t>
      </w:r>
      <w:r w:rsidR="000B650D">
        <w:rPr>
          <w:rFonts w:cs="Arial"/>
        </w:rPr>
        <w:t xml:space="preserve">Zarządu Województwa Mazowieckiego </w:t>
      </w:r>
      <w:r w:rsidR="111676ED" w:rsidRPr="5EAAFBE3">
        <w:rPr>
          <w:rFonts w:cs="Arial"/>
        </w:rPr>
        <w:t>pod rygorem nieważności wprowadzonych zmian</w:t>
      </w:r>
      <w:r w:rsidR="2BFE9E87" w:rsidRPr="5EAAFBE3">
        <w:rPr>
          <w:rFonts w:cs="Arial"/>
        </w:rPr>
        <w:t>.</w:t>
      </w:r>
    </w:p>
    <w:p w14:paraId="73B2C299" w14:textId="1CCA98EA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14190C">
        <w:rPr>
          <w:rFonts w:cs="Arial"/>
        </w:rPr>
        <w:t>2</w:t>
      </w:r>
      <w:r w:rsidR="0101642B" w:rsidRPr="5708B423">
        <w:rPr>
          <w:rFonts w:cs="Arial"/>
        </w:rPr>
        <w:t xml:space="preserve"> lub 14 dni po </w:t>
      </w:r>
      <w:r w:rsidR="0014190C">
        <w:rPr>
          <w:rFonts w:cs="Arial"/>
        </w:rPr>
        <w:t>podjęciu Uchwały</w:t>
      </w:r>
      <w:r w:rsidR="0101642B" w:rsidRPr="5708B423">
        <w:rPr>
          <w:rFonts w:cs="Arial"/>
        </w:rPr>
        <w:t>.</w:t>
      </w:r>
    </w:p>
    <w:p w14:paraId="6F0CBF8D" w14:textId="6A28D2FA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</w:t>
      </w:r>
      <w:r w:rsidR="00035185">
        <w:rPr>
          <w:rFonts w:cs="Arial"/>
        </w:rPr>
        <w:br/>
      </w:r>
      <w:r w:rsidR="1CA05B79" w:rsidRPr="005B55B2">
        <w:rPr>
          <w:rFonts w:cs="Arial"/>
        </w:rPr>
        <w:t xml:space="preserve">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3A755A0A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</w:t>
      </w:r>
      <w:r w:rsidR="64CC9287" w:rsidRPr="003F3BEC">
        <w:rPr>
          <w:rFonts w:ascii="Arial" w:hAnsi="Arial" w:cs="Arial"/>
          <w:sz w:val="24"/>
          <w:szCs w:val="24"/>
        </w:rPr>
        <w:t>w § 6 ust. 1 p</w:t>
      </w:r>
      <w:r w:rsidR="1728364B" w:rsidRPr="003F3BEC">
        <w:rPr>
          <w:rFonts w:ascii="Arial" w:hAnsi="Arial" w:cs="Arial"/>
          <w:sz w:val="24"/>
          <w:szCs w:val="24"/>
        </w:rPr>
        <w:t>kt</w:t>
      </w:r>
      <w:r w:rsidR="64CC9287" w:rsidRPr="003F3BEC">
        <w:rPr>
          <w:rFonts w:ascii="Arial" w:hAnsi="Arial" w:cs="Arial"/>
          <w:sz w:val="24"/>
          <w:szCs w:val="24"/>
        </w:rPr>
        <w:t xml:space="preserve"> 1</w:t>
      </w:r>
      <w:r w:rsidR="41C74316" w:rsidRPr="003F3BE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3F3BEC">
        <w:rPr>
          <w:rFonts w:ascii="Arial" w:hAnsi="Arial" w:cs="Arial"/>
          <w:sz w:val="24"/>
          <w:szCs w:val="24"/>
        </w:rPr>
        <w:t>z</w:t>
      </w:r>
      <w:r w:rsidR="41C74316" w:rsidRPr="003F3BEC">
        <w:rPr>
          <w:rFonts w:ascii="Arial" w:hAnsi="Arial" w:cs="Arial"/>
          <w:sz w:val="24"/>
          <w:szCs w:val="24"/>
        </w:rPr>
        <w:t>akończenia realizacji P</w:t>
      </w:r>
      <w:r w:rsidR="32DD2284" w:rsidRPr="003F3BEC">
        <w:rPr>
          <w:rFonts w:ascii="Arial" w:hAnsi="Arial" w:cs="Arial"/>
          <w:sz w:val="24"/>
          <w:szCs w:val="24"/>
        </w:rPr>
        <w:t xml:space="preserve">rojektu, z zastrzeżeniem ust. </w:t>
      </w:r>
      <w:r w:rsidR="00035185">
        <w:rPr>
          <w:rFonts w:ascii="Arial" w:hAnsi="Arial" w:cs="Arial"/>
          <w:sz w:val="24"/>
          <w:szCs w:val="24"/>
        </w:rPr>
        <w:br/>
      </w:r>
      <w:r w:rsidR="32DD2284" w:rsidRPr="003F3BEC">
        <w:rPr>
          <w:rFonts w:ascii="Arial" w:hAnsi="Arial" w:cs="Arial"/>
          <w:sz w:val="24"/>
          <w:szCs w:val="24"/>
        </w:rPr>
        <w:t>2</w:t>
      </w:r>
      <w:r w:rsidR="41C74316" w:rsidRPr="003F3BEC">
        <w:rPr>
          <w:rFonts w:ascii="Arial" w:hAnsi="Arial" w:cs="Arial"/>
          <w:sz w:val="24"/>
          <w:szCs w:val="24"/>
        </w:rPr>
        <w:t xml:space="preserve"> </w:t>
      </w:r>
      <w:r w:rsidR="1E963C5F" w:rsidRPr="003F3BEC">
        <w:rPr>
          <w:rFonts w:ascii="Arial" w:hAnsi="Arial" w:cs="Arial"/>
          <w:sz w:val="24"/>
          <w:szCs w:val="24"/>
        </w:rPr>
        <w:t xml:space="preserve">i 3 </w:t>
      </w:r>
      <w:r w:rsidRPr="003F3BEC">
        <w:rPr>
          <w:rFonts w:ascii="Arial" w:hAnsi="Arial" w:cs="Arial"/>
          <w:sz w:val="24"/>
          <w:szCs w:val="24"/>
        </w:rPr>
        <w:t xml:space="preserve">oraz jeżeli </w:t>
      </w:r>
      <w:r w:rsidRPr="003F3BE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3F3BEC">
        <w:rPr>
          <w:rFonts w:ascii="Arial" w:hAnsi="Arial" w:cs="Arial"/>
          <w:spacing w:val="-8"/>
          <w:sz w:val="24"/>
          <w:szCs w:val="24"/>
        </w:rPr>
        <w:t> </w:t>
      </w:r>
      <w:r w:rsidRPr="003F3BEC">
        <w:rPr>
          <w:rFonts w:ascii="Arial" w:hAnsi="Arial" w:cs="Arial"/>
          <w:spacing w:val="-8"/>
          <w:sz w:val="24"/>
          <w:szCs w:val="24"/>
        </w:rPr>
        <w:t>przepisami prawa krajowego i unijnego,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 w</w:t>
      </w:r>
      <w:r w:rsidR="004F7FFA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336942">
        <w:rPr>
          <w:rFonts w:ascii="Arial" w:hAnsi="Arial" w:cs="Arial"/>
          <w:sz w:val="24"/>
          <w:szCs w:val="24"/>
        </w:rPr>
        <w:t>202</w:t>
      </w:r>
      <w:r w:rsidR="00750EBA">
        <w:rPr>
          <w:rFonts w:ascii="Arial" w:hAnsi="Arial" w:cs="Arial"/>
          <w:sz w:val="24"/>
          <w:szCs w:val="24"/>
        </w:rPr>
        <w:t>4</w:t>
      </w:r>
      <w:r w:rsidR="00336942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750EBA">
        <w:rPr>
          <w:rFonts w:ascii="Arial" w:hAnsi="Arial" w:cs="Arial"/>
          <w:sz w:val="24"/>
          <w:szCs w:val="24"/>
        </w:rPr>
        <w:t>1320</w:t>
      </w:r>
      <w:r w:rsidR="19B80EDC" w:rsidRPr="00F73D7C">
        <w:rPr>
          <w:rFonts w:ascii="Arial" w:hAnsi="Arial" w:cs="Arial"/>
          <w:sz w:val="24"/>
          <w:szCs w:val="24"/>
        </w:rPr>
        <w:t>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3B5849E1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lastRenderedPageBreak/>
        <w:t xml:space="preserve">W przypadku Projektu objętego pomocą publiczną wydatki są kwalifikowalne, jeśli zostały poniesione przez Beneficjenta nie wcześniej niż od dnia złożenia przez Beneficjenta </w:t>
      </w:r>
      <w:r w:rsidR="00831568">
        <w:rPr>
          <w:rFonts w:cs="Arial"/>
        </w:rPr>
        <w:t>w</w:t>
      </w:r>
      <w:r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1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1757EA8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Podatek VAT w Projekcie, którego łączny koszt </w:t>
      </w:r>
      <w:r w:rsidR="00EB49E1" w:rsidRPr="009F572E">
        <w:rPr>
          <w:rFonts w:cs="Arial"/>
        </w:rPr>
        <w:t>wynosi</w:t>
      </w:r>
      <w:r w:rsidR="000D6233">
        <w:rPr>
          <w:rFonts w:cs="Arial"/>
        </w:rPr>
        <w:t xml:space="preserve"> </w:t>
      </w:r>
      <w:r w:rsidR="00EB49E1" w:rsidRPr="009F572E">
        <w:rPr>
          <w:rFonts w:cs="Arial"/>
        </w:rPr>
        <w:t>co</w:t>
      </w:r>
      <w:r w:rsidRPr="009F572E">
        <w:rPr>
          <w:rFonts w:cs="Arial"/>
        </w:rPr>
        <w:t xml:space="preserve">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75E2ADD2" w:rsidR="007122E5" w:rsidRPr="00F40C8F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40C8F">
        <w:rPr>
          <w:rFonts w:cs="Arial"/>
        </w:rPr>
        <w:t>Warunek określony w ust</w:t>
      </w:r>
      <w:r w:rsidR="00AD7D59" w:rsidRPr="00F40C8F">
        <w:rPr>
          <w:rFonts w:cs="Arial"/>
        </w:rPr>
        <w:t>. 4 oznacza, iż zapłacony podatek VAT może być uznany za wydatek kwalifikowalny wyłącznie wówczas</w:t>
      </w:r>
      <w:r w:rsidR="001E51DB" w:rsidRPr="00F40C8F">
        <w:rPr>
          <w:rFonts w:cs="Arial"/>
        </w:rPr>
        <w:t>, gdy Beneficjentowi ani żadnemu innemu podmiotowi</w:t>
      </w:r>
      <w:r w:rsidR="005D75BE" w:rsidRPr="00F40C8F">
        <w:rPr>
          <w:rFonts w:cs="Arial"/>
        </w:rPr>
        <w:t xml:space="preserve"> zaangażowanemu w realizację Projektu </w:t>
      </w:r>
      <w:r w:rsidR="006825E1" w:rsidRPr="00F40C8F">
        <w:rPr>
          <w:rFonts w:cs="Arial"/>
        </w:rPr>
        <w:t xml:space="preserve">lub wykorzystującemu do działalności </w:t>
      </w:r>
      <w:r w:rsidR="000D63E0" w:rsidRPr="00F40C8F">
        <w:rPr>
          <w:rFonts w:cs="Arial"/>
        </w:rPr>
        <w:t>opodatkowanej produkty będące efektem realizacji Projektu</w:t>
      </w:r>
      <w:r w:rsidR="009F6709" w:rsidRPr="00F40C8F">
        <w:rPr>
          <w:rFonts w:cs="Arial"/>
        </w:rPr>
        <w:t xml:space="preserve">, zarówno </w:t>
      </w:r>
      <w:r w:rsidR="008A7FFC" w:rsidRPr="00F40C8F">
        <w:rPr>
          <w:rFonts w:cs="Arial"/>
        </w:rPr>
        <w:br/>
      </w:r>
      <w:r w:rsidR="009F6709" w:rsidRPr="00F40C8F">
        <w:rPr>
          <w:rFonts w:cs="Arial"/>
        </w:rPr>
        <w:t>w fazie realizacyjnej jak i operacyjnej</w:t>
      </w:r>
      <w:r w:rsidR="00D60D69" w:rsidRPr="00F40C8F">
        <w:rPr>
          <w:rFonts w:cs="Arial"/>
        </w:rPr>
        <w:t>, zgodnie z obowiązującym prawodawstwem krajowym</w:t>
      </w:r>
      <w:r w:rsidR="000B2A25" w:rsidRPr="00F40C8F">
        <w:rPr>
          <w:rFonts w:cs="Arial"/>
        </w:rPr>
        <w:t>, nie przysługuje prawo do obniżenia kwoty podatku na</w:t>
      </w:r>
      <w:r w:rsidR="008D7618" w:rsidRPr="00F40C8F">
        <w:rPr>
          <w:rFonts w:cs="Arial"/>
        </w:rPr>
        <w:t>leżnego o kwotę podatku naliczonego lub ubiegania się o zwrot</w:t>
      </w:r>
      <w:r w:rsidR="000F281D" w:rsidRPr="00F40C8F">
        <w:rPr>
          <w:rFonts w:cs="Arial"/>
        </w:rPr>
        <w:t xml:space="preserve"> podatku VAT. Posiadanie wyżej wymienionego prawa (</w:t>
      </w:r>
      <w:r w:rsidR="00832EFA" w:rsidRPr="00F40C8F">
        <w:rPr>
          <w:rFonts w:cs="Arial"/>
        </w:rPr>
        <w:t xml:space="preserve">potencjalnej prawnej </w:t>
      </w:r>
      <w:r w:rsidR="00A74DF3" w:rsidRPr="00F40C8F">
        <w:rPr>
          <w:rFonts w:cs="Arial"/>
        </w:rPr>
        <w:t>możliwości) wyklucza uznanie wydatku za kwalifikowalny</w:t>
      </w:r>
      <w:r w:rsidR="007122E5" w:rsidRPr="00F40C8F">
        <w:rPr>
          <w:rFonts w:cs="Arial"/>
        </w:rPr>
        <w:t xml:space="preserve">, </w:t>
      </w:r>
      <w:r w:rsidR="00EB49E1" w:rsidRPr="00F40C8F">
        <w:rPr>
          <w:rFonts w:cs="Arial"/>
        </w:rPr>
        <w:t>nawet</w:t>
      </w:r>
      <w:r w:rsidR="000D6233" w:rsidRPr="00F40C8F">
        <w:rPr>
          <w:rFonts w:cs="Arial"/>
        </w:rPr>
        <w:t xml:space="preserve"> </w:t>
      </w:r>
      <w:r w:rsidR="00EB49E1" w:rsidRPr="00F40C8F">
        <w:rPr>
          <w:rFonts w:cs="Arial"/>
        </w:rPr>
        <w:t>jeśli</w:t>
      </w:r>
      <w:r w:rsidR="007122E5" w:rsidRPr="00F40C8F">
        <w:rPr>
          <w:rFonts w:cs="Arial"/>
        </w:rPr>
        <w:t xml:space="preserve"> faktycznie zwrot nie nastąpił.</w:t>
      </w:r>
    </w:p>
    <w:p w14:paraId="40E94863" w14:textId="4A5B32BC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 xml:space="preserve">datku VAT podlega dodatkowym ograniczeniom wynikającym </w:t>
      </w:r>
      <w:r w:rsidR="008A7FFC">
        <w:rPr>
          <w:rFonts w:cs="Arial"/>
        </w:rPr>
        <w:br/>
      </w:r>
      <w:r w:rsidR="00F63B49">
        <w:rPr>
          <w:rFonts w:cs="Arial"/>
        </w:rPr>
        <w:t xml:space="preserve">z zasad udzielania </w:t>
      </w:r>
      <w:r w:rsidR="001D4780">
        <w:rPr>
          <w:rFonts w:cs="Arial"/>
        </w:rPr>
        <w:t>pomocy publicznej.</w:t>
      </w:r>
    </w:p>
    <w:p w14:paraId="0040FF7B" w14:textId="70AFBDCB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 xml:space="preserve">przekazują MJWPU wszelkie indywidualne rozstrzygnięcia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ustalenia z organami podatkowymi w zakresie opodatkowania podatkiem od towarów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usług, w tym wskazujące na zastosowanie właściwego współczynnika wynikającego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z 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 xml:space="preserve">11 marca 2004 r. o podatku od towarów i usług wraz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>z pierwszym wnioskiem o płatność lub w ciągu 7 dni kalendarzowych od daty ich otrzymania.</w:t>
      </w:r>
    </w:p>
    <w:p w14:paraId="2834B3D0" w14:textId="0D3581C7" w:rsidR="008D51AE" w:rsidRPr="00F40C8F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40C8F">
        <w:rPr>
          <w:rStyle w:val="cf01"/>
          <w:rFonts w:ascii="Arial" w:hAnsi="Arial" w:cs="Arial"/>
          <w:sz w:val="24"/>
          <w:szCs w:val="24"/>
        </w:rPr>
        <w:t>Beneficjen</w:t>
      </w:r>
      <w:r w:rsidR="001A328E" w:rsidRPr="00F40C8F">
        <w:rPr>
          <w:rStyle w:val="cf01"/>
          <w:rFonts w:ascii="Arial" w:hAnsi="Arial" w:cs="Arial"/>
          <w:sz w:val="24"/>
          <w:szCs w:val="24"/>
        </w:rPr>
        <w:t>t</w:t>
      </w:r>
      <w:r w:rsidRPr="00F40C8F"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 w:rsidRPr="00F40C8F">
        <w:rPr>
          <w:rStyle w:val="cf01"/>
          <w:rFonts w:ascii="Arial" w:hAnsi="Arial" w:cs="Arial"/>
          <w:sz w:val="24"/>
          <w:szCs w:val="24"/>
        </w:rPr>
        <w:t>P</w:t>
      </w:r>
      <w:r w:rsidRPr="00F40C8F">
        <w:rPr>
          <w:rStyle w:val="cf01"/>
          <w:rFonts w:ascii="Arial" w:hAnsi="Arial" w:cs="Arial"/>
          <w:sz w:val="24"/>
          <w:szCs w:val="24"/>
        </w:rPr>
        <w:t>rojekt</w:t>
      </w:r>
      <w:r w:rsidR="001A328E" w:rsidRPr="00F40C8F">
        <w:rPr>
          <w:rStyle w:val="cf01"/>
          <w:rFonts w:ascii="Arial" w:hAnsi="Arial" w:cs="Arial"/>
          <w:sz w:val="24"/>
          <w:szCs w:val="24"/>
        </w:rPr>
        <w:t>u</w:t>
      </w:r>
      <w:r w:rsidRPr="00F40C8F">
        <w:rPr>
          <w:rStyle w:val="cf01"/>
          <w:rFonts w:ascii="Arial" w:hAnsi="Arial" w:cs="Arial"/>
          <w:sz w:val="24"/>
          <w:szCs w:val="24"/>
        </w:rPr>
        <w:t xml:space="preserve"> o kosztach kwalifikowalnych powyżej 5 mln EUR przekazuj</w:t>
      </w:r>
      <w:r w:rsidR="001A328E" w:rsidRPr="00F40C8F">
        <w:rPr>
          <w:rStyle w:val="cf01"/>
          <w:rFonts w:ascii="Arial" w:hAnsi="Arial" w:cs="Arial"/>
          <w:sz w:val="24"/>
          <w:szCs w:val="24"/>
        </w:rPr>
        <w:t>e</w:t>
      </w:r>
      <w:r w:rsidRPr="00F40C8F">
        <w:rPr>
          <w:rStyle w:val="cf01"/>
          <w:rFonts w:ascii="Arial" w:hAnsi="Arial" w:cs="Arial"/>
          <w:sz w:val="24"/>
          <w:szCs w:val="24"/>
        </w:rPr>
        <w:t xml:space="preserve"> do MJWPU indywidualną interpretację podatkową dotyczącą VAT, przed pierwszą wypłatą środków oraz z wnioskiem o płatność końcową.</w:t>
      </w:r>
    </w:p>
    <w:p w14:paraId="0F8C8604" w14:textId="60C5DD88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</w:t>
      </w:r>
      <w:r w:rsidR="00352487" w:rsidRPr="00352487">
        <w:rPr>
          <w:rFonts w:cs="Arial"/>
        </w:rPr>
        <w:t>Dz. U. 2024 poz. 236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550C70C0" w14:textId="21D0A298" w:rsidR="009C06FA" w:rsidRPr="004F7FFA" w:rsidRDefault="00B2525F" w:rsidP="009C06FA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4F7FFA">
        <w:rPr>
          <w:rFonts w:cs="Arial"/>
        </w:rPr>
        <w:t xml:space="preserve">Dofinansowanie będzie przekazywane przelewem na wskazany/-e przez Beneficjenta </w:t>
      </w:r>
      <w:r w:rsidR="008A7FFC" w:rsidRPr="004F7FFA">
        <w:rPr>
          <w:rFonts w:cs="Arial"/>
        </w:rPr>
        <w:br/>
      </w:r>
      <w:r w:rsidRPr="004F7FFA">
        <w:rPr>
          <w:rFonts w:cs="Arial"/>
        </w:rPr>
        <w:t xml:space="preserve">w </w:t>
      </w:r>
      <w:r w:rsidR="005E03B6" w:rsidRPr="004F7FFA">
        <w:rPr>
          <w:rFonts w:cs="Arial"/>
        </w:rPr>
        <w:t>Zasadach</w:t>
      </w:r>
      <w:r w:rsidRPr="004F7FFA">
        <w:rPr>
          <w:rFonts w:cs="Arial"/>
        </w:rPr>
        <w:t xml:space="preserve"> oraz we </w:t>
      </w:r>
      <w:r w:rsidR="00B57BAC" w:rsidRPr="004F7FFA">
        <w:rPr>
          <w:rFonts w:cs="Arial"/>
        </w:rPr>
        <w:t>Wniosku</w:t>
      </w:r>
      <w:r w:rsidRPr="004F7FFA">
        <w:rPr>
          <w:rFonts w:cs="Arial"/>
          <w:i/>
        </w:rPr>
        <w:t xml:space="preserve"> </w:t>
      </w:r>
      <w:r w:rsidR="00A00B37" w:rsidRPr="004F7FFA">
        <w:rPr>
          <w:rFonts w:cs="Arial"/>
        </w:rPr>
        <w:t>w</w:t>
      </w:r>
      <w:r w:rsidRPr="004F7FFA">
        <w:rPr>
          <w:rFonts w:cs="Arial"/>
        </w:rPr>
        <w:t>yodrębniony/-ne dla Projektu</w:t>
      </w:r>
      <w:r w:rsidRPr="004F7FFA">
        <w:rPr>
          <w:rFonts w:cs="Arial"/>
          <w:i/>
        </w:rPr>
        <w:t xml:space="preserve"> </w:t>
      </w:r>
      <w:r w:rsidR="004B0608" w:rsidRPr="004F7FFA">
        <w:rPr>
          <w:rFonts w:cs="Arial"/>
        </w:rPr>
        <w:t>rachunek/-ki bankowy/-e</w:t>
      </w:r>
      <w:r w:rsidRPr="004F7FFA">
        <w:rPr>
          <w:rFonts w:cs="Arial"/>
        </w:rPr>
        <w:t>:</w:t>
      </w:r>
    </w:p>
    <w:p w14:paraId="1BED32B3" w14:textId="2CE743D5" w:rsidR="00BE41BB" w:rsidRPr="00CC0CF5" w:rsidRDefault="00BE41BB" w:rsidP="00BE41BB">
      <w:pPr>
        <w:pStyle w:val="Akapitzlist"/>
        <w:numPr>
          <w:ilvl w:val="0"/>
          <w:numId w:val="102"/>
        </w:numPr>
        <w:tabs>
          <w:tab w:val="left" w:pos="426"/>
          <w:tab w:val="num" w:pos="1440"/>
        </w:tabs>
        <w:autoSpaceDE w:val="0"/>
        <w:autoSpaceDN w:val="0"/>
        <w:adjustRightInd w:val="0"/>
        <w:contextualSpacing/>
        <w:jc w:val="left"/>
        <w:rPr>
          <w:rFonts w:ascii="Arial" w:hAnsi="Arial" w:cs="Arial"/>
          <w:sz w:val="24"/>
          <w:szCs w:val="24"/>
        </w:rPr>
      </w:pPr>
      <w:r w:rsidRPr="00CC0CF5">
        <w:rPr>
          <w:rFonts w:ascii="Arial" w:hAnsi="Arial" w:cs="Arial"/>
          <w:sz w:val="24"/>
          <w:szCs w:val="24"/>
        </w:rPr>
        <w:t>rachunek bankowy Województwa dla środków, otrzymywanych z EFRR i dotacji celowej prowadzony w banku:</w:t>
      </w:r>
      <w:r w:rsidR="00CC0CF5" w:rsidRPr="00CC0CF5">
        <w:rPr>
          <w:rFonts w:ascii="Arial" w:hAnsi="Arial" w:cs="Arial"/>
          <w:sz w:val="24"/>
          <w:szCs w:val="24"/>
        </w:rPr>
        <w:t>………………..</w:t>
      </w:r>
      <w:r w:rsidRPr="00CC0CF5">
        <w:rPr>
          <w:rFonts w:ascii="Arial" w:hAnsi="Arial" w:cs="Arial"/>
          <w:sz w:val="24"/>
          <w:szCs w:val="24"/>
        </w:rPr>
        <w:t>nr rachunku: …………………</w:t>
      </w:r>
    </w:p>
    <w:p w14:paraId="697F7158" w14:textId="5012428C" w:rsidR="00BE41BB" w:rsidRPr="00CC0CF5" w:rsidRDefault="00BE41BB" w:rsidP="00BE41BB">
      <w:pPr>
        <w:pStyle w:val="pf0"/>
        <w:numPr>
          <w:ilvl w:val="0"/>
          <w:numId w:val="102"/>
        </w:numPr>
        <w:rPr>
          <w:rFonts w:ascii="Arial" w:hAnsi="Arial" w:cs="Arial"/>
        </w:rPr>
      </w:pPr>
      <w:r w:rsidRPr="00CC0CF5">
        <w:rPr>
          <w:rFonts w:ascii="Arial" w:hAnsi="Arial" w:cs="Arial"/>
        </w:rPr>
        <w:lastRenderedPageBreak/>
        <w:t>wyodrębniony dla Projektu rachunek bankowy Beneficjenta dla środków otrzymywanych w formie zaliczek, prowadzony w banku:</w:t>
      </w:r>
      <w:r w:rsidR="00CC0CF5" w:rsidRPr="00CC0CF5">
        <w:rPr>
          <w:rFonts w:ascii="Arial" w:hAnsi="Arial" w:cs="Arial"/>
        </w:rPr>
        <w:t xml:space="preserve"> ………………..</w:t>
      </w:r>
      <w:r w:rsidRPr="00CC0CF5">
        <w:rPr>
          <w:rFonts w:ascii="Arial" w:hAnsi="Arial" w:cs="Arial"/>
        </w:rPr>
        <w:t>nr rachunku: ……………………………………………………………………………………………..</w:t>
      </w:r>
    </w:p>
    <w:p w14:paraId="29C37320" w14:textId="45DBD702" w:rsidR="00972D0E" w:rsidRPr="00CC0CF5" w:rsidRDefault="00972D0E" w:rsidP="00BE41BB">
      <w:pPr>
        <w:pStyle w:val="pf0"/>
        <w:numPr>
          <w:ilvl w:val="0"/>
          <w:numId w:val="102"/>
        </w:numPr>
        <w:rPr>
          <w:rFonts w:ascii="Arial" w:hAnsi="Arial" w:cs="Arial"/>
        </w:rPr>
      </w:pPr>
      <w:r w:rsidRPr="00CC0CF5">
        <w:rPr>
          <w:rFonts w:ascii="Arial" w:hAnsi="Arial" w:cs="Arial"/>
        </w:rPr>
        <w:t xml:space="preserve">wyodrębniony dla Projektu rachunek bankowy Beneficjenta dla środków </w:t>
      </w:r>
      <w:r w:rsidR="00BE41BB" w:rsidRPr="00CC0CF5">
        <w:rPr>
          <w:rFonts w:ascii="Arial" w:hAnsi="Arial" w:cs="Arial"/>
        </w:rPr>
        <w:t xml:space="preserve">własnych </w:t>
      </w:r>
      <w:r w:rsidR="00A53F3D">
        <w:rPr>
          <w:rFonts w:ascii="Arial" w:hAnsi="Arial" w:cs="Arial"/>
        </w:rPr>
        <w:br/>
      </w:r>
      <w:r w:rsidR="00BE41BB" w:rsidRPr="00CC0CF5">
        <w:rPr>
          <w:rFonts w:ascii="Arial" w:hAnsi="Arial" w:cs="Arial"/>
        </w:rPr>
        <w:t>na który wpłynie również refundacja</w:t>
      </w:r>
      <w:r w:rsidRPr="00CC0CF5">
        <w:rPr>
          <w:rFonts w:ascii="Arial" w:hAnsi="Arial" w:cs="Arial"/>
        </w:rPr>
        <w:t>, prowadzony w banku</w:t>
      </w:r>
      <w:r w:rsidR="00CC0CF5">
        <w:rPr>
          <w:rFonts w:ascii="Arial" w:hAnsi="Arial" w:cs="Arial"/>
        </w:rPr>
        <w:t>:</w:t>
      </w:r>
      <w:r w:rsidR="00CC0CF5" w:rsidRPr="00CC0CF5">
        <w:rPr>
          <w:rFonts w:ascii="Arial" w:hAnsi="Arial" w:cs="Arial"/>
        </w:rPr>
        <w:t xml:space="preserve"> ………………..</w:t>
      </w:r>
      <w:r w:rsidR="00CC0CF5">
        <w:rPr>
          <w:rFonts w:ascii="Arial" w:hAnsi="Arial" w:cs="Arial"/>
        </w:rPr>
        <w:br/>
      </w:r>
      <w:r w:rsidRPr="00CC0CF5">
        <w:rPr>
          <w:rFonts w:ascii="Arial" w:hAnsi="Arial" w:cs="Arial"/>
        </w:rPr>
        <w:t>nr rachunk</w:t>
      </w:r>
      <w:r w:rsidR="004F7FFA" w:rsidRPr="00CC0CF5">
        <w:rPr>
          <w:rFonts w:ascii="Arial" w:hAnsi="Arial" w:cs="Arial"/>
        </w:rPr>
        <w:t>u</w:t>
      </w:r>
      <w:r w:rsidR="00371491" w:rsidRPr="00CC0CF5">
        <w:rPr>
          <w:rStyle w:val="Odwoanieprzypisudolnego"/>
          <w:rFonts w:ascii="Arial" w:hAnsi="Arial" w:cs="Arial"/>
        </w:rPr>
        <w:footnoteReference w:id="22"/>
      </w:r>
      <w:r w:rsidRPr="00CC0CF5">
        <w:rPr>
          <w:rFonts w:ascii="Arial" w:hAnsi="Arial" w:cs="Arial"/>
        </w:rPr>
        <w:t>):</w:t>
      </w:r>
      <w:r w:rsidR="004F7FFA" w:rsidRPr="00CC0CF5">
        <w:rPr>
          <w:rFonts w:ascii="Arial" w:hAnsi="Arial" w:cs="Arial"/>
        </w:rPr>
        <w:t>………………………………………………</w:t>
      </w:r>
      <w:r w:rsidR="00BE41BB" w:rsidRPr="00CC0CF5">
        <w:rPr>
          <w:rFonts w:ascii="Arial" w:hAnsi="Arial" w:cs="Arial"/>
        </w:rPr>
        <w:t>.</w:t>
      </w:r>
    </w:p>
    <w:p w14:paraId="69A449F2" w14:textId="34824B6D" w:rsidR="00BE41BB" w:rsidRPr="00CC0CF5" w:rsidRDefault="003E72DB" w:rsidP="00BE41BB">
      <w:pPr>
        <w:numPr>
          <w:ilvl w:val="0"/>
          <w:numId w:val="102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CC0CF5">
        <w:rPr>
          <w:rFonts w:cs="Arial"/>
        </w:rPr>
        <w:t>wyodrębniony dla Projektu rachunek bankowy Beneficjenta dla środków</w:t>
      </w:r>
      <w:r w:rsidR="00BE41BB" w:rsidRPr="00CC0CF5">
        <w:rPr>
          <w:rFonts w:cs="Arial"/>
        </w:rPr>
        <w:t>,</w:t>
      </w:r>
      <w:r w:rsidRPr="00CC0CF5">
        <w:rPr>
          <w:rFonts w:cs="Arial"/>
        </w:rPr>
        <w:t xml:space="preserve"> </w:t>
      </w:r>
      <w:r w:rsidR="00BE41BB" w:rsidRPr="00CC0CF5">
        <w:rPr>
          <w:rFonts w:cs="Arial"/>
        </w:rPr>
        <w:t>otrzymywanych w formie refundacji/zaliczki dla środków BP</w:t>
      </w:r>
      <w:r w:rsidRPr="00CC0CF5">
        <w:rPr>
          <w:rFonts w:cs="Arial"/>
        </w:rPr>
        <w:t>, prowadzony w</w:t>
      </w:r>
      <w:r w:rsidR="004F7FFA" w:rsidRPr="00CC0CF5">
        <w:rPr>
          <w:rFonts w:cs="Arial"/>
        </w:rPr>
        <w:t> </w:t>
      </w:r>
      <w:r w:rsidRPr="00CC0CF5">
        <w:rPr>
          <w:rFonts w:cs="Arial"/>
        </w:rPr>
        <w:t>banku:….……</w:t>
      </w:r>
      <w:r w:rsidR="00CE4D7B">
        <w:rPr>
          <w:rFonts w:cs="Arial"/>
        </w:rPr>
        <w:t>…..</w:t>
      </w:r>
      <w:r w:rsidR="00A17966" w:rsidRPr="00CC0CF5">
        <w:rPr>
          <w:rFonts w:cs="Arial"/>
        </w:rPr>
        <w:t>..</w:t>
      </w:r>
      <w:r w:rsidRPr="00CC0CF5">
        <w:rPr>
          <w:rFonts w:cs="Arial"/>
        </w:rPr>
        <w:t>nr</w:t>
      </w:r>
      <w:r w:rsidR="00BE41BB" w:rsidRPr="00CC0CF5">
        <w:rPr>
          <w:rFonts w:cs="Arial"/>
        </w:rPr>
        <w:t xml:space="preserve"> </w:t>
      </w:r>
      <w:r w:rsidRPr="00CC0CF5">
        <w:rPr>
          <w:rFonts w:cs="Arial"/>
        </w:rPr>
        <w:t>rachunku:……</w:t>
      </w:r>
      <w:r w:rsidR="002D1D3E">
        <w:rPr>
          <w:rFonts w:cs="Arial"/>
        </w:rPr>
        <w:t>………………………………………..</w:t>
      </w:r>
    </w:p>
    <w:p w14:paraId="4D5CB526" w14:textId="5BE70CC4" w:rsidR="003567F9" w:rsidRPr="00CC0CF5" w:rsidRDefault="00972D0E" w:rsidP="00A17966">
      <w:pPr>
        <w:tabs>
          <w:tab w:val="left" w:pos="426"/>
        </w:tabs>
        <w:autoSpaceDE w:val="0"/>
        <w:autoSpaceDN w:val="0"/>
        <w:adjustRightInd w:val="0"/>
        <w:ind w:left="720"/>
        <w:rPr>
          <w:rFonts w:cs="Arial"/>
        </w:rPr>
      </w:pPr>
      <w:r w:rsidRPr="00CC0CF5">
        <w:rPr>
          <w:rFonts w:cs="Arial"/>
        </w:rPr>
        <w:t>Rachunki bankowe dla środków własnych Partnera, na które zostanie przekazana refundacja, zostały wskazane w</w:t>
      </w:r>
      <w:r w:rsidR="004F7FFA" w:rsidRPr="00CC0CF5">
        <w:rPr>
          <w:rFonts w:cs="Arial"/>
        </w:rPr>
        <w:t> </w:t>
      </w:r>
      <w:r w:rsidRPr="00CC0CF5">
        <w:rPr>
          <w:rFonts w:cs="Arial"/>
        </w:rPr>
        <w:t xml:space="preserve">załączniku nr 8 do </w:t>
      </w:r>
      <w:r w:rsidR="00824DDC">
        <w:rPr>
          <w:rFonts w:cs="Arial"/>
        </w:rPr>
        <w:t xml:space="preserve">niniejszych </w:t>
      </w:r>
      <w:r w:rsidRPr="00CC0CF5">
        <w:rPr>
          <w:rFonts w:cs="Arial"/>
        </w:rPr>
        <w:t>Zasad</w:t>
      </w:r>
      <w:r w:rsidR="00A17966" w:rsidRPr="00CC0CF5">
        <w:rPr>
          <w:rFonts w:cs="Arial"/>
        </w:rPr>
        <w:t>.</w:t>
      </w:r>
    </w:p>
    <w:p w14:paraId="5E15A8B1" w14:textId="5CBAA835" w:rsidR="00B2525F" w:rsidRPr="004F7FFA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4F7FFA">
        <w:rPr>
          <w:rFonts w:cs="Arial"/>
        </w:rPr>
        <w:t>Wszystki</w:t>
      </w:r>
      <w:r w:rsidR="000978E4" w:rsidRPr="004F7FFA">
        <w:rPr>
          <w:rFonts w:cs="Arial"/>
        </w:rPr>
        <w:t>ch</w:t>
      </w:r>
      <w:r w:rsidRPr="004F7FFA">
        <w:rPr>
          <w:rFonts w:cs="Arial"/>
        </w:rPr>
        <w:t xml:space="preserve"> płatności w związku z realizacją </w:t>
      </w:r>
      <w:r w:rsidR="00964A76" w:rsidRPr="004F7FFA">
        <w:rPr>
          <w:rFonts w:cs="Arial"/>
        </w:rPr>
        <w:t>Projektu</w:t>
      </w:r>
      <w:r w:rsidR="00F84A4B" w:rsidRPr="004F7FFA">
        <w:rPr>
          <w:rFonts w:cs="Arial"/>
        </w:rPr>
        <w:t>,</w:t>
      </w:r>
      <w:r w:rsidRPr="004F7FFA">
        <w:rPr>
          <w:rFonts w:cs="Arial"/>
        </w:rPr>
        <w:t xml:space="preserve"> </w:t>
      </w:r>
      <w:r w:rsidR="00516E5B" w:rsidRPr="004F7FFA">
        <w:rPr>
          <w:rFonts w:cs="Arial"/>
        </w:rPr>
        <w:t xml:space="preserve">w tym </w:t>
      </w:r>
      <w:r w:rsidRPr="004F7FFA">
        <w:rPr>
          <w:rFonts w:cs="Arial"/>
        </w:rPr>
        <w:t xml:space="preserve">pomiędzy Beneficjentem </w:t>
      </w:r>
      <w:r w:rsidR="000978E4" w:rsidRPr="004F7FFA">
        <w:rPr>
          <w:rFonts w:cs="Arial"/>
        </w:rPr>
        <w:br/>
      </w:r>
      <w:r w:rsidRPr="004F7FFA">
        <w:rPr>
          <w:rFonts w:cs="Arial"/>
        </w:rPr>
        <w:t>a Partnerem</w:t>
      </w:r>
      <w:r w:rsidR="00946867" w:rsidRPr="004F7FFA">
        <w:rPr>
          <w:rFonts w:cs="Arial"/>
        </w:rPr>
        <w:t>/Partnerami</w:t>
      </w:r>
      <w:r w:rsidR="008D608D" w:rsidRPr="004F7FFA">
        <w:rPr>
          <w:rFonts w:cs="Arial"/>
        </w:rPr>
        <w:t>,</w:t>
      </w:r>
      <w:r w:rsidRPr="004F7FFA">
        <w:rPr>
          <w:rFonts w:cs="Arial"/>
        </w:rPr>
        <w:t xml:space="preserve"> </w:t>
      </w:r>
      <w:r w:rsidR="000978E4" w:rsidRPr="004F7FFA">
        <w:rPr>
          <w:rFonts w:cs="Arial"/>
        </w:rPr>
        <w:t>dokonuje się</w:t>
      </w:r>
      <w:r w:rsidRPr="004F7FFA">
        <w:rPr>
          <w:rFonts w:cs="Arial"/>
        </w:rPr>
        <w:t xml:space="preserve"> za pośrednictwem Wyodrębnion</w:t>
      </w:r>
      <w:r w:rsidR="007560F6" w:rsidRPr="004F7FFA">
        <w:rPr>
          <w:rFonts w:cs="Arial"/>
        </w:rPr>
        <w:t>ych</w:t>
      </w:r>
      <w:r w:rsidRPr="004F7FFA">
        <w:rPr>
          <w:rFonts w:cs="Arial"/>
        </w:rPr>
        <w:t xml:space="preserve"> dla Projektu rachunk</w:t>
      </w:r>
      <w:r w:rsidR="00051ED4" w:rsidRPr="004F7FFA">
        <w:rPr>
          <w:rFonts w:cs="Arial"/>
        </w:rPr>
        <w:t>ów</w:t>
      </w:r>
      <w:r w:rsidRPr="004F7FFA">
        <w:rPr>
          <w:rFonts w:cs="Arial"/>
        </w:rPr>
        <w:t xml:space="preserve"> bankow</w:t>
      </w:r>
      <w:r w:rsidR="00051ED4" w:rsidRPr="004F7FFA">
        <w:rPr>
          <w:rFonts w:cs="Arial"/>
        </w:rPr>
        <w:t>ych</w:t>
      </w:r>
      <w:r w:rsidRPr="004F7FFA">
        <w:rPr>
          <w:rFonts w:cs="Arial"/>
        </w:rPr>
        <w:t xml:space="preserve"> Beneficjenta wskazan</w:t>
      </w:r>
      <w:r w:rsidR="007560F6" w:rsidRPr="004F7FFA">
        <w:rPr>
          <w:rFonts w:cs="Arial"/>
        </w:rPr>
        <w:t>ych</w:t>
      </w:r>
      <w:r w:rsidRPr="004F7FFA">
        <w:rPr>
          <w:rFonts w:cs="Arial"/>
        </w:rPr>
        <w:t xml:space="preserve"> w ust. 1, pod rygorem </w:t>
      </w:r>
      <w:r w:rsidR="00516E5B" w:rsidRPr="004F7FFA">
        <w:rPr>
          <w:rFonts w:cs="Arial"/>
        </w:rPr>
        <w:t xml:space="preserve">możliwości </w:t>
      </w:r>
      <w:r w:rsidRPr="004F7FFA">
        <w:rPr>
          <w:rFonts w:cs="Arial"/>
        </w:rPr>
        <w:t>uznania poniesionych wydatków za niekwalifikowalne</w:t>
      </w:r>
      <w:r w:rsidRPr="004F7FFA">
        <w:rPr>
          <w:rStyle w:val="Odwoanieprzypisudolnego"/>
          <w:rFonts w:cs="Arial"/>
        </w:rPr>
        <w:footnoteReference w:id="23"/>
      </w:r>
      <w:r w:rsidR="004063F6" w:rsidRPr="004F7FFA">
        <w:rPr>
          <w:rFonts w:cs="Arial"/>
          <w:vertAlign w:val="superscript"/>
        </w:rPr>
        <w:t>)</w:t>
      </w:r>
      <w:r w:rsidRPr="004F7FFA">
        <w:rPr>
          <w:rFonts w:cs="Arial"/>
        </w:rPr>
        <w:t>.</w:t>
      </w:r>
    </w:p>
    <w:p w14:paraId="7FF58030" w14:textId="7E1F6166" w:rsidR="00B2525F" w:rsidRPr="004F7FFA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4F7FFA">
        <w:rPr>
          <w:rFonts w:cs="Arial"/>
        </w:rPr>
        <w:t xml:space="preserve">Warunkiem przekazania Beneficjentowi </w:t>
      </w:r>
      <w:r w:rsidR="00E16364" w:rsidRPr="004F7FFA">
        <w:rPr>
          <w:rFonts w:cs="Arial"/>
        </w:rPr>
        <w:t>d</w:t>
      </w:r>
      <w:r w:rsidRPr="004F7FFA">
        <w:rPr>
          <w:rFonts w:cs="Arial"/>
        </w:rPr>
        <w:t>ofinansowania jest:</w:t>
      </w:r>
    </w:p>
    <w:p w14:paraId="0843B53D" w14:textId="3517D2F1" w:rsidR="00BF710A" w:rsidRPr="00FF26BF" w:rsidRDefault="014C7028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F26BF">
        <w:rPr>
          <w:rFonts w:cs="Arial"/>
        </w:rPr>
        <w:t xml:space="preserve">pozytywne zweryfikowanie przez MJWPU </w:t>
      </w:r>
      <w:r w:rsidR="00E248A3" w:rsidRPr="00FF26BF">
        <w:rPr>
          <w:rFonts w:cs="Arial"/>
        </w:rPr>
        <w:t>w</w:t>
      </w:r>
      <w:r w:rsidRPr="00FF26BF">
        <w:rPr>
          <w:rFonts w:cs="Arial"/>
        </w:rPr>
        <w:t>niosku</w:t>
      </w:r>
      <w:r w:rsidR="28BF6F6D" w:rsidRPr="00FF26BF">
        <w:rPr>
          <w:rFonts w:cs="Arial"/>
        </w:rPr>
        <w:t xml:space="preserve"> o płatność</w:t>
      </w:r>
      <w:r w:rsidRPr="00FF26BF">
        <w:rPr>
          <w:rFonts w:cs="Arial"/>
        </w:rPr>
        <w:t xml:space="preserve"> i zatwierdzenie </w:t>
      </w:r>
      <w:r w:rsidR="1AC3789A" w:rsidRPr="00FF26BF">
        <w:rPr>
          <w:rFonts w:cs="Arial"/>
        </w:rPr>
        <w:t>d</w:t>
      </w:r>
      <w:r w:rsidRPr="00FF26BF">
        <w:rPr>
          <w:rFonts w:cs="Arial"/>
        </w:rPr>
        <w:t>ofinansowania do wypłaty;</w:t>
      </w:r>
    </w:p>
    <w:p w14:paraId="37B3D543" w14:textId="3FF10A24" w:rsidR="00B9594A" w:rsidRPr="00FF26BF" w:rsidRDefault="41C74316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F26BF">
        <w:rPr>
          <w:rFonts w:cs="Arial"/>
        </w:rPr>
        <w:t xml:space="preserve">złożenie przez Beneficjenta do MJWPU prawidłowego, kompletnego </w:t>
      </w:r>
      <w:r w:rsidR="008A7FFC" w:rsidRPr="00FF26BF">
        <w:rPr>
          <w:rFonts w:cs="Arial"/>
        </w:rPr>
        <w:br/>
      </w:r>
      <w:r w:rsidRPr="00FF26BF">
        <w:rPr>
          <w:rFonts w:cs="Arial"/>
        </w:rPr>
        <w:t>i spełniającego</w:t>
      </w:r>
      <w:r w:rsidR="480CED74" w:rsidRPr="00FF26BF">
        <w:rPr>
          <w:rFonts w:cs="Arial"/>
        </w:rPr>
        <w:t xml:space="preserve"> </w:t>
      </w:r>
      <w:r w:rsidRPr="00FF26BF">
        <w:rPr>
          <w:rFonts w:cs="Arial"/>
        </w:rPr>
        <w:t xml:space="preserve">wymogi formalne, rachunkowe i merytoryczne </w:t>
      </w:r>
      <w:r w:rsidR="00E248A3" w:rsidRPr="00FF26BF">
        <w:rPr>
          <w:rFonts w:cs="Arial"/>
        </w:rPr>
        <w:t>w</w:t>
      </w:r>
      <w:r w:rsidRPr="00FF26BF">
        <w:rPr>
          <w:rFonts w:cs="Arial"/>
        </w:rPr>
        <w:t>niosku</w:t>
      </w:r>
      <w:r w:rsidR="401720F7" w:rsidRPr="00FF26BF">
        <w:rPr>
          <w:rFonts w:cs="Arial"/>
          <w:i/>
          <w:iCs/>
        </w:rPr>
        <w:t xml:space="preserve"> </w:t>
      </w:r>
      <w:r w:rsidR="58AF600C" w:rsidRPr="00FF26BF">
        <w:rPr>
          <w:rFonts w:cs="Arial"/>
        </w:rPr>
        <w:t>o płatność</w:t>
      </w:r>
      <w:r w:rsidR="58AF600C" w:rsidRPr="00FF26BF">
        <w:rPr>
          <w:rFonts w:cs="Arial"/>
          <w:i/>
          <w:iCs/>
        </w:rPr>
        <w:t xml:space="preserve"> </w:t>
      </w:r>
      <w:r w:rsidR="008A7FFC" w:rsidRPr="00FF26BF">
        <w:rPr>
          <w:rFonts w:cs="Arial"/>
          <w:i/>
          <w:iCs/>
        </w:rPr>
        <w:br/>
      </w:r>
      <w:r w:rsidR="401720F7" w:rsidRPr="00FF26BF">
        <w:rPr>
          <w:rFonts w:cs="Arial"/>
        </w:rPr>
        <w:t xml:space="preserve">w systemie </w:t>
      </w:r>
      <w:r w:rsidR="3B47DD2F" w:rsidRPr="00FF26BF">
        <w:rPr>
          <w:rFonts w:cs="Arial"/>
        </w:rPr>
        <w:t>CST2021</w:t>
      </w:r>
      <w:r w:rsidRPr="00FF26BF">
        <w:rPr>
          <w:rFonts w:cs="Arial"/>
        </w:rPr>
        <w:t>;</w:t>
      </w:r>
    </w:p>
    <w:p w14:paraId="44060381" w14:textId="150ED347" w:rsidR="00B9594A" w:rsidRPr="00FF26BF" w:rsidRDefault="00F8544B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F26BF">
        <w:rPr>
          <w:rFonts w:cs="Arial"/>
        </w:rPr>
        <w:t xml:space="preserve"> </w:t>
      </w:r>
      <w:r w:rsidR="00B2525F" w:rsidRPr="00FF26BF">
        <w:rPr>
          <w:rFonts w:cs="Arial"/>
        </w:rPr>
        <w:t>rozliczenie przez Beneficjenta całości otrzymanej wcześniej zaliczki,</w:t>
      </w:r>
      <w:r w:rsidR="00051ED4" w:rsidRPr="00FF26BF">
        <w:rPr>
          <w:rFonts w:cs="Arial"/>
          <w:i/>
        </w:rPr>
        <w:t xml:space="preserve"> </w:t>
      </w:r>
      <w:r w:rsidR="004B73F0" w:rsidRPr="00FF26BF">
        <w:rPr>
          <w:rFonts w:cs="Arial"/>
        </w:rPr>
        <w:t xml:space="preserve">zgodnie </w:t>
      </w:r>
      <w:r w:rsidR="008A7FFC" w:rsidRPr="00FF26BF">
        <w:rPr>
          <w:rFonts w:cs="Arial"/>
        </w:rPr>
        <w:br/>
      </w:r>
      <w:r w:rsidR="004B73F0" w:rsidRPr="00FF26BF">
        <w:rPr>
          <w:rFonts w:cs="Arial"/>
        </w:rPr>
        <w:t>z w</w:t>
      </w:r>
      <w:r w:rsidR="00051ED4" w:rsidRPr="00FF26BF">
        <w:rPr>
          <w:rFonts w:cs="Arial"/>
        </w:rPr>
        <w:t>arunkami określonymi w §</w:t>
      </w:r>
      <w:r w:rsidR="00AF4188" w:rsidRPr="00FF26BF">
        <w:rPr>
          <w:rFonts w:cs="Arial"/>
        </w:rPr>
        <w:t xml:space="preserve"> </w:t>
      </w:r>
      <w:r w:rsidR="00460D3A" w:rsidRPr="00FF26BF">
        <w:rPr>
          <w:rFonts w:cs="Arial"/>
        </w:rPr>
        <w:t>10</w:t>
      </w:r>
      <w:r w:rsidR="00F6134D" w:rsidRPr="00FF26BF">
        <w:rPr>
          <w:rFonts w:cs="Arial"/>
        </w:rPr>
        <w:t xml:space="preserve"> ust.1</w:t>
      </w:r>
      <w:r w:rsidR="00B2525F" w:rsidRPr="00FF26BF">
        <w:rPr>
          <w:rFonts w:cs="Arial"/>
        </w:rPr>
        <w:t>;</w:t>
      </w:r>
    </w:p>
    <w:p w14:paraId="35C13CB6" w14:textId="601B93C6" w:rsidR="00B9594A" w:rsidRPr="00FF26BF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F26BF">
        <w:rPr>
          <w:rFonts w:cs="Arial"/>
        </w:rPr>
        <w:t xml:space="preserve">dostępność środków </w:t>
      </w:r>
      <w:r w:rsidR="00E16364" w:rsidRPr="00FF26BF">
        <w:rPr>
          <w:rFonts w:cs="Arial"/>
        </w:rPr>
        <w:t>d</w:t>
      </w:r>
      <w:r w:rsidRPr="00FF26BF">
        <w:rPr>
          <w:rFonts w:cs="Arial"/>
        </w:rPr>
        <w:t xml:space="preserve">ofinansowania na realizację </w:t>
      </w:r>
      <w:r w:rsidR="00540C03" w:rsidRPr="00FF26BF">
        <w:rPr>
          <w:rFonts w:cs="Arial"/>
        </w:rPr>
        <w:t>FEM 2021-2027</w:t>
      </w:r>
      <w:r w:rsidRPr="00FF26BF">
        <w:rPr>
          <w:rFonts w:cs="Arial"/>
        </w:rPr>
        <w:t xml:space="preserve">; </w:t>
      </w:r>
    </w:p>
    <w:p w14:paraId="5142EB95" w14:textId="4C41E33E" w:rsidR="00B9594A" w:rsidRPr="00FF26BF" w:rsidRDefault="0CCF033C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F26BF">
        <w:rPr>
          <w:rFonts w:cs="Arial"/>
        </w:rPr>
        <w:t xml:space="preserve">złożenie </w:t>
      </w:r>
      <w:r w:rsidR="4BC8316C" w:rsidRPr="00FF26BF">
        <w:rPr>
          <w:rFonts w:cs="Arial"/>
        </w:rPr>
        <w:t xml:space="preserve">wraz z </w:t>
      </w:r>
      <w:r w:rsidR="00FF0489" w:rsidRPr="00FF26BF">
        <w:rPr>
          <w:rFonts w:cs="Arial"/>
        </w:rPr>
        <w:t>w</w:t>
      </w:r>
      <w:r w:rsidR="4BC8316C" w:rsidRPr="00FF26BF">
        <w:rPr>
          <w:rFonts w:cs="Arial"/>
        </w:rPr>
        <w:t xml:space="preserve">nioskiem </w:t>
      </w:r>
      <w:r w:rsidR="00FF0489" w:rsidRPr="00FF26BF">
        <w:rPr>
          <w:rFonts w:cs="Arial"/>
        </w:rPr>
        <w:t xml:space="preserve">o płatność </w:t>
      </w:r>
      <w:r w:rsidR="4BC8316C" w:rsidRPr="00FF26BF">
        <w:rPr>
          <w:rFonts w:cs="Arial"/>
        </w:rPr>
        <w:t xml:space="preserve">oświadczenia o kwalifikowalności podatku </w:t>
      </w:r>
      <w:r w:rsidR="00BF368F">
        <w:rPr>
          <w:rFonts w:cs="Arial"/>
        </w:rPr>
        <w:t> </w:t>
      </w:r>
      <w:r w:rsidR="00A7539E" w:rsidRPr="00FF26BF">
        <w:rPr>
          <w:rFonts w:cs="Arial"/>
        </w:rPr>
        <w:t>od towarów i usług</w:t>
      </w:r>
      <w:r w:rsidR="000B4667" w:rsidRPr="00FF26BF">
        <w:rPr>
          <w:rFonts w:cs="Arial"/>
        </w:rPr>
        <w:t xml:space="preserve"> stanowiącego załą</w:t>
      </w:r>
      <w:r w:rsidR="00654A14" w:rsidRPr="00FF26BF">
        <w:rPr>
          <w:rFonts w:cs="Arial"/>
        </w:rPr>
        <w:t xml:space="preserve">cznik nr 3 do </w:t>
      </w:r>
      <w:r w:rsidR="009E2030" w:rsidRPr="00FF26BF">
        <w:rPr>
          <w:rFonts w:cs="Arial"/>
        </w:rPr>
        <w:t>Zasad</w:t>
      </w:r>
      <w:r w:rsidR="184C8507" w:rsidRPr="00FF26BF">
        <w:rPr>
          <w:rFonts w:cs="Arial"/>
        </w:rPr>
        <w:t xml:space="preserve"> </w:t>
      </w:r>
      <w:r w:rsidR="6366DDC1" w:rsidRPr="00FF26BF">
        <w:rPr>
          <w:rFonts w:cs="Arial"/>
        </w:rPr>
        <w:t>i</w:t>
      </w:r>
      <w:r w:rsidR="00A7539E" w:rsidRPr="00FF26BF">
        <w:rPr>
          <w:rFonts w:cs="Arial"/>
        </w:rPr>
        <w:t xml:space="preserve"> </w:t>
      </w:r>
      <w:r w:rsidR="3F375BEE" w:rsidRPr="00FF26BF">
        <w:rPr>
          <w:rFonts w:cs="Arial"/>
        </w:rPr>
        <w:t>dokumentacj</w:t>
      </w:r>
      <w:r w:rsidR="6366DDC1" w:rsidRPr="00FF26BF">
        <w:rPr>
          <w:rFonts w:cs="Arial"/>
        </w:rPr>
        <w:t>i</w:t>
      </w:r>
      <w:r w:rsidR="3F375BEE" w:rsidRPr="00FF26BF">
        <w:rPr>
          <w:rFonts w:cs="Arial"/>
        </w:rPr>
        <w:t xml:space="preserve"> związan</w:t>
      </w:r>
      <w:r w:rsidR="6366DDC1" w:rsidRPr="00FF26BF">
        <w:rPr>
          <w:rFonts w:cs="Arial"/>
        </w:rPr>
        <w:t>ej</w:t>
      </w:r>
      <w:r w:rsidR="4ABBAB2B" w:rsidRPr="00FF26BF">
        <w:rPr>
          <w:rFonts w:cs="Arial"/>
        </w:rPr>
        <w:t xml:space="preserve"> z kwalifikowalnością VAT</w:t>
      </w:r>
      <w:r w:rsidR="00783841" w:rsidRPr="00FF26BF">
        <w:rPr>
          <w:rStyle w:val="Odwoanieprzypisudolnego"/>
          <w:rFonts w:cs="Arial"/>
        </w:rPr>
        <w:footnoteReference w:id="24"/>
      </w:r>
      <w:r w:rsidR="40C13E8D" w:rsidRPr="00FF26BF">
        <w:rPr>
          <w:rFonts w:cs="Arial"/>
          <w:vertAlign w:val="superscript"/>
        </w:rPr>
        <w:t>)</w:t>
      </w:r>
      <w:r w:rsidR="4BC8316C" w:rsidRPr="00FF26BF">
        <w:rPr>
          <w:rFonts w:cs="Arial"/>
        </w:rPr>
        <w:t>;</w:t>
      </w:r>
    </w:p>
    <w:p w14:paraId="0F548853" w14:textId="75F493B4" w:rsidR="00B9594A" w:rsidRPr="00FF26BF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F26BF">
        <w:rPr>
          <w:rFonts w:cs="Arial"/>
        </w:rPr>
        <w:t xml:space="preserve">posiadanie przez Beneficjenta oraz podmioty realizujące Projekt w jego imieniu </w:t>
      </w:r>
      <w:r w:rsidR="008A7FFC" w:rsidRPr="00FF26BF">
        <w:rPr>
          <w:rFonts w:cs="Arial"/>
        </w:rPr>
        <w:br/>
      </w:r>
      <w:r w:rsidRPr="00FF26BF">
        <w:rPr>
          <w:rFonts w:cs="Arial"/>
        </w:rPr>
        <w:t xml:space="preserve">i Partnerów </w:t>
      </w:r>
      <w:r w:rsidR="00AA1DAF" w:rsidRPr="00FF26BF">
        <w:rPr>
          <w:rFonts w:cs="Arial"/>
        </w:rPr>
        <w:t>wyodrębnionego</w:t>
      </w:r>
      <w:r w:rsidRPr="00FF26BF">
        <w:rPr>
          <w:rFonts w:cs="Arial"/>
        </w:rPr>
        <w:t xml:space="preserve">/ych dla Projektu rachunku/ów bankowego/ych </w:t>
      </w:r>
      <w:r w:rsidR="008A7FFC" w:rsidRPr="00FF26BF">
        <w:rPr>
          <w:rFonts w:cs="Arial"/>
        </w:rPr>
        <w:br/>
      </w:r>
      <w:r w:rsidRPr="00FF26BF">
        <w:rPr>
          <w:rFonts w:cs="Arial"/>
        </w:rPr>
        <w:t>i przedstawienie do MJWPU zaświadczenia z banku o posiadaniu takich rachunków;</w:t>
      </w:r>
    </w:p>
    <w:p w14:paraId="38FE9FC9" w14:textId="4FF40B24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spełnienie obowiązków wynikających z informacji i promocji, o których mowa </w:t>
      </w:r>
      <w:r w:rsidR="00BF368F">
        <w:rPr>
          <w:rFonts w:cs="Arial"/>
        </w:rPr>
        <w:br/>
      </w:r>
      <w:r w:rsidRPr="00F73D7C">
        <w:rPr>
          <w:rFonts w:cs="Arial"/>
        </w:rPr>
        <w:t>w § 1</w:t>
      </w:r>
      <w:r w:rsidR="00C15FE9">
        <w:rPr>
          <w:rFonts w:cs="Arial"/>
        </w:rPr>
        <w:t>4</w:t>
      </w:r>
      <w:r w:rsidR="006024D8">
        <w:rPr>
          <w:rFonts w:cs="Arial"/>
        </w:rPr>
        <w:t>.</w:t>
      </w:r>
    </w:p>
    <w:p w14:paraId="1B44AE60" w14:textId="1915874A" w:rsidR="00B9594A" w:rsidRPr="00F73D7C" w:rsidRDefault="2A008CDE" w:rsidP="00EE0D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5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B3E63E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 xml:space="preserve">W ramach realizacji Projektu Beneficjent ma możliwość rozliczenia kwalifikowalnych bezpośrednich kosztów personelu stanowiących </w:t>
      </w:r>
      <w:r w:rsidR="00024441">
        <w:rPr>
          <w:rFonts w:eastAsia="Calibri" w:cs="Arial"/>
          <w:lang w:eastAsia="en-US"/>
        </w:rPr>
        <w:t>……</w:t>
      </w:r>
      <w:r w:rsidRPr="004C23A7">
        <w:rPr>
          <w:rFonts w:eastAsia="Calibri" w:cs="Arial"/>
          <w:lang w:eastAsia="en-US"/>
        </w:rPr>
        <w:t>% kwalifikowalnych kosztów bezpośrednich innych niż bezpośrednie koszty personelu w ramach Projektu.</w:t>
      </w:r>
    </w:p>
    <w:p w14:paraId="3CAA42E4" w14:textId="3494DBB9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 xml:space="preserve">rojektu stanowiących </w:t>
      </w:r>
      <w:r w:rsidR="00024441">
        <w:rPr>
          <w:rFonts w:eastAsia="Calibri" w:cs="Arial"/>
          <w:lang w:eastAsia="en-US"/>
        </w:rPr>
        <w:t>……</w:t>
      </w:r>
      <w:r w:rsidRPr="004C23A7">
        <w:rPr>
          <w:rFonts w:eastAsia="Calibri" w:cs="Arial"/>
          <w:lang w:eastAsia="en-US"/>
        </w:rPr>
        <w:t>% kwalifikowalnych bezpośrednich kosztów personelu.</w:t>
      </w:r>
    </w:p>
    <w:p w14:paraId="37028A3C" w14:textId="60D09B10" w:rsidR="00D11CC8" w:rsidRPr="00FF26BF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F26BF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F26BF">
        <w:rPr>
          <w:rFonts w:eastAsia="Calibri" w:cs="Arial"/>
          <w:lang w:eastAsia="en-US"/>
        </w:rPr>
        <w:br/>
      </w:r>
      <w:r w:rsidRPr="00FF26BF">
        <w:rPr>
          <w:rFonts w:eastAsia="Calibri" w:cs="Arial"/>
          <w:lang w:eastAsia="en-US"/>
        </w:rPr>
        <w:t>z zastosowaniem stawki ryczałtowej, stanowiącej</w:t>
      </w:r>
      <w:r w:rsidR="004C23A7" w:rsidRPr="00FF26BF">
        <w:rPr>
          <w:rStyle w:val="Odwoanieprzypisudolnego"/>
          <w:rFonts w:eastAsia="Calibri" w:cs="Arial"/>
          <w:lang w:eastAsia="en-US"/>
        </w:rPr>
        <w:footnoteReference w:id="26"/>
      </w:r>
      <w:r w:rsidR="004C23A7" w:rsidRPr="00FF26BF">
        <w:rPr>
          <w:rFonts w:eastAsia="Calibri" w:cs="Arial"/>
          <w:vertAlign w:val="superscript"/>
          <w:lang w:eastAsia="en-US"/>
        </w:rPr>
        <w:t>)</w:t>
      </w:r>
      <w:r w:rsidR="1A3C0BEC" w:rsidRPr="00FF26BF">
        <w:rPr>
          <w:rFonts w:eastAsia="Calibri" w:cs="Arial"/>
          <w:lang w:eastAsia="en-US"/>
        </w:rPr>
        <w:t>:</w:t>
      </w:r>
    </w:p>
    <w:p w14:paraId="64DE0515" w14:textId="127D746A" w:rsidR="00D11CC8" w:rsidRPr="00FF26BF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FF26BF">
        <w:rPr>
          <w:rFonts w:eastAsia="Calibri" w:cs="Arial"/>
          <w:lang w:eastAsia="en-US"/>
        </w:rPr>
        <w:lastRenderedPageBreak/>
        <w:t xml:space="preserve">  </w:t>
      </w:r>
      <w:r w:rsidR="00024441">
        <w:rPr>
          <w:rFonts w:eastAsia="Calibri" w:cs="Arial"/>
          <w:lang w:eastAsia="en-US"/>
        </w:rPr>
        <w:t>…….</w:t>
      </w:r>
      <w:r w:rsidRPr="00FF26BF">
        <w:rPr>
          <w:rFonts w:eastAsia="Calibri" w:cs="Arial"/>
          <w:lang w:eastAsia="en-US"/>
        </w:rPr>
        <w:t>%</w:t>
      </w:r>
      <w:r w:rsidR="00D11CC8" w:rsidRPr="00FF26BF">
        <w:rPr>
          <w:rFonts w:eastAsia="Calibri" w:cs="Arial"/>
          <w:color w:val="000000"/>
          <w:vertAlign w:val="superscript"/>
          <w:lang w:eastAsia="en-US"/>
        </w:rPr>
        <w:footnoteReference w:id="27"/>
      </w:r>
      <w:r w:rsidR="71B7594B" w:rsidRPr="00FF26BF">
        <w:rPr>
          <w:rFonts w:eastAsia="Calibri" w:cs="Arial"/>
          <w:vertAlign w:val="superscript"/>
          <w:lang w:eastAsia="en-US"/>
        </w:rPr>
        <w:t>)</w:t>
      </w:r>
      <w:r w:rsidRPr="00FF26BF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FF26BF">
        <w:rPr>
          <w:rFonts w:eastAsia="Calibri" w:cs="Arial"/>
          <w:lang w:eastAsia="en-US"/>
        </w:rPr>
        <w:t>;</w:t>
      </w:r>
    </w:p>
    <w:p w14:paraId="55DD84A4" w14:textId="71E7B93B" w:rsidR="00D11CC8" w:rsidRPr="004C23A7" w:rsidRDefault="00024441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>
        <w:rPr>
          <w:rFonts w:eastAsia="Calibri" w:cs="Arial"/>
          <w:lang w:eastAsia="en-US"/>
        </w:rPr>
        <w:t>………</w:t>
      </w:r>
      <w:r w:rsidR="71D7BA77" w:rsidRPr="004C23A7">
        <w:rPr>
          <w:rFonts w:eastAsia="Calibri" w:cs="Arial"/>
          <w:lang w:eastAsia="en-US"/>
        </w:rPr>
        <w:t xml:space="preserve">% </w:t>
      </w:r>
      <w:r w:rsidR="71D7BA77"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28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303B44A1" w:rsidR="00D11CC8" w:rsidRPr="00FF26BF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8A7FFC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</w:t>
      </w:r>
      <w:r w:rsidR="0C4E0C17" w:rsidRPr="00FF26BF">
        <w:rPr>
          <w:rFonts w:eastAsia="Calibri" w:cs="Arial"/>
          <w:lang w:eastAsia="en-US"/>
        </w:rPr>
        <w:t xml:space="preserve">wydatków stanowiących w ramach Projektu koszty pośrednie i odwrotnie. </w:t>
      </w:r>
    </w:p>
    <w:p w14:paraId="22AC747A" w14:textId="7FD3D38A" w:rsidR="00D11CC8" w:rsidRPr="00FF26BF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F26BF">
        <w:rPr>
          <w:rFonts w:eastAsia="Calibri" w:cs="Arial"/>
          <w:lang w:eastAsia="en-US"/>
        </w:rPr>
        <w:t xml:space="preserve">Koszty pośrednie rozliczane stawką ryczałtową </w:t>
      </w:r>
      <w:r w:rsidR="00F41F91" w:rsidRPr="00FF26BF">
        <w:rPr>
          <w:rFonts w:eastAsia="Calibri" w:cs="Arial"/>
          <w:lang w:eastAsia="en-US"/>
        </w:rPr>
        <w:t>traktuje się</w:t>
      </w:r>
      <w:r w:rsidRPr="00FF26BF">
        <w:rPr>
          <w:rFonts w:eastAsia="Calibri" w:cs="Arial"/>
          <w:lang w:eastAsia="en-US"/>
        </w:rPr>
        <w:t xml:space="preserve"> jako wydatki poniesione. Beneficjent nie ma obowiązku gromadzenia ani opisywania dokumentów księgowych </w:t>
      </w:r>
      <w:r w:rsidR="008A7FFC" w:rsidRPr="00FF26BF">
        <w:rPr>
          <w:rFonts w:eastAsia="Calibri" w:cs="Arial"/>
          <w:lang w:eastAsia="en-US"/>
        </w:rPr>
        <w:br/>
      </w:r>
      <w:r w:rsidRPr="00FF26BF">
        <w:rPr>
          <w:rFonts w:eastAsia="Calibri" w:cs="Arial"/>
          <w:lang w:eastAsia="en-US"/>
        </w:rPr>
        <w:t>w ramach Projektu na potwierdzenie poniesienia wydatków kwalifikowalnych, które zostały wykazane jako koszty pośrednie.</w:t>
      </w:r>
    </w:p>
    <w:p w14:paraId="4CFD2A36" w14:textId="79F44C60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0CFA3961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Ostateczn</w:t>
      </w:r>
      <w:r w:rsidR="00F41F91">
        <w:rPr>
          <w:rFonts w:eastAsia="Calibri" w:cs="Arial"/>
          <w:lang w:eastAsia="en-US"/>
        </w:rPr>
        <w:t>ą</w:t>
      </w:r>
      <w:r w:rsidRPr="0830E6A0">
        <w:rPr>
          <w:rFonts w:eastAsia="Calibri" w:cs="Arial"/>
          <w:lang w:eastAsia="en-US"/>
        </w:rPr>
        <w:t xml:space="preserve">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, potwierdza</w:t>
      </w:r>
      <w:r w:rsidR="00F41F91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MJWPU na etapie zatwierdzania wniosku o płatność, </w:t>
      </w:r>
      <w:r w:rsidR="00F41F91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</w:t>
      </w:r>
      <w:r w:rsidR="005842F8">
        <w:rPr>
          <w:rFonts w:eastAsia="Calibri" w:cs="Arial"/>
          <w:lang w:eastAsia="en-US"/>
        </w:rPr>
        <w:t>Zasad</w:t>
      </w:r>
      <w:r w:rsidRPr="0830E6A0">
        <w:rPr>
          <w:rFonts w:eastAsia="Calibri" w:cs="Arial"/>
          <w:lang w:eastAsia="en-US"/>
        </w:rPr>
        <w:t xml:space="preserve">. </w:t>
      </w:r>
    </w:p>
    <w:p w14:paraId="43A138B6" w14:textId="7A8FC0DC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</w:t>
      </w:r>
      <w:r w:rsidR="00035185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1</w:t>
      </w:r>
      <w:r w:rsidR="2520AB85" w:rsidRPr="0830E6A0">
        <w:rPr>
          <w:rFonts w:eastAsia="Calibri" w:cs="Arial"/>
          <w:lang w:eastAsia="en-US"/>
        </w:rPr>
        <w:t>, 2 i 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73CBE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2D08EA0E" w14:textId="37195DDC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 xml:space="preserve">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5B5D4708" w:rsidR="00B9594A" w:rsidRPr="002435BF" w:rsidRDefault="008A7FFC" w:rsidP="00DD077C">
      <w:pPr>
        <w:pStyle w:val="Tekstprzypisudolnego"/>
        <w:numPr>
          <w:ilvl w:val="0"/>
          <w:numId w:val="45"/>
        </w:numPr>
        <w:rPr>
          <w:rFonts w:cs="Arial"/>
        </w:rPr>
      </w:pPr>
      <w:r w:rsidRPr="00E50FF5">
        <w:rPr>
          <w:rFonts w:eastAsia="Calibri" w:cs="Arial"/>
          <w:sz w:val="24"/>
          <w:szCs w:val="24"/>
        </w:rPr>
        <w:t>Zaliczka</w:t>
      </w:r>
      <w:r w:rsidR="00124739">
        <w:rPr>
          <w:rStyle w:val="Odwoanieprzypisudolnego"/>
          <w:rFonts w:eastAsia="Calibri" w:cs="Arial"/>
          <w:sz w:val="24"/>
          <w:szCs w:val="24"/>
        </w:rPr>
        <w:footnoteReference w:id="29"/>
      </w:r>
      <w:r w:rsidR="00503A5A">
        <w:rPr>
          <w:rFonts w:eastAsia="Calibri" w:cs="Arial"/>
          <w:sz w:val="24"/>
          <w:szCs w:val="24"/>
          <w:vertAlign w:val="superscript"/>
        </w:rPr>
        <w:t>)</w:t>
      </w:r>
      <w:r w:rsidRPr="00E50FF5">
        <w:rPr>
          <w:rFonts w:eastAsia="Calibri" w:cs="Arial"/>
          <w:sz w:val="24"/>
          <w:szCs w:val="24"/>
        </w:rPr>
        <w:t xml:space="preserve"> przekazywana </w:t>
      </w:r>
      <w:r w:rsidRPr="00FF26BF">
        <w:rPr>
          <w:rFonts w:eastAsia="Calibri" w:cs="Arial"/>
          <w:sz w:val="24"/>
          <w:szCs w:val="24"/>
        </w:rPr>
        <w:t>Beneficjentom</w:t>
      </w:r>
      <w:r w:rsidRPr="00E50FF5">
        <w:rPr>
          <w:rFonts w:eastAsia="Calibri" w:cs="Arial"/>
          <w:sz w:val="24"/>
          <w:szCs w:val="24"/>
        </w:rPr>
        <w:t xml:space="preserve">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73D7C">
        <w:rPr>
          <w:rStyle w:val="Odwoanieprzypisudolnego"/>
          <w:rFonts w:cs="Arial"/>
        </w:rPr>
        <w:footnoteReference w:id="30"/>
      </w:r>
      <w:r w:rsidR="6EDA94F2" w:rsidRPr="008A7FFC">
        <w:rPr>
          <w:rFonts w:cs="Arial"/>
          <w:vertAlign w:val="superscript"/>
        </w:rPr>
        <w:t>)</w:t>
      </w:r>
      <w:r w:rsidR="1891D8DB" w:rsidRPr="008A7FFC">
        <w:rPr>
          <w:rFonts w:cs="Arial"/>
        </w:rPr>
        <w:t>:</w:t>
      </w:r>
      <w:r w:rsidR="41C74316" w:rsidRPr="008A7FF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lastRenderedPageBreak/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77E6C383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</w:t>
      </w:r>
      <w:r w:rsidR="00035185">
        <w:rPr>
          <w:rFonts w:cs="Arial"/>
          <w:iCs/>
        </w:rPr>
        <w:br/>
      </w:r>
      <w:r w:rsidRPr="00F73D7C">
        <w:rPr>
          <w:rFonts w:cs="Arial"/>
          <w:iCs/>
        </w:rPr>
        <w:t xml:space="preserve">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3ACA9A36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>zwrócenie części niewykorzystanej zaliczki w terminie nie późniejszym niż w</w:t>
      </w:r>
      <w:r w:rsidR="00237C2A">
        <w:rPr>
          <w:rFonts w:cs="Arial"/>
          <w:iCs/>
        </w:rPr>
        <w:t> </w:t>
      </w:r>
      <w:r w:rsidRPr="00F73D7C">
        <w:rPr>
          <w:rFonts w:cs="Arial"/>
          <w:iCs/>
        </w:rPr>
        <w:t xml:space="preserve">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1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36D6D101" w:rsidR="00B9594A" w:rsidRPr="00237C2A" w:rsidRDefault="00DF3D43" w:rsidP="002567BD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3E1AC2">
        <w:rPr>
          <w:rFonts w:cs="Arial"/>
        </w:rPr>
        <w:br/>
      </w:r>
      <w:r w:rsidR="00CB4417" w:rsidRPr="00F73D7C">
        <w:rPr>
          <w:rFonts w:cs="Arial"/>
        </w:rPr>
        <w:t xml:space="preserve">w </w:t>
      </w:r>
      <w:r w:rsidR="003567F9" w:rsidRPr="003567F9">
        <w:rPr>
          <w:rFonts w:cs="Arial"/>
        </w:rPr>
        <w:t>100%;</w:t>
      </w:r>
    </w:p>
    <w:p w14:paraId="2B78BF8E" w14:textId="23816DFB" w:rsidR="00B9594A" w:rsidRPr="00FF26BF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F26BF">
        <w:rPr>
          <w:rFonts w:cs="Arial"/>
        </w:rPr>
        <w:t>r</w:t>
      </w:r>
      <w:r w:rsidR="00CB4417" w:rsidRPr="00FF26BF">
        <w:rPr>
          <w:rFonts w:cs="Arial"/>
        </w:rPr>
        <w:t xml:space="preserve">ozliczenie zaliczki niezgodnie z warunkami określonymi w ust. 1 skutkuje przekazaniem następnych transz </w:t>
      </w:r>
      <w:r w:rsidR="00E81D85" w:rsidRPr="00FF26BF">
        <w:rPr>
          <w:rFonts w:cs="Arial"/>
        </w:rPr>
        <w:t>d</w:t>
      </w:r>
      <w:r w:rsidR="00CB4417" w:rsidRPr="00FF26BF">
        <w:rPr>
          <w:rFonts w:cs="Arial"/>
        </w:rPr>
        <w:t xml:space="preserve">ofinansowania jedynie w formie refundacji. </w:t>
      </w:r>
      <w:r w:rsidR="003E1AC2" w:rsidRPr="00FF26BF">
        <w:rPr>
          <w:rFonts w:cs="Arial"/>
        </w:rPr>
        <w:br/>
      </w:r>
      <w:r w:rsidR="00D77893" w:rsidRPr="00FF26BF">
        <w:rPr>
          <w:rFonts w:cs="Arial"/>
        </w:rPr>
        <w:t>W</w:t>
      </w:r>
      <w:r w:rsidR="00C7561D" w:rsidRPr="00FF26BF">
        <w:rPr>
          <w:rFonts w:cs="Arial"/>
        </w:rPr>
        <w:t xml:space="preserve"> uzasadnionych przypadkach tj. nieterminowego przekazania </w:t>
      </w:r>
      <w:r w:rsidR="00785DF0" w:rsidRPr="00FF26BF">
        <w:rPr>
          <w:rFonts w:cs="Arial"/>
        </w:rPr>
        <w:t>w</w:t>
      </w:r>
      <w:r w:rsidR="00C7561D" w:rsidRPr="00FF26BF">
        <w:rPr>
          <w:rFonts w:cs="Arial"/>
        </w:rPr>
        <w:t>niosku rozliczającego zaliczkę</w:t>
      </w:r>
      <w:r w:rsidR="00C7561D" w:rsidRPr="00FF26BF">
        <w:rPr>
          <w:rFonts w:cs="Arial"/>
          <w:i/>
        </w:rPr>
        <w:t xml:space="preserve"> </w:t>
      </w:r>
      <w:r w:rsidR="00C7561D" w:rsidRPr="00FF26BF">
        <w:rPr>
          <w:rFonts w:cs="Arial"/>
        </w:rPr>
        <w:t xml:space="preserve">nie z winy Beneficjenta, Dyrektor MJWPU może wyrazić zgodę na utrzymanie systemu zaliczkowego na pisemną </w:t>
      </w:r>
      <w:r w:rsidR="004011BA" w:rsidRPr="00FF26BF">
        <w:rPr>
          <w:rFonts w:cs="Arial"/>
        </w:rPr>
        <w:t xml:space="preserve">prośbę </w:t>
      </w:r>
      <w:r w:rsidR="00C7561D" w:rsidRPr="00FF26BF">
        <w:rPr>
          <w:rFonts w:cs="Arial"/>
        </w:rPr>
        <w:t>Beneficjenta</w:t>
      </w:r>
      <w:r w:rsidRPr="00FF26BF">
        <w:rPr>
          <w:rFonts w:cs="Arial"/>
        </w:rPr>
        <w:t>;</w:t>
      </w:r>
    </w:p>
    <w:p w14:paraId="52598074" w14:textId="7FC31145" w:rsidR="00B9594A" w:rsidRPr="00FF26BF" w:rsidRDefault="1891D8DB" w:rsidP="00237C2A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F26BF">
        <w:rPr>
          <w:rFonts w:cs="Arial"/>
        </w:rPr>
        <w:t>j</w:t>
      </w:r>
      <w:r w:rsidR="1C27B0F9" w:rsidRPr="00FF26BF">
        <w:rPr>
          <w:rFonts w:cs="Arial"/>
        </w:rPr>
        <w:t xml:space="preserve">eżeli w trakcie weryfikacji wydatków wykazanych przez </w:t>
      </w:r>
      <w:r w:rsidR="463D69EE" w:rsidRPr="00FF26BF">
        <w:rPr>
          <w:rFonts w:cs="Arial"/>
        </w:rPr>
        <w:t>B</w:t>
      </w:r>
      <w:r w:rsidR="1C27B0F9" w:rsidRPr="00FF26BF">
        <w:rPr>
          <w:rFonts w:cs="Arial"/>
        </w:rPr>
        <w:t xml:space="preserve">eneficjenta we </w:t>
      </w:r>
      <w:r w:rsidR="5C45751B" w:rsidRPr="00FF26BF">
        <w:rPr>
          <w:rFonts w:cs="Arial"/>
        </w:rPr>
        <w:t>w</w:t>
      </w:r>
      <w:r w:rsidR="1C27B0F9" w:rsidRPr="00FF26BF">
        <w:rPr>
          <w:rFonts w:cs="Arial"/>
        </w:rPr>
        <w:t xml:space="preserve">niosku </w:t>
      </w:r>
      <w:r w:rsidR="003E1AC2" w:rsidRPr="00FF26BF">
        <w:rPr>
          <w:rFonts w:cs="Arial"/>
        </w:rPr>
        <w:br/>
      </w:r>
      <w:r w:rsidR="1C27B0F9" w:rsidRPr="00FF26BF">
        <w:rPr>
          <w:rFonts w:cs="Arial"/>
        </w:rPr>
        <w:t xml:space="preserve">o płatność </w:t>
      </w:r>
      <w:r w:rsidR="2918B2AC" w:rsidRPr="00FF26BF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FF26BF">
        <w:rPr>
          <w:rFonts w:cs="Arial"/>
        </w:rPr>
        <w:t xml:space="preserve">z dnia 27 sierpnia 2009 r. </w:t>
      </w:r>
      <w:r w:rsidR="003E1AC2" w:rsidRPr="00FF26BF">
        <w:rPr>
          <w:rFonts w:cs="Arial"/>
        </w:rPr>
        <w:br/>
      </w:r>
      <w:r w:rsidR="2918B2AC" w:rsidRPr="00FF26BF">
        <w:rPr>
          <w:rFonts w:cs="Arial"/>
        </w:rPr>
        <w:t xml:space="preserve">o finansach publicznych, należy naliczyć odsetki w sposób określony </w:t>
      </w:r>
      <w:r w:rsidR="1C27B0F9" w:rsidRPr="00FF26BF">
        <w:rPr>
          <w:rFonts w:cs="Arial"/>
        </w:rPr>
        <w:t xml:space="preserve">w tym artykule mając na uwadze art. 67, w związku z art. 60 pkt 6 ustawy </w:t>
      </w:r>
      <w:r w:rsidR="14C47181" w:rsidRPr="00FF26BF">
        <w:rPr>
          <w:rFonts w:cs="Arial"/>
        </w:rPr>
        <w:t xml:space="preserve">z dnia 27 sierpnia 2009 r. </w:t>
      </w:r>
      <w:r w:rsidR="1C27B0F9" w:rsidRPr="00FF26BF">
        <w:rPr>
          <w:rFonts w:cs="Arial"/>
        </w:rPr>
        <w:t>o finansach publicznych tzn.</w:t>
      </w:r>
      <w:r w:rsidR="4F0FE50D" w:rsidRPr="00FF26BF">
        <w:rPr>
          <w:rFonts w:cs="Arial"/>
        </w:rPr>
        <w:t>,</w:t>
      </w:r>
      <w:r w:rsidR="1C27B0F9" w:rsidRPr="00FF26BF">
        <w:rPr>
          <w:rFonts w:cs="Arial"/>
        </w:rPr>
        <w:t xml:space="preserve"> od dnia przekazania środków beneficjentowi do dnia faktycznego zwrotu środków</w:t>
      </w:r>
      <w:r w:rsidRPr="00FF26BF">
        <w:rPr>
          <w:rFonts w:cs="Arial"/>
        </w:rPr>
        <w:t>;</w:t>
      </w:r>
    </w:p>
    <w:p w14:paraId="4EA1C220" w14:textId="12B99B7F" w:rsidR="00B9594A" w:rsidRPr="00FF26BF" w:rsidRDefault="003E1AC2" w:rsidP="00237C2A">
      <w:pPr>
        <w:pStyle w:val="Tekstprzypisudolnego"/>
        <w:numPr>
          <w:ilvl w:val="1"/>
          <w:numId w:val="46"/>
        </w:numPr>
        <w:spacing w:line="276" w:lineRule="auto"/>
        <w:rPr>
          <w:rFonts w:cs="Arial"/>
        </w:rPr>
      </w:pPr>
      <w:r w:rsidRPr="00FF26BF">
        <w:rPr>
          <w:rFonts w:cs="Arial"/>
          <w:sz w:val="24"/>
          <w:szCs w:val="24"/>
        </w:rPr>
        <w:t xml:space="preserve">W przypadku Beneficjentów będących jednostką samorządu terytorialnego odsetki od zaliczek narosłe na rachunku bankowym stanowią dochód jednostki zgodnie </w:t>
      </w:r>
      <w:r w:rsidRPr="00FF26BF">
        <w:rPr>
          <w:rFonts w:cs="Arial"/>
          <w:sz w:val="24"/>
          <w:szCs w:val="24"/>
        </w:rPr>
        <w:br/>
      </w:r>
      <w:r w:rsidRPr="00FF26BF">
        <w:rPr>
          <w:rFonts w:cs="Arial"/>
          <w:sz w:val="24"/>
          <w:szCs w:val="24"/>
        </w:rPr>
        <w:lastRenderedPageBreak/>
        <w:t>z ustawą z dnia 13 listopada 2003 r. o dochodach jednostek samorządu terytorialnego (</w:t>
      </w:r>
      <w:r w:rsidR="00352487" w:rsidRPr="00FF26BF">
        <w:rPr>
          <w:rFonts w:cs="Arial"/>
          <w:sz w:val="24"/>
          <w:szCs w:val="24"/>
        </w:rPr>
        <w:t>Dz. U 2024 poz. 356</w:t>
      </w:r>
      <w:r w:rsidRPr="00FF26BF">
        <w:rPr>
          <w:rFonts w:cs="Arial"/>
          <w:sz w:val="24"/>
          <w:szCs w:val="24"/>
        </w:rPr>
        <w:t>).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F26BF">
        <w:rPr>
          <w:rFonts w:cs="Arial"/>
        </w:rPr>
        <w:t xml:space="preserve">Beneficjent składa </w:t>
      </w:r>
      <w:r w:rsidR="00785DF0" w:rsidRPr="00FF26BF">
        <w:rPr>
          <w:rFonts w:cs="Arial"/>
        </w:rPr>
        <w:t>w</w:t>
      </w:r>
      <w:r w:rsidRPr="00FF26BF">
        <w:rPr>
          <w:rFonts w:cs="Arial"/>
        </w:rPr>
        <w:t>niosek</w:t>
      </w:r>
      <w:r w:rsidR="004B73F0" w:rsidRPr="00FF26BF">
        <w:rPr>
          <w:rFonts w:cs="Arial"/>
        </w:rPr>
        <w:t xml:space="preserve"> </w:t>
      </w:r>
      <w:r w:rsidR="00342B6C" w:rsidRPr="00FF26BF">
        <w:rPr>
          <w:rFonts w:cs="Arial"/>
        </w:rPr>
        <w:t xml:space="preserve">o płatność </w:t>
      </w:r>
      <w:r w:rsidRPr="00FF26BF">
        <w:rPr>
          <w:rFonts w:cs="Arial"/>
        </w:rPr>
        <w:t xml:space="preserve">zgodnie z </w:t>
      </w:r>
      <w:r w:rsidR="00DA567B" w:rsidRPr="00FF26BF">
        <w:rPr>
          <w:rFonts w:cs="Arial"/>
        </w:rPr>
        <w:t xml:space="preserve">aktualnym </w:t>
      </w:r>
      <w:r w:rsidR="00522398" w:rsidRPr="00FF26BF">
        <w:rPr>
          <w:rFonts w:cs="Arial"/>
        </w:rPr>
        <w:t>h</w:t>
      </w:r>
      <w:r w:rsidRPr="00FF26BF">
        <w:rPr>
          <w:rFonts w:cs="Arial"/>
        </w:rPr>
        <w:t>armonogramem</w:t>
      </w:r>
      <w:r w:rsidRPr="00F73D7C">
        <w:rPr>
          <w:rFonts w:cs="Arial"/>
        </w:rPr>
        <w:t xml:space="preserve">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16DC085E" w:rsidR="00B9594A" w:rsidRPr="00FF26BF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F26BF">
        <w:rPr>
          <w:rFonts w:cs="Arial"/>
        </w:rPr>
        <w:t xml:space="preserve">MJWPU dokonuje weryfikacji formalnej, rachunkowej i merytorycznej </w:t>
      </w:r>
      <w:r w:rsidR="5C45751B" w:rsidRPr="00FF26BF">
        <w:rPr>
          <w:rFonts w:cs="Arial"/>
        </w:rPr>
        <w:t>w</w:t>
      </w:r>
      <w:r w:rsidR="1C27B0F9" w:rsidRPr="00FF26BF">
        <w:rPr>
          <w:rFonts w:cs="Arial"/>
        </w:rPr>
        <w:t xml:space="preserve">niosku </w:t>
      </w:r>
      <w:r w:rsidRPr="00FF26BF">
        <w:rPr>
          <w:rFonts w:cs="Arial"/>
        </w:rPr>
        <w:t xml:space="preserve">oraz </w:t>
      </w:r>
      <w:r w:rsidR="003E1AC2" w:rsidRPr="00FF26BF">
        <w:rPr>
          <w:rFonts w:cs="Arial"/>
        </w:rPr>
        <w:br/>
      </w:r>
      <w:r w:rsidR="586983FD" w:rsidRPr="00FF26BF">
        <w:rPr>
          <w:rFonts w:cs="Arial"/>
        </w:rPr>
        <w:t xml:space="preserve">w przypadku akceptacji </w:t>
      </w:r>
      <w:r w:rsidRPr="00FF26BF">
        <w:rPr>
          <w:rFonts w:cs="Arial"/>
        </w:rPr>
        <w:t>wystawia zlecenie płatności w terminie</w:t>
      </w:r>
      <w:r w:rsidR="002E6AE9" w:rsidRPr="00FF26BF">
        <w:rPr>
          <w:rStyle w:val="Odwoanieprzypisudolnego"/>
          <w:rFonts w:cs="Arial"/>
        </w:rPr>
        <w:footnoteReference w:id="32"/>
      </w:r>
      <w:r w:rsidR="3F795D62" w:rsidRPr="00FF26BF">
        <w:rPr>
          <w:rFonts w:cs="Arial"/>
          <w:vertAlign w:val="superscript"/>
        </w:rPr>
        <w:t>)</w:t>
      </w:r>
      <w:r w:rsidRPr="00FF26BF">
        <w:rPr>
          <w:rFonts w:cs="Arial"/>
        </w:rPr>
        <w:t xml:space="preserve">: </w:t>
      </w:r>
    </w:p>
    <w:p w14:paraId="0965C007" w14:textId="10EC0CDD" w:rsidR="00B9594A" w:rsidRPr="00FF26BF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F26BF">
        <w:rPr>
          <w:rFonts w:cs="Arial"/>
        </w:rPr>
        <w:t xml:space="preserve">w przypadku </w:t>
      </w:r>
      <w:r w:rsidR="5C45751B" w:rsidRPr="00FF26BF">
        <w:rPr>
          <w:rFonts w:cs="Arial"/>
        </w:rPr>
        <w:t>w</w:t>
      </w:r>
      <w:r w:rsidRPr="00FF26BF">
        <w:rPr>
          <w:rFonts w:cs="Arial"/>
        </w:rPr>
        <w:t xml:space="preserve">niosku o płatność - do </w:t>
      </w:r>
      <w:r w:rsidR="717BB5C5" w:rsidRPr="00FF26BF">
        <w:rPr>
          <w:rFonts w:cs="Arial"/>
        </w:rPr>
        <w:t>20</w:t>
      </w:r>
      <w:r w:rsidRPr="00FF26BF">
        <w:rPr>
          <w:rFonts w:cs="Arial"/>
        </w:rPr>
        <w:t xml:space="preserve"> dni roboczych od daty jego otrzymania</w:t>
      </w:r>
      <w:r w:rsidR="00922248" w:rsidRPr="00FF26BF">
        <w:rPr>
          <w:rFonts w:cs="Arial"/>
        </w:rPr>
        <w:t xml:space="preserve">, </w:t>
      </w:r>
      <w:r w:rsidRPr="00FF26BF">
        <w:rPr>
          <w:rFonts w:cs="Arial"/>
        </w:rPr>
        <w:t xml:space="preserve">przy czym termin ten dotyczy każdej złożonej przez Beneficjenta wersji </w:t>
      </w:r>
      <w:r w:rsidR="5C45751B" w:rsidRPr="00FF26BF">
        <w:rPr>
          <w:rFonts w:cs="Arial"/>
        </w:rPr>
        <w:t>w</w:t>
      </w:r>
      <w:r w:rsidRPr="00FF26BF">
        <w:rPr>
          <w:rFonts w:cs="Arial"/>
        </w:rPr>
        <w:t>niosku</w:t>
      </w:r>
      <w:r w:rsidR="0A379547" w:rsidRPr="00FF26BF">
        <w:rPr>
          <w:rFonts w:cs="Arial"/>
        </w:rPr>
        <w:t xml:space="preserve"> </w:t>
      </w:r>
      <w:r w:rsidR="003E1AC2" w:rsidRPr="00FF26BF">
        <w:rPr>
          <w:rFonts w:cs="Arial"/>
        </w:rPr>
        <w:br/>
      </w:r>
      <w:r w:rsidR="0A379547" w:rsidRPr="00FF26BF">
        <w:rPr>
          <w:rFonts w:cs="Arial"/>
        </w:rPr>
        <w:t>o p</w:t>
      </w:r>
      <w:r w:rsidR="3F597BAF" w:rsidRPr="00FF26BF">
        <w:rPr>
          <w:rFonts w:cs="Arial"/>
        </w:rPr>
        <w:t>ł</w:t>
      </w:r>
      <w:r w:rsidR="0A379547" w:rsidRPr="00FF26BF">
        <w:rPr>
          <w:rFonts w:cs="Arial"/>
        </w:rPr>
        <w:t>atność</w:t>
      </w:r>
      <w:r w:rsidR="1CE631DB" w:rsidRPr="00FF26BF">
        <w:rPr>
          <w:rFonts w:cs="Arial"/>
        </w:rPr>
        <w:t>;</w:t>
      </w:r>
    </w:p>
    <w:p w14:paraId="1F847E86" w14:textId="7631B953" w:rsidR="00B9594A" w:rsidRPr="00FF26BF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F26BF">
        <w:rPr>
          <w:rFonts w:cs="Arial"/>
        </w:rPr>
        <w:t>w przypadku</w:t>
      </w:r>
      <w:r w:rsidRPr="00FF26BF">
        <w:rPr>
          <w:rFonts w:cs="Arial"/>
          <w:i/>
        </w:rPr>
        <w:t xml:space="preserve"> </w:t>
      </w:r>
      <w:r w:rsidR="00785DF0" w:rsidRPr="00FF26BF">
        <w:rPr>
          <w:rFonts w:cs="Arial"/>
          <w:iCs/>
        </w:rPr>
        <w:t>w</w:t>
      </w:r>
      <w:r w:rsidRPr="00FF26BF">
        <w:rPr>
          <w:rFonts w:cs="Arial"/>
        </w:rPr>
        <w:t>niosku o płatność zaliczkow</w:t>
      </w:r>
      <w:r w:rsidR="004B73F0" w:rsidRPr="00FF26BF">
        <w:rPr>
          <w:rFonts w:cs="Arial"/>
          <w:iCs/>
        </w:rPr>
        <w:t>ą</w:t>
      </w:r>
      <w:r w:rsidR="004B73F0" w:rsidRPr="00FF26BF">
        <w:rPr>
          <w:rFonts w:cs="Arial"/>
          <w:i/>
          <w:iCs/>
        </w:rPr>
        <w:t xml:space="preserve"> </w:t>
      </w:r>
      <w:r w:rsidR="004B73F0" w:rsidRPr="00FF26BF">
        <w:rPr>
          <w:rFonts w:cs="Arial"/>
        </w:rPr>
        <w:t>- do 5 dni roboczych od daty jego otrzymania, przy czym termin ten dotyczy każdej złożonej przez Beneficjenta wersji</w:t>
      </w:r>
      <w:r w:rsidR="004B73F0" w:rsidRPr="00FF26BF">
        <w:rPr>
          <w:rFonts w:cs="Arial"/>
          <w:i/>
        </w:rPr>
        <w:t xml:space="preserve"> </w:t>
      </w:r>
      <w:r w:rsidR="00602E69" w:rsidRPr="00FF26BF">
        <w:rPr>
          <w:rFonts w:cs="Arial"/>
          <w:iCs/>
        </w:rPr>
        <w:t>w</w:t>
      </w:r>
      <w:r w:rsidR="004B73F0" w:rsidRPr="00FF26BF">
        <w:rPr>
          <w:rFonts w:cs="Arial"/>
        </w:rPr>
        <w:t>niosku</w:t>
      </w:r>
      <w:r w:rsidR="00746B8D" w:rsidRPr="00FF26BF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DB24F6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</w:t>
      </w:r>
      <w:r w:rsidR="003E1AC2">
        <w:rPr>
          <w:rFonts w:cs="Arial"/>
        </w:rPr>
        <w:br/>
      </w:r>
      <w:r w:rsidRPr="5EAAFBE3">
        <w:rPr>
          <w:rFonts w:cs="Arial"/>
        </w:rPr>
        <w:t xml:space="preserve">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1FC2A8DD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3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D621E0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D621E0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</w:t>
      </w:r>
      <w:r w:rsidRPr="2172E3C8">
        <w:rPr>
          <w:rFonts w:cs="Arial"/>
        </w:rPr>
        <w:lastRenderedPageBreak/>
        <w:t xml:space="preserve">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7556D87E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25C9C242" w:rsidR="00C969B1" w:rsidRPr="00237C2A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237C2A">
        <w:rPr>
          <w:rFonts w:cs="Arial"/>
        </w:rPr>
        <w:t xml:space="preserve">Beneficjent, dokonując zwrotu środków, w tym m.in. z tytułu niewykorzystanej zaliczki, odsetek </w:t>
      </w:r>
      <w:r w:rsidR="00DF3EA1" w:rsidRPr="00237C2A">
        <w:rPr>
          <w:rFonts w:cs="Arial"/>
        </w:rPr>
        <w:t xml:space="preserve">naliczonych </w:t>
      </w:r>
      <w:r w:rsidRPr="00237C2A">
        <w:rPr>
          <w:rFonts w:cs="Arial"/>
        </w:rPr>
        <w:t xml:space="preserve">na </w:t>
      </w:r>
      <w:r w:rsidR="00237C2A">
        <w:rPr>
          <w:rFonts w:cs="Arial"/>
        </w:rPr>
        <w:t>w</w:t>
      </w:r>
      <w:r w:rsidRPr="00237C2A">
        <w:rPr>
          <w:rFonts w:cs="Arial"/>
        </w:rPr>
        <w:t xml:space="preserve">yodrębnionym dla Projektu rachunku bankowym oraz środków zwróconych na podstawie art. 189 ust. 3 oraz art. 207 </w:t>
      </w:r>
      <w:r w:rsidR="544A24A4" w:rsidRPr="00237C2A">
        <w:rPr>
          <w:rFonts w:cs="Arial"/>
        </w:rPr>
        <w:t xml:space="preserve">ust. 1 </w:t>
      </w:r>
      <w:r w:rsidRPr="00237C2A">
        <w:rPr>
          <w:rFonts w:cs="Arial"/>
        </w:rPr>
        <w:t>ustawy</w:t>
      </w:r>
      <w:r w:rsidR="38A9A9B0" w:rsidRPr="00237C2A">
        <w:rPr>
          <w:rFonts w:cs="Arial"/>
        </w:rPr>
        <w:t xml:space="preserve"> z dnia 27 sierpnia 2009 r. </w:t>
      </w:r>
      <w:r w:rsidRPr="00237C2A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6BDCA125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D621E0">
        <w:rPr>
          <w:rFonts w:cs="Arial"/>
        </w:rPr>
        <w:br/>
      </w:r>
      <w:r w:rsidRPr="2172E3C8">
        <w:rPr>
          <w:rFonts w:cs="Arial"/>
        </w:rPr>
        <w:t xml:space="preserve">o finansach publicznych należy dodatkowo wskazać nr </w:t>
      </w:r>
      <w:r w:rsidR="005C6831">
        <w:rPr>
          <w:rFonts w:cs="Arial"/>
        </w:rPr>
        <w:t>d</w:t>
      </w:r>
      <w:r w:rsidRPr="2172E3C8">
        <w:rPr>
          <w:rFonts w:cs="Arial"/>
        </w:rPr>
        <w:t>ecyzji o zwrocie środków.</w:t>
      </w:r>
    </w:p>
    <w:p w14:paraId="5385987F" w14:textId="245A2F17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zobowiązany jest do ujęcia we wniosku o płatność wydatków kwalifikowalnych pomniejszonych o kwotę wydatków nieprawidłowych. W przypadku stwierdzenia na etapie weryfikacji wniosku </w:t>
      </w:r>
      <w:r w:rsidR="00D621E0">
        <w:rPr>
          <w:rFonts w:cs="Arial"/>
        </w:rPr>
        <w:br/>
      </w:r>
      <w:r w:rsidR="2E7A0280" w:rsidRPr="2172E3C8">
        <w:rPr>
          <w:rFonts w:cs="Arial"/>
        </w:rPr>
        <w:t xml:space="preserve">o 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4B70869" w14:textId="78336280" w:rsidR="00BD0FD7" w:rsidRPr="00F73D7C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D0FD7">
        <w:rPr>
          <w:rFonts w:cs="Arial"/>
        </w:rPr>
        <w:t>Dofinansowanie w ramach płatności końcowej wypłaca się Beneficjentowi po</w:t>
      </w:r>
      <w:r>
        <w:rPr>
          <w:rFonts w:cs="Arial"/>
        </w:rPr>
        <w:t>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2D1DFC2E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lastRenderedPageBreak/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</w:t>
      </w:r>
      <w:r w:rsidR="00255354">
        <w:rPr>
          <w:rFonts w:cs="Arial"/>
        </w:rPr>
        <w:t>Zasad</w:t>
      </w:r>
      <w:r w:rsidRPr="008E3D04">
        <w:rPr>
          <w:rFonts w:cs="Arial"/>
        </w:rPr>
        <w:t xml:space="preserve">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 xml:space="preserve">ofinansowania w </w:t>
      </w:r>
      <w:r w:rsidR="00255354">
        <w:rPr>
          <w:rFonts w:cs="Arial"/>
        </w:rPr>
        <w:t>Zasadach</w:t>
      </w:r>
      <w:r w:rsidRPr="008E3D04">
        <w:rPr>
          <w:rFonts w:cs="Arial"/>
        </w:rPr>
        <w:t>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6102D31" w:rsidR="00B2525F" w:rsidRPr="00F73D7C" w:rsidRDefault="00B2525F" w:rsidP="00014B35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 xml:space="preserve">obowiązujących procedur lub pobrał całość lub część Dofinansowania w sposób nienależny albo </w:t>
      </w:r>
      <w:r w:rsidR="00D621E0">
        <w:rPr>
          <w:rFonts w:cs="Arial"/>
        </w:rPr>
        <w:br/>
      </w:r>
      <w:r w:rsidRPr="121C3086">
        <w:rPr>
          <w:rFonts w:cs="Arial"/>
        </w:rPr>
        <w:t>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 xml:space="preserve">liczonymi od dnia przekazania środków, </w:t>
      </w:r>
      <w:r w:rsidR="00D621E0">
        <w:rPr>
          <w:rFonts w:cs="Arial"/>
          <w:color w:val="000000" w:themeColor="text1"/>
        </w:rPr>
        <w:br/>
      </w:r>
      <w:r w:rsidR="00B74FA0" w:rsidRPr="121C3086">
        <w:rPr>
          <w:rFonts w:cs="Arial"/>
          <w:color w:val="000000" w:themeColor="text1"/>
        </w:rPr>
        <w:t>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014B35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0EF7212" w:rsidR="00B2525F" w:rsidRPr="00F73D7C" w:rsidRDefault="09E57CFB" w:rsidP="00014B35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 xml:space="preserve">. </w:t>
      </w:r>
      <w:r w:rsidR="001B4AC7">
        <w:rPr>
          <w:rFonts w:cs="Arial"/>
        </w:rPr>
        <w:t>D</w:t>
      </w:r>
      <w:r w:rsidRPr="5EAAFBE3">
        <w:rPr>
          <w:rFonts w:cs="Arial"/>
        </w:rPr>
        <w:t>ecyzji nie wydaje się, jeżeli Beneficjent dokona zwrotu środków przed jej wydaniem.</w:t>
      </w:r>
    </w:p>
    <w:p w14:paraId="7B86CCB0" w14:textId="2EA2794C" w:rsidR="00B2525F" w:rsidRPr="00F73D7C" w:rsidRDefault="5E3A9198" w:rsidP="00014B35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4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014B35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014B35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2744C0E6" w14:textId="45C5AB78" w:rsidR="00B9594A" w:rsidRPr="007D0DE7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7D0DE7">
        <w:rPr>
          <w:sz w:val="24"/>
          <w:szCs w:val="24"/>
        </w:rPr>
        <w:lastRenderedPageBreak/>
        <w:t>§ 1</w:t>
      </w:r>
      <w:r w:rsidR="007A4408">
        <w:rPr>
          <w:sz w:val="24"/>
          <w:szCs w:val="24"/>
        </w:rPr>
        <w:t>3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9218724" w:rsidR="00F0336B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237C2A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4CE9390" w:rsidR="001A5C23" w:rsidRPr="00F73D7C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 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71DF6FD6" w:rsidR="00554F05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="00C75552" w:rsidRPr="00F73D7C">
        <w:rPr>
          <w:rFonts w:cs="Arial"/>
        </w:rPr>
        <w:t>w przedmiotowym module</w:t>
      </w:r>
      <w:r w:rsidR="00EF06CA" w:rsidRPr="00F73D7C">
        <w:rPr>
          <w:rFonts w:cs="Arial"/>
        </w:rPr>
        <w:t xml:space="preserve">.  </w:t>
      </w:r>
    </w:p>
    <w:p w14:paraId="408C6F86" w14:textId="53DCBBF2" w:rsidR="001B78C6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D621E0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77777777" w:rsidR="0095413A" w:rsidRPr="00F73D7C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43073A4" w:rsidR="00554F05" w:rsidRPr="00DF4C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 xml:space="preserve">ogłoszenie o wszczęciu postępowania, protokół z postępowania, umowę zawartą </w:t>
      </w:r>
      <w:r w:rsidR="00D621E0">
        <w:rPr>
          <w:rFonts w:cs="Arial"/>
        </w:rPr>
        <w:br/>
      </w:r>
      <w:r w:rsidR="6E6F6569" w:rsidRPr="00DF4C3D">
        <w:rPr>
          <w:rFonts w:cs="Arial"/>
        </w:rPr>
        <w:t>z wykonawcą oraz aneksy i porozumienia zmieniające treść zawartej umowy po rozstrzygnięciu postępowania.</w:t>
      </w:r>
    </w:p>
    <w:p w14:paraId="18C73D3E" w14:textId="1D9D700B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>wynikających z</w:t>
      </w:r>
      <w:r w:rsidR="00237C2A">
        <w:rPr>
          <w:rFonts w:cs="Arial"/>
        </w:rPr>
        <w:t> 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20</w:t>
      </w:r>
      <w:r w:rsidR="6E65311D" w:rsidRPr="772432C3">
        <w:rPr>
          <w:rFonts w:cs="Arial"/>
        </w:rPr>
        <w:t>2</w:t>
      </w:r>
      <w:r w:rsidR="00073E61">
        <w:rPr>
          <w:rFonts w:cs="Arial"/>
        </w:rPr>
        <w:t>4</w:t>
      </w:r>
      <w:r w:rsidR="74EBA994" w:rsidRPr="772432C3">
        <w:rPr>
          <w:rFonts w:cs="Arial"/>
        </w:rPr>
        <w:t xml:space="preserve"> r. poz. </w:t>
      </w:r>
      <w:r w:rsidR="00073E61">
        <w:rPr>
          <w:rFonts w:cs="Arial"/>
        </w:rPr>
        <w:t>104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6AECCAF5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</w:t>
      </w:r>
      <w:r w:rsidR="5ACA8C59" w:rsidRPr="772432C3">
        <w:rPr>
          <w:rFonts w:cs="Arial"/>
        </w:rPr>
        <w:lastRenderedPageBreak/>
        <w:t>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348EE487" w:rsidR="009324EB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6FAFE1B0" w:rsidR="00C25E0A" w:rsidRPr="00C25E0A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 xml:space="preserve">, dotyczą również Partnera realizującego Projekt w zakresie tej jego części, za realizację której jest odpowiedzialny zgodnie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5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56ABA91F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07D735E0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 xml:space="preserve">i promocyjnych, w tym informowania społeczeństwa o dofinansowaniu projektu przez Unię Europejską, zgodnie z Rozporządzeniem 2021/1060 (w szczególności </w:t>
      </w:r>
      <w:r w:rsidR="00035185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 xml:space="preserve">z załącznikiem IX - Komunikacja i Widoczność) oraz zgodnie z załącznikiem </w:t>
      </w:r>
      <w:r w:rsidR="00035185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 xml:space="preserve">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</w:t>
      </w:r>
      <w:r w:rsidR="00140CC5">
        <w:rPr>
          <w:rFonts w:cs="Arial"/>
          <w:spacing w:val="2"/>
        </w:rPr>
        <w:t>Zasad</w:t>
      </w:r>
      <w:r w:rsidR="00DF4C3D" w:rsidRPr="008B3303">
        <w:rPr>
          <w:rFonts w:cs="Arial"/>
          <w:spacing w:val="2"/>
        </w:rPr>
        <w:t xml:space="preserve">. Obowiązki informacyjne i promocyjne, jak i sankcje wymienione </w:t>
      </w:r>
      <w:r w:rsidR="00035185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5 do </w:t>
      </w:r>
      <w:r w:rsidR="00DF7719">
        <w:rPr>
          <w:rFonts w:cs="Arial"/>
        </w:rPr>
        <w:t>Zasad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 xml:space="preserve">dotyczą także Partnerów, </w:t>
      </w:r>
      <w:r w:rsidR="00035185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w przypadku Projektów realizowanych w partnerstwie w oparciu o porozumienie albo umowę o 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>(wersja pełnokolorowa)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6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</w:t>
      </w:r>
      <w:r w:rsidRPr="000F35AD">
        <w:rPr>
          <w:rFonts w:eastAsia="Calibri" w:cs="Arial"/>
          <w:lang w:eastAsia="en-US"/>
        </w:rPr>
        <w:lastRenderedPageBreak/>
        <w:t xml:space="preserve">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1D3FB3FA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</w:t>
      </w:r>
      <w:r w:rsidR="00237C2A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 xml:space="preserve">widocznym miejscu realizacji Projektu przynajmniej jednego plakatu </w:t>
      </w:r>
      <w:r w:rsidR="00D621E0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37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663A8553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(opis, </w:t>
      </w:r>
      <w:r w:rsidR="00035185">
        <w:rPr>
          <w:rFonts w:cs="Arial"/>
          <w:color w:val="000000"/>
          <w:lang w:eastAsia="en-US"/>
        </w:rPr>
        <w:br/>
      </w:r>
      <w:r w:rsidRPr="00F73D7C">
        <w:rPr>
          <w:rFonts w:cs="Arial"/>
          <w:color w:val="000000"/>
          <w:lang w:eastAsia="en-US"/>
        </w:rPr>
        <w:t>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6E19AEC5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38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</w:t>
      </w:r>
      <w:r w:rsidR="00035185">
        <w:rPr>
          <w:rFonts w:eastAsia="Calibri" w:cs="Arial"/>
          <w:lang w:eastAsia="en-US"/>
        </w:rPr>
        <w:br/>
      </w:r>
      <w:r w:rsidRPr="5708B423">
        <w:rPr>
          <w:rFonts w:eastAsia="Calibri" w:cs="Arial"/>
          <w:lang w:eastAsia="en-US"/>
        </w:rPr>
        <w:t xml:space="preserve">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39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0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lastRenderedPageBreak/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1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1E429C6F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2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zobowiązany jest do rzetelnego i regularnego wprowadzania aktualnych danych do wyszukiwarki wsparcia dla potencjalnych beneficjentów </w:t>
      </w:r>
      <w:r w:rsidR="00D621E0">
        <w:rPr>
          <w:rFonts w:eastAsia="Calibri" w:cs="Arial"/>
          <w:lang w:eastAsia="en-US"/>
        </w:rPr>
        <w:br/>
      </w:r>
      <w:r w:rsidRPr="5708B423">
        <w:rPr>
          <w:rFonts w:eastAsia="Calibri" w:cs="Arial"/>
          <w:lang w:eastAsia="en-US"/>
        </w:rPr>
        <w:t xml:space="preserve">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13D74D23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Pr="00D766AA">
        <w:rPr>
          <w:rFonts w:eastAsia="Calibri" w:cs="Arial"/>
          <w:lang w:eastAsia="en-US"/>
        </w:rPr>
        <w:t>c oraz pkt 2-</w:t>
      </w:r>
      <w:r w:rsidR="004F4DAC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 xml:space="preserve">, MJWPU wzywa Beneficjenta do podjęcia działań zaradczych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</w:t>
      </w:r>
      <w:r w:rsidR="003D76D0">
        <w:rPr>
          <w:rFonts w:eastAsia="Calibri" w:cs="Arial"/>
          <w:lang w:eastAsia="en-US"/>
        </w:rPr>
        <w:t>Zasad</w:t>
      </w:r>
      <w:r w:rsidRPr="5EAAFBE3">
        <w:rPr>
          <w:rFonts w:eastAsia="Calibri" w:cs="Arial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 xml:space="preserve"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20FD31DC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687173" w:rsidRPr="5EAAFBE3">
        <w:rPr>
          <w:rFonts w:eastAsia="Calibri" w:cs="Arial"/>
          <w:lang w:eastAsia="en-US"/>
        </w:rPr>
        <w:t>zdję</w:t>
      </w:r>
      <w:r w:rsidR="00687173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687173" w:rsidRPr="5EAAFBE3">
        <w:rPr>
          <w:rFonts w:eastAsia="Calibri" w:cs="Arial"/>
          <w:lang w:eastAsia="en-US"/>
        </w:rPr>
        <w:t>film</w:t>
      </w:r>
      <w:r w:rsidR="00687173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687173" w:rsidRPr="5EAAFBE3">
        <w:rPr>
          <w:rFonts w:eastAsia="Calibri" w:cs="Arial"/>
          <w:lang w:eastAsia="en-US"/>
        </w:rPr>
        <w:t>ulot</w:t>
      </w:r>
      <w:r w:rsidR="00687173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687173" w:rsidRPr="5EAAFBE3">
        <w:rPr>
          <w:rFonts w:eastAsia="Calibri" w:cs="Arial"/>
          <w:lang w:eastAsia="en-US"/>
        </w:rPr>
        <w:t>prezentacj</w:t>
      </w:r>
      <w:r w:rsidR="00687173">
        <w:rPr>
          <w:rFonts w:eastAsia="Calibri" w:cs="Arial"/>
          <w:lang w:eastAsia="en-US"/>
        </w:rPr>
        <w:t>i</w:t>
      </w:r>
      <w:r w:rsidR="00687173" w:rsidRPr="5EAAFBE3">
        <w:rPr>
          <w:rFonts w:eastAsia="Calibri" w:cs="Arial"/>
          <w:lang w:eastAsia="en-US"/>
        </w:rPr>
        <w:t xml:space="preserve"> multimedialn</w:t>
      </w:r>
      <w:r w:rsidR="00687173">
        <w:rPr>
          <w:rFonts w:eastAsia="Calibri" w:cs="Arial"/>
          <w:lang w:eastAsia="en-US"/>
        </w:rPr>
        <w:t>yc</w:t>
      </w:r>
      <w:r w:rsidR="00803491">
        <w:rPr>
          <w:rFonts w:eastAsia="Calibri" w:cs="Arial"/>
          <w:lang w:eastAsia="en-US"/>
        </w:rPr>
        <w:t>h</w:t>
      </w:r>
      <w:r w:rsidR="00DD2B2C">
        <w:rPr>
          <w:rFonts w:eastAsia="Calibri" w:cs="Arial"/>
          <w:lang w:eastAsia="en-US"/>
        </w:rPr>
        <w:t xml:space="preserve">, </w:t>
      </w:r>
      <w:r w:rsidR="00687173">
        <w:rPr>
          <w:rFonts w:eastAsia="Calibri" w:cs="Arial"/>
          <w:lang w:eastAsia="en-US"/>
        </w:rPr>
        <w:t xml:space="preserve">utworów </w:t>
      </w:r>
      <w:r w:rsidR="00DD2B2C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7C2CFD6C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687173" w:rsidRPr="5EAAFBE3">
        <w:rPr>
          <w:rFonts w:eastAsia="Calibri" w:cs="Arial"/>
          <w:lang w:eastAsia="en-US"/>
        </w:rPr>
        <w:t>zdję</w:t>
      </w:r>
      <w:r w:rsidR="00687173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687173" w:rsidRPr="5EAAFBE3">
        <w:rPr>
          <w:rFonts w:eastAsia="Calibri" w:cs="Arial"/>
          <w:lang w:eastAsia="en-US"/>
        </w:rPr>
        <w:t>film</w:t>
      </w:r>
      <w:r w:rsidR="00687173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</w:t>
      </w:r>
      <w:r w:rsidRPr="5EAAFBE3">
        <w:rPr>
          <w:rFonts w:eastAsia="Calibri" w:cs="Arial"/>
          <w:lang w:eastAsia="en-US"/>
        </w:rPr>
        <w:lastRenderedPageBreak/>
        <w:t xml:space="preserve">broszur, </w:t>
      </w:r>
      <w:r w:rsidR="00687173" w:rsidRPr="5EAAFBE3">
        <w:rPr>
          <w:rFonts w:eastAsia="Calibri" w:cs="Arial"/>
          <w:lang w:eastAsia="en-US"/>
        </w:rPr>
        <w:t>ulot</w:t>
      </w:r>
      <w:r w:rsidR="00687173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687173" w:rsidRPr="5EAAFBE3">
        <w:rPr>
          <w:rFonts w:eastAsia="Calibri" w:cs="Arial"/>
          <w:lang w:eastAsia="en-US"/>
        </w:rPr>
        <w:t>prezentacj</w:t>
      </w:r>
      <w:r w:rsidR="00687173">
        <w:rPr>
          <w:rFonts w:eastAsia="Calibri" w:cs="Arial"/>
          <w:lang w:eastAsia="en-US"/>
        </w:rPr>
        <w:t>i</w:t>
      </w:r>
      <w:r w:rsidR="00687173" w:rsidRPr="5EAAFBE3">
        <w:rPr>
          <w:rFonts w:eastAsia="Calibri" w:cs="Arial"/>
          <w:lang w:eastAsia="en-US"/>
        </w:rPr>
        <w:t xml:space="preserve"> multimedialn</w:t>
      </w:r>
      <w:r w:rsidR="00687173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 xml:space="preserve">, </w:t>
      </w:r>
      <w:r w:rsidR="00687173" w:rsidRPr="5EAAFBE3">
        <w:rPr>
          <w:rFonts w:eastAsia="Calibri" w:cs="Arial"/>
          <w:lang w:eastAsia="en-US"/>
        </w:rPr>
        <w:t xml:space="preserve">utworów nt. Projektu </w:t>
      </w:r>
      <w:r w:rsidR="6C80253E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 xml:space="preserve">) powstałych w ramach Projektu. </w:t>
      </w:r>
    </w:p>
    <w:p w14:paraId="46048924" w14:textId="0D74D410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(zdję</w:t>
      </w:r>
      <w:r w:rsidR="00237C2A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>, film</w:t>
      </w:r>
      <w:r w:rsidR="00237C2A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>, broszur, ulot</w:t>
      </w:r>
      <w:r w:rsidR="00237C2A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>, prezentacj</w:t>
      </w:r>
      <w:r w:rsidR="00237C2A">
        <w:rPr>
          <w:rFonts w:eastAsia="Calibri" w:cs="Arial"/>
          <w:lang w:eastAsia="en-US"/>
        </w:rPr>
        <w:t xml:space="preserve">i </w:t>
      </w:r>
      <w:r w:rsidRPr="5EAAFBE3">
        <w:rPr>
          <w:rFonts w:eastAsia="Calibri" w:cs="Arial"/>
          <w:lang w:eastAsia="en-US"/>
        </w:rPr>
        <w:t>multimedialn</w:t>
      </w:r>
      <w:r w:rsidR="00237C2A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 xml:space="preserve">, </w:t>
      </w:r>
      <w:r w:rsidR="00237C2A" w:rsidRPr="5EAAFBE3">
        <w:rPr>
          <w:rFonts w:eastAsia="Calibri" w:cs="Arial"/>
          <w:lang w:eastAsia="en-US"/>
        </w:rPr>
        <w:t xml:space="preserve">utworów nt. Projektu </w:t>
      </w:r>
      <w:r w:rsidR="3F899D31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2243AB07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</w:t>
      </w:r>
      <w:r w:rsidR="00EC6CEE">
        <w:rPr>
          <w:rFonts w:eastAsia="Calibri" w:cs="Arial"/>
          <w:lang w:eastAsia="en-US"/>
        </w:rPr>
        <w:t>Zasad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08F88F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nie wymaga </w:t>
      </w:r>
      <w:r w:rsidR="008E32F0">
        <w:rPr>
          <w:rFonts w:eastAsia="Calibri" w:cs="Arial"/>
          <w:lang w:eastAsia="en-US" w:bidi="pl-PL"/>
        </w:rPr>
        <w:t>podjęcia Uchwały</w:t>
      </w:r>
      <w:r w:rsidRPr="5EAAFBE3">
        <w:rPr>
          <w:rFonts w:eastAsia="Calibri" w:cs="Arial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3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6C78C11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00FF26BF">
        <w:rPr>
          <w:sz w:val="24"/>
          <w:szCs w:val="24"/>
        </w:rPr>
        <w:t>Przechowywanie dokumentacji Projektu</w:t>
      </w:r>
    </w:p>
    <w:p w14:paraId="4251EA12" w14:textId="4CE66F9D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 xml:space="preserve">zgodnie z art. 82 Rozporządzenia 2021/1060 przez okres pięciu lat </w:t>
      </w:r>
      <w:r w:rsidR="00313797" w:rsidRPr="00F73D7C">
        <w:rPr>
          <w:rFonts w:cs="Arial"/>
        </w:rPr>
        <w:lastRenderedPageBreak/>
        <w:t>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38286603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2644D229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65C3FD44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2F9816C3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8B231A">
        <w:rPr>
          <w:rFonts w:cs="Arial"/>
        </w:rPr>
        <w:t xml:space="preserve"> </w:t>
      </w:r>
      <w:r w:rsidRPr="5EAAFBE3">
        <w:rPr>
          <w:rFonts w:cs="Arial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6A52B1CD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 xml:space="preserve">iu postępów realizacji Projektu, </w:t>
      </w:r>
      <w:r w:rsidR="00035185">
        <w:rPr>
          <w:rFonts w:cs="Arial"/>
        </w:rPr>
        <w:br/>
      </w:r>
      <w:r w:rsidR="37B07B91" w:rsidRPr="5EAAFBE3">
        <w:rPr>
          <w:rFonts w:cs="Arial"/>
        </w:rPr>
        <w:lastRenderedPageBreak/>
        <w:t xml:space="preserve">w 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31C2F743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 xml:space="preserve">Projekt w szczególności może zostać objęty kontrolami doraźnymi – </w:t>
      </w:r>
      <w:r w:rsidR="00035185">
        <w:rPr>
          <w:rFonts w:cs="Arial"/>
        </w:rPr>
        <w:br/>
      </w:r>
      <w:r w:rsidR="00B2525F" w:rsidRPr="00F73D7C">
        <w:rPr>
          <w:rFonts w:cs="Arial"/>
        </w:rPr>
        <w:t>o 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3D2919E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>MJWPU może dokonać kontroli na dokumentach, w szczególności w zakresie określonym w §</w:t>
      </w:r>
      <w:r w:rsidR="00AB4C2B" w:rsidRPr="21ECF1E3">
        <w:rPr>
          <w:rFonts w:cs="Arial"/>
        </w:rPr>
        <w:t xml:space="preserve"> </w:t>
      </w:r>
      <w:r w:rsidRPr="21ECF1E3">
        <w:rPr>
          <w:rFonts w:cs="Arial"/>
        </w:rPr>
        <w:t>1</w:t>
      </w:r>
      <w:r w:rsidR="00D621E0">
        <w:rPr>
          <w:rFonts w:cs="Arial"/>
        </w:rPr>
        <w:t>3</w:t>
      </w:r>
      <w:r w:rsidR="003A5FDA">
        <w:rPr>
          <w:rFonts w:cs="Arial"/>
        </w:rPr>
        <w:t xml:space="preserve"> i </w:t>
      </w:r>
      <w:r w:rsidR="003A5FDA" w:rsidRPr="21ECF1E3">
        <w:rPr>
          <w:rFonts w:cs="Arial"/>
        </w:rPr>
        <w:t>§</w:t>
      </w:r>
      <w:r w:rsidR="003A5FDA">
        <w:rPr>
          <w:rFonts w:cs="Arial"/>
        </w:rPr>
        <w:t xml:space="preserve"> 15 </w:t>
      </w:r>
      <w:r w:rsidRPr="21ECF1E3">
        <w:rPr>
          <w:rFonts w:cs="Arial"/>
        </w:rPr>
        <w:t>.</w:t>
      </w:r>
    </w:p>
    <w:p w14:paraId="146C6617" w14:textId="71FCD9D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652696">
        <w:rPr>
          <w:rFonts w:cs="Arial"/>
        </w:rPr>
        <w:t>5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1F94A55D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</w:t>
      </w:r>
      <w:r w:rsidR="00035185">
        <w:rPr>
          <w:rFonts w:cs="Arial"/>
        </w:rPr>
        <w:br/>
      </w:r>
      <w:r w:rsidRPr="00F73D7C">
        <w:rPr>
          <w:rFonts w:cs="Arial"/>
        </w:rPr>
        <w:t>w ust.1, w szczególności:</w:t>
      </w:r>
    </w:p>
    <w:p w14:paraId="029005EC" w14:textId="789976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B046E0">
        <w:rPr>
          <w:rFonts w:cs="Arial"/>
        </w:rPr>
        <w:br/>
      </w:r>
      <w:r w:rsidRPr="00F73D7C">
        <w:rPr>
          <w:rFonts w:cs="Arial"/>
        </w:rPr>
        <w:t>z 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24989EB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 pomieszczeń, w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 xml:space="preserve">których realizowany jest Projekt oraz ich dokumentacji oraz </w:t>
      </w:r>
      <w:r w:rsidR="00035185">
        <w:rPr>
          <w:rFonts w:cs="Arial"/>
        </w:rPr>
        <w:br/>
      </w:r>
      <w:r w:rsidRPr="00F73D7C">
        <w:rPr>
          <w:rFonts w:cs="Arial"/>
        </w:rPr>
        <w:t>do miejsc, gdzie zgromadzona jest dokumentacja dotycząca realizowanego Projektu;</w:t>
      </w:r>
    </w:p>
    <w:p w14:paraId="34826E93" w14:textId="4F888BE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1ACCDA45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Niewywiązanie się przez Beneficjenta z któregokolwiek z obowiązków określonych </w:t>
      </w:r>
      <w:r w:rsidR="00D621E0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248817BC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E20FADF">
        <w:rPr>
          <w:rFonts w:cs="Arial"/>
        </w:rPr>
        <w:t xml:space="preserve">Beneficjent dostarcza dokumenty, wyjaśnienia na wniosek MJWPU lub IZ </w:t>
      </w:r>
      <w:r w:rsidR="003C53CF" w:rsidRPr="7E20FADF">
        <w:rPr>
          <w:rFonts w:cs="Arial"/>
        </w:rPr>
        <w:t xml:space="preserve">w trakcie </w:t>
      </w:r>
      <w:r w:rsidRPr="7E20FADF">
        <w:rPr>
          <w:rFonts w:cs="Arial"/>
        </w:rPr>
        <w:t xml:space="preserve">realizacji </w:t>
      </w:r>
      <w:r w:rsidR="003C53CF" w:rsidRPr="7E20FADF">
        <w:rPr>
          <w:rFonts w:cs="Arial"/>
        </w:rPr>
        <w:t xml:space="preserve">Projektu oraz </w:t>
      </w:r>
      <w:r w:rsidRPr="7E20FADF">
        <w:rPr>
          <w:rFonts w:cs="Arial"/>
        </w:rPr>
        <w:t>przez okres</w:t>
      </w:r>
      <w:r w:rsidR="00312827" w:rsidRPr="7E20FADF">
        <w:rPr>
          <w:rFonts w:cs="Arial"/>
        </w:rPr>
        <w:t xml:space="preserve"> </w:t>
      </w:r>
      <w:r w:rsidR="00547D61" w:rsidRPr="7E20FADF">
        <w:rPr>
          <w:rFonts w:cs="Arial"/>
        </w:rPr>
        <w:t xml:space="preserve">wskazany w § </w:t>
      </w:r>
      <w:r w:rsidR="003A5FDA">
        <w:rPr>
          <w:rFonts w:cs="Arial"/>
        </w:rPr>
        <w:t>5</w:t>
      </w:r>
      <w:r w:rsidR="00547D61" w:rsidRPr="7E20FADF">
        <w:rPr>
          <w:rFonts w:cs="Arial"/>
        </w:rPr>
        <w:t xml:space="preserve"> ust.</w:t>
      </w:r>
      <w:r w:rsidR="00B11996" w:rsidRPr="7E20FADF">
        <w:rPr>
          <w:rFonts w:cs="Arial"/>
        </w:rPr>
        <w:t>1</w:t>
      </w:r>
      <w:r w:rsidR="00EA35D4" w:rsidRPr="7E20FADF">
        <w:rPr>
          <w:rFonts w:cs="Arial"/>
        </w:rPr>
        <w:t xml:space="preserve"> i 3</w:t>
      </w:r>
      <w:r w:rsidR="00547D61" w:rsidRPr="7E20FADF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rojektów </w:t>
      </w:r>
      <w:r w:rsidRPr="00F73D7C">
        <w:rPr>
          <w:rFonts w:cs="Arial"/>
        </w:rPr>
        <w:lastRenderedPageBreak/>
        <w:t>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0E0D9DF9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</w:t>
      </w:r>
      <w:r w:rsidR="00035185">
        <w:rPr>
          <w:rFonts w:cs="Arial"/>
        </w:rPr>
        <w:br/>
      </w:r>
      <w:r w:rsidRPr="00F73D7C">
        <w:rPr>
          <w:rFonts w:cs="Arial"/>
        </w:rPr>
        <w:t xml:space="preserve">IZ, MJWPU oraz powoływanych przez te instytucje zespołów kontrolujących, wynikające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ww. wytycznych, </w:t>
      </w:r>
      <w:r w:rsidR="00B90CED">
        <w:rPr>
          <w:rFonts w:cs="Arial"/>
        </w:rPr>
        <w:t>Zasad</w:t>
      </w:r>
      <w:r w:rsidRPr="00F73D7C">
        <w:rPr>
          <w:rFonts w:cs="Arial"/>
        </w:rPr>
        <w:t xml:space="preserve"> oraz posiadanych upoważnień.</w:t>
      </w:r>
    </w:p>
    <w:p w14:paraId="701F2E0C" w14:textId="3B72203A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D621E0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 xml:space="preserve">ektu </w:t>
      </w:r>
      <w:r w:rsidR="00035185">
        <w:rPr>
          <w:rFonts w:cs="Arial"/>
          <w:bCs/>
        </w:rPr>
        <w:br/>
      </w:r>
      <w:r w:rsidR="005A2E0E" w:rsidRPr="00F73D7C">
        <w:rPr>
          <w:rFonts w:cs="Arial"/>
          <w:bCs/>
        </w:rPr>
        <w:t xml:space="preserve">na </w:t>
      </w:r>
      <w:r w:rsidR="004C31D8">
        <w:rPr>
          <w:rFonts w:cs="Arial"/>
          <w:bCs/>
        </w:rPr>
        <w:t>warunkach</w:t>
      </w:r>
      <w:r w:rsidR="005A2E0E" w:rsidRPr="00F73D7C">
        <w:rPr>
          <w:rFonts w:cs="Arial"/>
          <w:bCs/>
        </w:rPr>
        <w:t xml:space="preserve"> określonych w </w:t>
      </w:r>
      <w:r w:rsidR="004C31D8">
        <w:rPr>
          <w:rFonts w:cs="Arial"/>
          <w:bCs/>
        </w:rPr>
        <w:t>Zasadach</w:t>
      </w:r>
      <w:r w:rsidRPr="00F73D7C">
        <w:rPr>
          <w:rFonts w:cs="Arial"/>
          <w:bCs/>
        </w:rPr>
        <w:t>.</w:t>
      </w:r>
    </w:p>
    <w:p w14:paraId="7ED19BC9" w14:textId="249A707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4A527185" w14:textId="59458854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Zmiany w Projekcie i </w:t>
      </w:r>
      <w:r w:rsidR="0047214F">
        <w:rPr>
          <w:sz w:val="24"/>
          <w:szCs w:val="24"/>
        </w:rPr>
        <w:t>Zasadach</w:t>
      </w:r>
    </w:p>
    <w:p w14:paraId="5A8A8EAC" w14:textId="3979E658" w:rsidR="00B2525F" w:rsidRPr="00274975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274975">
        <w:rPr>
          <w:rFonts w:cs="Arial"/>
          <w:color w:val="000000"/>
        </w:rPr>
        <w:t>Zmiany w załącznik</w:t>
      </w:r>
      <w:r w:rsidR="63EAF39A" w:rsidRPr="00274975">
        <w:rPr>
          <w:rFonts w:cs="Arial"/>
          <w:color w:val="000000"/>
        </w:rPr>
        <w:t>u</w:t>
      </w:r>
      <w:r w:rsidRPr="00274975">
        <w:rPr>
          <w:rFonts w:cs="Arial"/>
          <w:color w:val="000000"/>
        </w:rPr>
        <w:t xml:space="preserve"> </w:t>
      </w:r>
      <w:r w:rsidR="7FDE133C" w:rsidRPr="00274975">
        <w:rPr>
          <w:rFonts w:cs="Arial"/>
          <w:color w:val="000000"/>
        </w:rPr>
        <w:t xml:space="preserve">nr 2 </w:t>
      </w:r>
      <w:r w:rsidRPr="00274975">
        <w:rPr>
          <w:rFonts w:cs="Arial"/>
          <w:color w:val="000000"/>
        </w:rPr>
        <w:t xml:space="preserve">do </w:t>
      </w:r>
      <w:r w:rsidR="001C2DFC" w:rsidRPr="00274975">
        <w:rPr>
          <w:rFonts w:cs="Arial"/>
          <w:color w:val="000000"/>
        </w:rPr>
        <w:t>Zasad</w:t>
      </w:r>
      <w:r w:rsidR="7B3D05EE" w:rsidRPr="00274975">
        <w:rPr>
          <w:rFonts w:cs="Arial"/>
          <w:color w:val="000000"/>
        </w:rPr>
        <w:t xml:space="preserve"> </w:t>
      </w:r>
      <w:r w:rsidR="63EAF39A" w:rsidRPr="00274975">
        <w:rPr>
          <w:rFonts w:cs="Arial"/>
          <w:color w:val="000000"/>
        </w:rPr>
        <w:t xml:space="preserve">są dokonywane za pośrednictwem formularza dostępnego w </w:t>
      </w:r>
      <w:r w:rsidR="1F620DA7" w:rsidRPr="00274975">
        <w:rPr>
          <w:rFonts w:cs="Arial"/>
          <w:color w:val="000000"/>
        </w:rPr>
        <w:t>CST2021</w:t>
      </w:r>
      <w:r w:rsidR="07F964E1" w:rsidRPr="00274975">
        <w:rPr>
          <w:rFonts w:cs="Arial"/>
          <w:color w:val="000000"/>
        </w:rPr>
        <w:t xml:space="preserve">. </w:t>
      </w:r>
      <w:r w:rsidRPr="00274975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274975">
        <w:rPr>
          <w:rFonts w:cs="Arial"/>
          <w:color w:val="000000"/>
        </w:rPr>
        <w:t xml:space="preserve"> </w:t>
      </w:r>
      <w:r w:rsidRPr="00274975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274975">
        <w:rPr>
          <w:rFonts w:cs="Arial"/>
          <w:color w:val="000000"/>
        </w:rPr>
        <w:t xml:space="preserve"> </w:t>
      </w:r>
      <w:r w:rsidR="422EF809" w:rsidRPr="00274975">
        <w:rPr>
          <w:rFonts w:cs="Arial"/>
          <w:color w:val="000000"/>
        </w:rPr>
        <w:t>Zmiany w załącznik</w:t>
      </w:r>
      <w:r w:rsidR="44D6D2F1" w:rsidRPr="00274975">
        <w:rPr>
          <w:rFonts w:cs="Arial"/>
          <w:color w:val="000000" w:themeColor="text1"/>
        </w:rPr>
        <w:t>u</w:t>
      </w:r>
      <w:r w:rsidR="422EF809" w:rsidRPr="00274975">
        <w:rPr>
          <w:rFonts w:cs="Arial"/>
          <w:color w:val="000000"/>
        </w:rPr>
        <w:t xml:space="preserve"> nr 2 nie wymaga</w:t>
      </w:r>
      <w:r w:rsidR="001C2DFC" w:rsidRPr="00274975">
        <w:rPr>
          <w:rFonts w:cs="Arial"/>
          <w:color w:val="000000"/>
        </w:rPr>
        <w:t>ją zmiany Zasad</w:t>
      </w:r>
      <w:r w:rsidR="422EF809" w:rsidRPr="00274975">
        <w:rPr>
          <w:rFonts w:cs="Arial"/>
          <w:color w:val="000000"/>
        </w:rPr>
        <w:t>.</w:t>
      </w:r>
    </w:p>
    <w:p w14:paraId="60ACF66C" w14:textId="47D132A7" w:rsidR="7A530279" w:rsidRPr="00274975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274975">
        <w:rPr>
          <w:rFonts w:cs="Arial"/>
          <w:color w:val="000000" w:themeColor="text1"/>
        </w:rPr>
        <w:t xml:space="preserve">Zmiany dotyczące </w:t>
      </w:r>
      <w:r w:rsidR="19383173" w:rsidRPr="00274975">
        <w:rPr>
          <w:rFonts w:cs="Arial"/>
          <w:color w:val="000000" w:themeColor="text1"/>
        </w:rPr>
        <w:t xml:space="preserve">wyłącznie </w:t>
      </w:r>
      <w:r w:rsidRPr="00274975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274975">
        <w:rPr>
          <w:rFonts w:cs="Arial"/>
          <w:color w:val="000000" w:themeColor="text1"/>
        </w:rPr>
        <w:t xml:space="preserve">ptacji MJWPU i nie podlegają </w:t>
      </w:r>
      <w:r w:rsidR="001C2DFC" w:rsidRPr="00274975">
        <w:rPr>
          <w:rFonts w:cs="Arial"/>
          <w:color w:val="000000" w:themeColor="text1"/>
        </w:rPr>
        <w:t>zmiany Zasad</w:t>
      </w:r>
      <w:r w:rsidR="0521BE70" w:rsidRPr="00274975">
        <w:rPr>
          <w:rFonts w:cs="Arial"/>
          <w:color w:val="000000" w:themeColor="text1"/>
        </w:rPr>
        <w:t>.</w:t>
      </w:r>
    </w:p>
    <w:p w14:paraId="10903308" w14:textId="3E043129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W przypadku koniecznoś</w:t>
      </w:r>
      <w:r w:rsidR="26A5771A" w:rsidRPr="00274975">
        <w:rPr>
          <w:rFonts w:cs="Arial"/>
        </w:rPr>
        <w:t>ci</w:t>
      </w:r>
      <w:r w:rsidRPr="00274975">
        <w:rPr>
          <w:rFonts w:cs="Arial"/>
        </w:rPr>
        <w:t xml:space="preserve"> wprowadzenia zmian do Projektu:</w:t>
      </w:r>
    </w:p>
    <w:p w14:paraId="07026585" w14:textId="7626600D" w:rsidR="00B2525F" w:rsidRPr="00274975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informuje</w:t>
      </w:r>
      <w:r w:rsidR="6B4E5F5E" w:rsidRPr="00274975">
        <w:rPr>
          <w:rFonts w:cs="Arial"/>
        </w:rPr>
        <w:t xml:space="preserve"> </w:t>
      </w:r>
      <w:r w:rsidRPr="00274975">
        <w:rPr>
          <w:rFonts w:cs="Arial"/>
        </w:rPr>
        <w:t>MJWPU o planowanych, uzasadnionych zmianach w Projekcie</w:t>
      </w:r>
      <w:r w:rsidR="0790668B" w:rsidRPr="00274975">
        <w:rPr>
          <w:rFonts w:cs="Arial"/>
        </w:rPr>
        <w:t xml:space="preserve"> przed ich dokonaniem</w:t>
      </w:r>
      <w:r w:rsidRPr="00274975">
        <w:rPr>
          <w:rFonts w:cs="Arial"/>
        </w:rPr>
        <w:t xml:space="preserve">; </w:t>
      </w:r>
    </w:p>
    <w:p w14:paraId="5CE9FD03" w14:textId="1B69D795" w:rsidR="09E57CFB" w:rsidRPr="00274975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uzgadnia z MJWPU zakres zmian w Projekcie, niezbędnych dla zapewnienia prawidłowej jego realizacji</w:t>
      </w:r>
      <w:r w:rsidR="00BF4C7C" w:rsidRPr="00274975">
        <w:rPr>
          <w:rFonts w:cs="Arial"/>
        </w:rPr>
        <w:t>.</w:t>
      </w:r>
    </w:p>
    <w:p w14:paraId="6CBA5A4C" w14:textId="244B2D32" w:rsidR="006B727C" w:rsidRPr="00274975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274975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274975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 w:rsidRPr="00274975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274975">
        <w:rPr>
          <w:rFonts w:ascii="Arial" w:eastAsia="Times New Roman" w:hAnsi="Arial" w:cs="Arial"/>
          <w:sz w:val="24"/>
          <w:szCs w:val="24"/>
        </w:rPr>
        <w:t>zmiany</w:t>
      </w:r>
      <w:r w:rsidR="358E4643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 </w:t>
      </w:r>
      <w:r w:rsidR="00983117" w:rsidRPr="00274975">
        <w:rPr>
          <w:rFonts w:ascii="Arial" w:eastAsia="Times New Roman" w:hAnsi="Arial" w:cs="Arial"/>
          <w:sz w:val="24"/>
          <w:szCs w:val="24"/>
        </w:rPr>
        <w:t>P</w:t>
      </w:r>
      <w:r w:rsidR="158D0186" w:rsidRPr="00274975">
        <w:rPr>
          <w:rFonts w:ascii="Arial" w:eastAsia="Times New Roman" w:hAnsi="Arial" w:cs="Arial"/>
          <w:sz w:val="24"/>
          <w:szCs w:val="24"/>
        </w:rPr>
        <w:t>rojekcie nie</w:t>
      </w:r>
      <w:r w:rsidR="00154601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00274975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274975">
        <w:rPr>
          <w:rFonts w:ascii="Arial" w:eastAsia="Times New Roman" w:hAnsi="Arial" w:cs="Arial"/>
          <w:sz w:val="24"/>
          <w:szCs w:val="24"/>
        </w:rPr>
        <w:t>sprzeczn</w:t>
      </w:r>
      <w:r w:rsidR="2222F36E" w:rsidRPr="00274975">
        <w:rPr>
          <w:rFonts w:ascii="Arial" w:eastAsia="Times New Roman" w:hAnsi="Arial" w:cs="Arial"/>
          <w:sz w:val="24"/>
          <w:szCs w:val="24"/>
        </w:rPr>
        <w:t>e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 z obowiązującymi przepisami prawa, </w:t>
      </w:r>
      <w:r w:rsidR="16A3A5CD" w:rsidRPr="00274975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274975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274975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274975">
        <w:rPr>
          <w:rFonts w:ascii="Arial" w:eastAsia="Times New Roman" w:hAnsi="Arial" w:cs="Arial"/>
          <w:sz w:val="24"/>
          <w:szCs w:val="24"/>
        </w:rPr>
        <w:t>.</w:t>
      </w:r>
      <w:r w:rsidR="10389D15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274975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274975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w terminie 14 dni </w:t>
      </w:r>
      <w:r w:rsidR="00035185">
        <w:rPr>
          <w:rFonts w:ascii="Arial" w:eastAsia="Times New Roman" w:hAnsi="Arial" w:cs="Arial"/>
          <w:sz w:val="24"/>
          <w:szCs w:val="24"/>
        </w:rPr>
        <w:br/>
      </w:r>
      <w:r w:rsidR="4373C857" w:rsidRPr="00274975">
        <w:rPr>
          <w:rFonts w:ascii="Arial" w:eastAsia="Times New Roman" w:hAnsi="Arial" w:cs="Arial"/>
          <w:sz w:val="24"/>
          <w:szCs w:val="24"/>
        </w:rPr>
        <w:t>od otrzymania informacji o planowanej zmianie.</w:t>
      </w:r>
    </w:p>
    <w:p w14:paraId="4427093A" w14:textId="6AAD77F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Zmiany w Projekcie nie mogą prowadzić do zwiększenia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</w:t>
      </w:r>
      <w:r w:rsidR="2E720797" w:rsidRPr="00274975">
        <w:rPr>
          <w:rFonts w:cs="Arial"/>
        </w:rPr>
        <w:t xml:space="preserve">, </w:t>
      </w:r>
      <w:r w:rsidR="00B046E0">
        <w:rPr>
          <w:rFonts w:cs="Arial"/>
        </w:rPr>
        <w:br/>
      </w:r>
      <w:r w:rsidR="2E720797" w:rsidRPr="00274975">
        <w:rPr>
          <w:rFonts w:cs="Arial"/>
        </w:rPr>
        <w:t xml:space="preserve">z zastrzeżeniem ust. </w:t>
      </w:r>
      <w:r w:rsidR="003A5FDA">
        <w:rPr>
          <w:rFonts w:cs="Arial"/>
        </w:rPr>
        <w:t>10 - 13</w:t>
      </w:r>
      <w:r w:rsidR="1127A573" w:rsidRPr="00274975">
        <w:rPr>
          <w:rFonts w:cs="Arial"/>
        </w:rPr>
        <w:t xml:space="preserve"> i 1</w:t>
      </w:r>
      <w:r w:rsidR="002435BF">
        <w:rPr>
          <w:rFonts w:cs="Arial"/>
        </w:rPr>
        <w:t>6</w:t>
      </w:r>
      <w:r w:rsidR="00B507F3" w:rsidRPr="00274975">
        <w:rPr>
          <w:rFonts w:cs="Arial"/>
        </w:rPr>
        <w:t>.</w:t>
      </w:r>
    </w:p>
    <w:p w14:paraId="2899CAF7" w14:textId="4981B2E0" w:rsidR="00701AC3" w:rsidRPr="00274975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 w wyniku postępowania zgodnego z zasad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w § 1</w:t>
      </w:r>
      <w:r w:rsidR="00E4345D" w:rsidRPr="00274975">
        <w:rPr>
          <w:rFonts w:cs="Arial"/>
        </w:rPr>
        <w:t>3</w:t>
      </w:r>
      <w:r w:rsidRPr="00274975">
        <w:rPr>
          <w:rFonts w:cs="Arial"/>
        </w:rPr>
        <w:t xml:space="preserve"> ust. </w:t>
      </w:r>
      <w:r w:rsidR="6F740FB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kwota wydatków objętych postępowaniem ulegnie zmniejszeniu w stosunku do kwoty wydatków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>niosku o dofinansowanie Projektu, Beneficjent jest zobowiązany do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niezwłocznego poinformowania </w:t>
      </w:r>
      <w:r w:rsidR="49D1653F" w:rsidRPr="00274975">
        <w:rPr>
          <w:rFonts w:cs="Arial"/>
        </w:rPr>
        <w:t xml:space="preserve">poprzez  system </w:t>
      </w:r>
      <w:r w:rsidR="241964CF" w:rsidRPr="00274975">
        <w:rPr>
          <w:rFonts w:cs="Arial"/>
        </w:rPr>
        <w:t>CST2021</w:t>
      </w:r>
      <w:r w:rsidR="49D1653F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Pr="00274975">
        <w:rPr>
          <w:rFonts w:cs="Arial"/>
        </w:rPr>
        <w:t>o powstałych oszczędnościach i przedstawienia deklaracji wykorzystania ww.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>środków w</w:t>
      </w:r>
      <w:r w:rsidR="00103E7B" w:rsidRPr="00274975">
        <w:rPr>
          <w:rFonts w:cs="Arial"/>
        </w:rPr>
        <w:t xml:space="preserve"> </w:t>
      </w:r>
      <w:r w:rsidR="00FB5EF0" w:rsidRPr="00274975">
        <w:rPr>
          <w:rFonts w:cs="Arial"/>
        </w:rPr>
        <w:t>b</w:t>
      </w:r>
      <w:r w:rsidR="7F2992ED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F2992ED" w:rsidRPr="00274975">
        <w:rPr>
          <w:rFonts w:cs="Arial"/>
        </w:rPr>
        <w:t>rojektu</w:t>
      </w:r>
      <w:r w:rsidRPr="00274975">
        <w:rPr>
          <w:rFonts w:cs="Arial"/>
        </w:rPr>
        <w:t xml:space="preserve">, a następnie uzyskania zgody MJWPU oraz aktualizacji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Pr="00274975">
        <w:rPr>
          <w:rFonts w:cs="Arial"/>
        </w:rPr>
        <w:t xml:space="preserve">o dofinansowanie Projektu. </w:t>
      </w:r>
      <w:r w:rsidR="28E0EBBF" w:rsidRPr="00274975">
        <w:rPr>
          <w:rFonts w:cs="Arial"/>
        </w:rPr>
        <w:t xml:space="preserve">W </w:t>
      </w:r>
      <w:r w:rsidR="5C1B9C38" w:rsidRPr="00274975">
        <w:rPr>
          <w:rFonts w:cs="Arial"/>
        </w:rPr>
        <w:t>P</w:t>
      </w:r>
      <w:r w:rsidR="28E0EBBF" w:rsidRPr="00274975">
        <w:rPr>
          <w:rFonts w:cs="Arial"/>
        </w:rPr>
        <w:t>rojektach, w który</w:t>
      </w:r>
      <w:r w:rsidR="5C822B74" w:rsidRPr="00274975">
        <w:rPr>
          <w:rFonts w:cs="Arial"/>
        </w:rPr>
        <w:t>ch</w:t>
      </w:r>
      <w:r w:rsidR="28E0EBBF" w:rsidRPr="00274975">
        <w:rPr>
          <w:rFonts w:cs="Arial"/>
        </w:rPr>
        <w:t xml:space="preserve"> </w:t>
      </w:r>
      <w:r w:rsidR="5C822B74" w:rsidRPr="00274975">
        <w:rPr>
          <w:rFonts w:cs="Arial"/>
        </w:rPr>
        <w:t>finansowa realizacja</w:t>
      </w:r>
      <w:r w:rsidR="28E0EBBF" w:rsidRPr="00274975">
        <w:rPr>
          <w:rFonts w:cs="Arial"/>
        </w:rPr>
        <w:t xml:space="preserve"> nie</w:t>
      </w:r>
      <w:r w:rsidR="002D2059" w:rsidRPr="00274975">
        <w:rPr>
          <w:rFonts w:cs="Arial"/>
        </w:rPr>
        <w:t xml:space="preserve"> </w:t>
      </w:r>
      <w:r w:rsidR="28E0EBBF" w:rsidRPr="00274975">
        <w:rPr>
          <w:rFonts w:cs="Arial"/>
        </w:rPr>
        <w:t>została zakończona</w:t>
      </w:r>
      <w:r w:rsidR="5C822B74" w:rsidRPr="00274975">
        <w:rPr>
          <w:rFonts w:cs="Arial"/>
        </w:rPr>
        <w:t>, powstałe</w:t>
      </w:r>
      <w:r w:rsidR="28E0EBBF" w:rsidRPr="00274975">
        <w:rPr>
          <w:rFonts w:cs="Arial"/>
        </w:rPr>
        <w:t xml:space="preserve"> oszczędności mogą </w:t>
      </w:r>
      <w:r w:rsidR="5C822B74" w:rsidRPr="00274975">
        <w:rPr>
          <w:rFonts w:cs="Arial"/>
        </w:rPr>
        <w:t xml:space="preserve">być wykorzystane w ramach </w:t>
      </w:r>
      <w:r w:rsidR="771FAFE8" w:rsidRPr="00274975">
        <w:rPr>
          <w:rFonts w:cs="Arial"/>
        </w:rPr>
        <w:t>wydatków</w:t>
      </w:r>
      <w:r w:rsidR="5C822B74" w:rsidRPr="00274975">
        <w:rPr>
          <w:rFonts w:cs="Arial"/>
        </w:rPr>
        <w:t xml:space="preserve"> wskazanych w </w:t>
      </w:r>
      <w:r w:rsidR="00FB5EF0" w:rsidRPr="00274975">
        <w:rPr>
          <w:rFonts w:cs="Arial"/>
        </w:rPr>
        <w:t>b</w:t>
      </w:r>
      <w:r w:rsidR="7902C78C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902C78C" w:rsidRPr="00274975">
        <w:rPr>
          <w:rFonts w:cs="Arial"/>
        </w:rPr>
        <w:t>rojektu</w:t>
      </w:r>
      <w:r w:rsidRPr="00274975">
        <w:rPr>
          <w:rFonts w:cs="Arial"/>
        </w:rPr>
        <w:t xml:space="preserve">. W innym przypadku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ulega odpowiedniemu zmniejszeniu </w:t>
      </w:r>
    </w:p>
    <w:p w14:paraId="2F0C37DA" w14:textId="579213FC" w:rsidR="006E2425" w:rsidRPr="00274975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 zgodnego z zasad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w § </w:t>
      </w:r>
      <w:r w:rsidR="1A255DC4" w:rsidRPr="00274975">
        <w:rPr>
          <w:rFonts w:cs="Arial"/>
        </w:rPr>
        <w:t>1</w:t>
      </w:r>
      <w:r w:rsidR="00E4345D" w:rsidRPr="00274975">
        <w:rPr>
          <w:rFonts w:cs="Arial"/>
        </w:rPr>
        <w:t>3</w:t>
      </w:r>
      <w:r w:rsidR="1A255DC4" w:rsidRPr="00274975">
        <w:rPr>
          <w:rFonts w:cs="Arial"/>
        </w:rPr>
        <w:t xml:space="preserve"> ust.</w:t>
      </w:r>
      <w:r w:rsidRPr="00274975">
        <w:rPr>
          <w:rFonts w:cs="Arial"/>
        </w:rPr>
        <w:t xml:space="preserve"> </w:t>
      </w:r>
      <w:r w:rsidR="2ACBE8E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suma wydatków objętych postępowaniem ulegnie zwiększeniu w stosunku do sumy wydatków,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o dofinansowanie Projektu,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</w:t>
      </w:r>
      <w:r w:rsidRPr="00274975">
        <w:rPr>
          <w:rFonts w:cs="Arial"/>
        </w:rPr>
        <w:lastRenderedPageBreak/>
        <w:t xml:space="preserve">nie ulega zmianie. Beneficjent jest </w:t>
      </w:r>
      <w:r w:rsidR="2A1D38EE" w:rsidRPr="00274975">
        <w:rPr>
          <w:rFonts w:cs="Arial"/>
        </w:rPr>
        <w:t>zobowiązany przekazać do MJWPU stosowną</w:t>
      </w:r>
      <w:r w:rsidRPr="00274975">
        <w:rPr>
          <w:rFonts w:cs="Arial"/>
        </w:rPr>
        <w:t xml:space="preserve"> informację w terminie 7 dni po zawarciu </w:t>
      </w:r>
      <w:r w:rsidR="00B64C6B" w:rsidRPr="00274975">
        <w:rPr>
          <w:rFonts w:cs="Arial"/>
        </w:rPr>
        <w:t>u</w:t>
      </w:r>
      <w:r w:rsidRPr="00274975">
        <w:rPr>
          <w:rFonts w:cs="Arial"/>
        </w:rPr>
        <w:t>mowy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postępowania.</w:t>
      </w:r>
    </w:p>
    <w:p w14:paraId="02C78309" w14:textId="0FB8175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Zmniejszenie kwoty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ofinansowania, o któr</w:t>
      </w:r>
      <w:r w:rsidR="36B7ED23" w:rsidRPr="00274975">
        <w:rPr>
          <w:rFonts w:cs="Arial"/>
        </w:rPr>
        <w:t>ym</w:t>
      </w:r>
      <w:r w:rsidRPr="00274975">
        <w:rPr>
          <w:rFonts w:cs="Arial"/>
        </w:rPr>
        <w:t xml:space="preserve"> mowa w </w:t>
      </w:r>
      <w:r w:rsidRPr="00386678">
        <w:rPr>
          <w:rFonts w:cs="Arial"/>
        </w:rPr>
        <w:t xml:space="preserve">ust. </w:t>
      </w:r>
      <w:r w:rsidR="00386678" w:rsidRPr="00DD077C">
        <w:rPr>
          <w:rFonts w:cs="Arial"/>
        </w:rPr>
        <w:t>6</w:t>
      </w:r>
      <w:r w:rsidRPr="00DD077C">
        <w:rPr>
          <w:rFonts w:cs="Arial"/>
          <w:color w:val="FF0000"/>
        </w:rPr>
        <w:t xml:space="preserve">, </w:t>
      </w:r>
      <w:r w:rsidRPr="00274975">
        <w:rPr>
          <w:rFonts w:cs="Arial"/>
        </w:rPr>
        <w:t>jest dokonywane</w:t>
      </w:r>
      <w:r w:rsidR="00010065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010065" w:rsidRPr="00274975">
        <w:rPr>
          <w:rFonts w:cs="Arial"/>
        </w:rPr>
        <w:t>w drodze Uchwały Zarządu Województwa Mazowieckiego</w:t>
      </w:r>
      <w:r w:rsidRPr="00274975">
        <w:rPr>
          <w:rFonts w:cs="Arial"/>
        </w:rPr>
        <w:t>.</w:t>
      </w:r>
    </w:p>
    <w:p w14:paraId="3AFAA5C5" w14:textId="7311AA55" w:rsidR="00634FDB" w:rsidRPr="00274975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W przypadku konieczności </w:t>
      </w:r>
      <w:r w:rsidR="3D59E352" w:rsidRPr="00274975">
        <w:rPr>
          <w:rFonts w:cs="Arial"/>
        </w:rPr>
        <w:t>w</w:t>
      </w:r>
      <w:r w:rsidR="42868969" w:rsidRPr="00274975">
        <w:rPr>
          <w:rFonts w:cs="Arial"/>
        </w:rPr>
        <w:t>prowadzenia do Projektu nieprzewidzianego</w:t>
      </w:r>
      <w:r w:rsidR="3D59E352" w:rsidRPr="00274975">
        <w:rPr>
          <w:rFonts w:cs="Arial"/>
        </w:rPr>
        <w:t xml:space="preserve"> we </w:t>
      </w:r>
      <w:r w:rsidR="346D4C5C" w:rsidRPr="00274975">
        <w:rPr>
          <w:rFonts w:cs="Arial"/>
        </w:rPr>
        <w:t>w</w:t>
      </w:r>
      <w:r w:rsidR="3D59E352"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="3D59E352" w:rsidRPr="00274975">
        <w:rPr>
          <w:rFonts w:cs="Arial"/>
        </w:rPr>
        <w:t xml:space="preserve">o dofinansowanie </w:t>
      </w:r>
      <w:r w:rsidR="00082AA5">
        <w:rPr>
          <w:rFonts w:cs="Arial"/>
        </w:rPr>
        <w:t>z</w:t>
      </w:r>
      <w:r w:rsidR="42868969" w:rsidRPr="00274975">
        <w:rPr>
          <w:rFonts w:cs="Arial"/>
        </w:rPr>
        <w:t>amówienia</w:t>
      </w:r>
      <w:r w:rsidR="3D59E352" w:rsidRPr="00274975">
        <w:rPr>
          <w:rFonts w:cs="Arial"/>
        </w:rPr>
        <w:t xml:space="preserve"> publicznego</w:t>
      </w:r>
      <w:r w:rsidRPr="00274975">
        <w:rPr>
          <w:rFonts w:cs="Arial"/>
        </w:rPr>
        <w:t xml:space="preserve">, Beneficjent może wystąpić do MJWPU </w:t>
      </w:r>
      <w:r w:rsidR="00B046E0">
        <w:rPr>
          <w:rFonts w:cs="Arial"/>
        </w:rPr>
        <w:br/>
      </w:r>
      <w:r w:rsidRPr="00274975">
        <w:rPr>
          <w:rFonts w:cs="Arial"/>
        </w:rPr>
        <w:t>z wnioskiem o wyrażenie zgody na sfinansowanie wydatku</w:t>
      </w:r>
      <w:r w:rsidR="3D59E352" w:rsidRPr="00274975">
        <w:rPr>
          <w:rFonts w:cs="Arial"/>
        </w:rPr>
        <w:t xml:space="preserve"> w ramach powstałych oszczędności</w:t>
      </w:r>
      <w:r w:rsidR="00FC2C25">
        <w:rPr>
          <w:rFonts w:cs="Arial"/>
        </w:rPr>
        <w:t>,</w:t>
      </w:r>
      <w:r w:rsidR="3D59E352" w:rsidRPr="00274975">
        <w:rPr>
          <w:rFonts w:cs="Arial"/>
        </w:rPr>
        <w:t xml:space="preserve"> o których mowa w ust. </w:t>
      </w:r>
      <w:r w:rsidR="004A111C">
        <w:rPr>
          <w:rFonts w:cs="Arial"/>
        </w:rPr>
        <w:t>6</w:t>
      </w:r>
      <w:r w:rsidR="75DEB252" w:rsidRPr="00274975">
        <w:rPr>
          <w:rFonts w:cs="Arial"/>
        </w:rPr>
        <w:t xml:space="preserve">. </w:t>
      </w:r>
      <w:r w:rsidR="549D5429" w:rsidRPr="00274975">
        <w:rPr>
          <w:rFonts w:cs="Arial"/>
        </w:rPr>
        <w:t xml:space="preserve">MJWPU może wyrazić zgodę na sfinansowanie </w:t>
      </w:r>
      <w:r w:rsidR="75DEB252" w:rsidRPr="00274975">
        <w:rPr>
          <w:rFonts w:cs="Arial"/>
        </w:rPr>
        <w:t xml:space="preserve">nieprzewidzianego we </w:t>
      </w:r>
      <w:r w:rsidR="346D4C5C" w:rsidRPr="00274975">
        <w:rPr>
          <w:rFonts w:cs="Arial"/>
        </w:rPr>
        <w:t>w</w:t>
      </w:r>
      <w:r w:rsidR="75DEB252" w:rsidRPr="00274975">
        <w:rPr>
          <w:rFonts w:cs="Arial"/>
        </w:rPr>
        <w:t xml:space="preserve">niosku o dofinansowanie </w:t>
      </w:r>
      <w:r w:rsidR="7FDD81A7" w:rsidRPr="00274975">
        <w:rPr>
          <w:rFonts w:cs="Arial"/>
        </w:rPr>
        <w:t>P</w:t>
      </w:r>
      <w:r w:rsidR="0BBED480" w:rsidRPr="00274975">
        <w:rPr>
          <w:rFonts w:cs="Arial"/>
        </w:rPr>
        <w:t xml:space="preserve">rojektu </w:t>
      </w:r>
      <w:r w:rsidR="00082AA5">
        <w:rPr>
          <w:rFonts w:cs="Arial"/>
        </w:rPr>
        <w:t>z</w:t>
      </w:r>
      <w:r w:rsidR="549D5429" w:rsidRPr="00274975">
        <w:rPr>
          <w:rFonts w:cs="Arial"/>
        </w:rPr>
        <w:t>amówienia</w:t>
      </w:r>
      <w:r w:rsidR="75DEB252" w:rsidRPr="00274975">
        <w:rPr>
          <w:rFonts w:cs="Arial"/>
        </w:rPr>
        <w:t xml:space="preserve"> publicznego</w:t>
      </w:r>
      <w:r w:rsidR="12944E57" w:rsidRPr="00274975">
        <w:rPr>
          <w:rFonts w:cs="Arial"/>
        </w:rPr>
        <w:t>, jeżeli zostały spełnione łącznie następujące warunki:</w:t>
      </w:r>
      <w:r w:rsidR="6F45318E" w:rsidRPr="00274975">
        <w:rPr>
          <w:rFonts w:cs="Arial"/>
        </w:rPr>
        <w:t xml:space="preserve"> przeprowadzona </w:t>
      </w:r>
      <w:r w:rsidR="12944E57" w:rsidRPr="00274975">
        <w:rPr>
          <w:rFonts w:cs="Arial"/>
        </w:rPr>
        <w:t>weryfikacja</w:t>
      </w:r>
      <w:r w:rsidR="6F45318E" w:rsidRPr="00274975">
        <w:rPr>
          <w:rFonts w:cs="Arial"/>
        </w:rPr>
        <w:t xml:space="preserve"> potwierdziła, że usługi lub roboty budowlane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 xml:space="preserve">amówieniem są niezbędne </w:t>
      </w:r>
      <w:r w:rsidR="00035185">
        <w:rPr>
          <w:rFonts w:cs="Arial"/>
        </w:rPr>
        <w:br/>
      </w:r>
      <w:r w:rsidR="6F45318E" w:rsidRPr="00274975">
        <w:rPr>
          <w:rFonts w:cs="Arial"/>
        </w:rPr>
        <w:t>do pr</w:t>
      </w:r>
      <w:r w:rsidR="00FC2C25">
        <w:rPr>
          <w:rFonts w:cs="Arial"/>
        </w:rPr>
        <w:t xml:space="preserve">awidłowej realizacji Projektu, </w:t>
      </w:r>
      <w:r w:rsidR="6F45318E" w:rsidRPr="00274975">
        <w:rPr>
          <w:rFonts w:cs="Arial"/>
        </w:rPr>
        <w:t xml:space="preserve">a wydatki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mogą być uznane za kwalifikowalne</w:t>
      </w:r>
      <w:r w:rsidR="5C58C0E6" w:rsidRPr="00274975">
        <w:rPr>
          <w:rFonts w:cs="Arial"/>
        </w:rPr>
        <w:t>.</w:t>
      </w:r>
    </w:p>
    <w:p w14:paraId="3CB64492" w14:textId="67ED4E4D" w:rsidR="005447AF" w:rsidRPr="00274975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74975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274975">
        <w:rPr>
          <w:rFonts w:ascii="Arial" w:hAnsi="Arial" w:cs="Arial"/>
          <w:sz w:val="24"/>
          <w:szCs w:val="24"/>
        </w:rPr>
        <w:t xml:space="preserve"> </w:t>
      </w:r>
      <w:r w:rsidR="004A111C">
        <w:rPr>
          <w:rFonts w:ascii="Arial" w:hAnsi="Arial" w:cs="Arial"/>
          <w:sz w:val="24"/>
          <w:szCs w:val="24"/>
        </w:rPr>
        <w:t xml:space="preserve">zwiększenia zakresu rzeczowego Projektu i związanego </w:t>
      </w:r>
      <w:r w:rsidR="004A111C">
        <w:rPr>
          <w:rFonts w:ascii="Arial" w:hAnsi="Arial" w:cs="Arial"/>
          <w:sz w:val="24"/>
          <w:szCs w:val="24"/>
        </w:rPr>
        <w:br/>
        <w:t xml:space="preserve">z tym 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274975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niosku o dofinansowanie </w:t>
      </w:r>
      <w:r w:rsidR="00831568">
        <w:rPr>
          <w:rFonts w:ascii="Arial" w:hAnsi="Arial" w:cs="Arial"/>
          <w:color w:val="000000" w:themeColor="text1"/>
          <w:sz w:val="24"/>
          <w:szCs w:val="24"/>
        </w:rPr>
        <w:t xml:space="preserve">Projektu </w:t>
      </w:r>
      <w:r w:rsidR="00082AA5">
        <w:rPr>
          <w:rFonts w:ascii="Arial" w:hAnsi="Arial" w:cs="Arial"/>
          <w:color w:val="000000" w:themeColor="text1"/>
          <w:sz w:val="24"/>
          <w:szCs w:val="24"/>
        </w:rPr>
        <w:t>z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>amówienia publicznego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274975">
        <w:rPr>
          <w:rFonts w:ascii="Arial" w:hAnsi="Arial" w:cs="Arial"/>
          <w:color w:val="000000" w:themeColor="text1"/>
          <w:sz w:val="24"/>
          <w:szCs w:val="24"/>
        </w:rPr>
        <w:t>d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ofinansowania</w:t>
      </w:r>
      <w:r w:rsidR="003866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7162E4" w14:textId="07C0708D" w:rsidR="005447AF" w:rsidRPr="00274975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może wyrazić zgodę na zwiększenie </w:t>
      </w:r>
      <w:r w:rsidR="193C828C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00035185">
        <w:rPr>
          <w:rFonts w:cs="Arial"/>
          <w:color w:val="000000" w:themeColor="text1"/>
        </w:rPr>
        <w:br/>
      </w:r>
      <w:r w:rsidR="00386678">
        <w:rPr>
          <w:rFonts w:cs="Arial"/>
          <w:color w:val="000000" w:themeColor="text1"/>
        </w:rPr>
        <w:t>10</w:t>
      </w:r>
      <w:r w:rsidRPr="00274975">
        <w:rPr>
          <w:rFonts w:cs="Arial"/>
          <w:color w:val="000000" w:themeColor="text1"/>
        </w:rPr>
        <w:t xml:space="preserve"> jeżeli spełnione zostały łącznie następujące warunki:</w:t>
      </w:r>
    </w:p>
    <w:p w14:paraId="13EB941B" w14:textId="2B34A3B0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przeprowadzona </w:t>
      </w:r>
      <w:r w:rsidR="6267C061" w:rsidRPr="00274975">
        <w:rPr>
          <w:rFonts w:cs="Arial"/>
          <w:color w:val="000000" w:themeColor="text1"/>
        </w:rPr>
        <w:t>weryfikacja</w:t>
      </w:r>
      <w:r w:rsidRPr="00274975">
        <w:rPr>
          <w:rFonts w:cs="Arial"/>
          <w:color w:val="000000" w:themeColor="text1"/>
        </w:rPr>
        <w:t xml:space="preserve"> potwierdziła, że usługi</w:t>
      </w:r>
      <w:r w:rsidR="49F563BF" w:rsidRPr="00274975">
        <w:rPr>
          <w:rFonts w:cs="Arial"/>
          <w:color w:val="000000" w:themeColor="text1"/>
        </w:rPr>
        <w:t>, dostawy</w:t>
      </w:r>
      <w:r w:rsidRPr="00274975">
        <w:rPr>
          <w:rFonts w:cs="Arial"/>
          <w:color w:val="000000" w:themeColor="text1"/>
        </w:rPr>
        <w:t xml:space="preserve"> lub roboty budowlane objęte </w:t>
      </w:r>
      <w:r w:rsidR="00831568">
        <w:rPr>
          <w:rFonts w:cs="Arial"/>
          <w:color w:val="000000" w:themeColor="text1"/>
        </w:rPr>
        <w:t>z</w:t>
      </w:r>
      <w:r w:rsidRPr="00274975">
        <w:rPr>
          <w:rFonts w:cs="Arial"/>
          <w:color w:val="000000" w:themeColor="text1"/>
        </w:rPr>
        <w:t xml:space="preserve">amówieniem nie mogły być przewidziane w momencie składania </w:t>
      </w:r>
      <w:r w:rsidR="346D4C5C" w:rsidRPr="00274975">
        <w:rPr>
          <w:rFonts w:cs="Arial"/>
          <w:color w:val="000000" w:themeColor="text1"/>
        </w:rPr>
        <w:t>w</w:t>
      </w:r>
      <w:r w:rsidRPr="00274975">
        <w:rPr>
          <w:rFonts w:cs="Arial"/>
          <w:color w:val="000000" w:themeColor="text1"/>
        </w:rPr>
        <w:t xml:space="preserve">niosku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>o dofinansowanie Projektu, są niezbędne do prawidłowej realizacji Projektu</w:t>
      </w:r>
      <w:r w:rsidR="33561E2A" w:rsidRPr="00274975">
        <w:rPr>
          <w:rFonts w:cs="Arial"/>
          <w:color w:val="000000" w:themeColor="text1"/>
        </w:rPr>
        <w:t>;</w:t>
      </w:r>
    </w:p>
    <w:p w14:paraId="69C50D8D" w14:textId="3557A9A8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w </w:t>
      </w:r>
      <w:r w:rsidR="2F277C7E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ziałaniu, w ramach którego jest realizow</w:t>
      </w:r>
      <w:r w:rsidR="33561E2A" w:rsidRPr="00274975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uzyskała zgodę IZ na zwiększenie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ofinansowania w Projekcie.</w:t>
      </w:r>
    </w:p>
    <w:p w14:paraId="39EA9381" w14:textId="2489D2E5" w:rsidR="005447AF" w:rsidRPr="00274975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  <w:color w:val="000000" w:themeColor="text1"/>
        </w:rPr>
        <w:t xml:space="preserve">Zwiększenie kwoty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4943B406" w:rsidRPr="00274975">
        <w:rPr>
          <w:rFonts w:cs="Arial"/>
          <w:color w:val="000000" w:themeColor="text1"/>
        </w:rPr>
        <w:t>1</w:t>
      </w:r>
      <w:r w:rsidR="00386678">
        <w:rPr>
          <w:rFonts w:cs="Arial"/>
          <w:color w:val="000000" w:themeColor="text1"/>
        </w:rPr>
        <w:t>0</w:t>
      </w:r>
      <w:r w:rsidR="4EEAABB3" w:rsidRPr="00274975">
        <w:rPr>
          <w:rFonts w:cs="Arial"/>
          <w:color w:val="000000" w:themeColor="text1"/>
        </w:rPr>
        <w:t xml:space="preserve">, jest dokonywane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 xml:space="preserve">w </w:t>
      </w:r>
      <w:r w:rsidR="008C40AF" w:rsidRPr="00274975">
        <w:rPr>
          <w:rFonts w:cs="Arial"/>
          <w:color w:val="000000" w:themeColor="text1"/>
        </w:rPr>
        <w:t xml:space="preserve">drodze </w:t>
      </w:r>
      <w:r w:rsidR="003E33E3" w:rsidRPr="00274975">
        <w:rPr>
          <w:rFonts w:cs="Arial"/>
          <w:color w:val="000000" w:themeColor="text1"/>
        </w:rPr>
        <w:t xml:space="preserve">podjęcia </w:t>
      </w:r>
      <w:r w:rsidR="008C40AF" w:rsidRPr="00274975">
        <w:rPr>
          <w:rFonts w:cs="Arial"/>
          <w:color w:val="000000" w:themeColor="text1"/>
        </w:rPr>
        <w:t>Uchwały Zarządu Województwa Mazowieckiego</w:t>
      </w:r>
      <w:r w:rsidRPr="00274975">
        <w:rPr>
          <w:rFonts w:cs="Arial"/>
          <w:color w:val="FF0000"/>
        </w:rPr>
        <w:t>.</w:t>
      </w:r>
    </w:p>
    <w:p w14:paraId="6A0AEF5C" w14:textId="6FDA9FF4" w:rsidR="00154601" w:rsidRPr="00274975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Jeżeli zmiany 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Pr="00274975">
        <w:rPr>
          <w:rFonts w:cs="Arial"/>
        </w:rPr>
        <w:t>ws</w:t>
      </w:r>
      <w:r w:rsidR="4E17C45A" w:rsidRPr="00274975">
        <w:rPr>
          <w:rFonts w:cs="Arial"/>
        </w:rPr>
        <w:t xml:space="preserve">kaźników </w:t>
      </w:r>
      <w:r w:rsidR="483EC05D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 przekraczają poziomu 15% </w:t>
      </w:r>
      <w:r w:rsidR="483EC05D" w:rsidRPr="00274975">
        <w:rPr>
          <w:rFonts w:cs="Arial"/>
        </w:rPr>
        <w:t xml:space="preserve">ich pierwotnej </w:t>
      </w:r>
      <w:r w:rsidRPr="00274975">
        <w:rPr>
          <w:rFonts w:cs="Arial"/>
        </w:rPr>
        <w:t>wartości</w:t>
      </w:r>
      <w:r w:rsidR="755B3501" w:rsidRPr="00274975">
        <w:rPr>
          <w:rFonts w:cs="Arial"/>
        </w:rPr>
        <w:t>,</w:t>
      </w:r>
      <w:r w:rsidRPr="00274975">
        <w:rPr>
          <w:rFonts w:cs="Arial"/>
        </w:rPr>
        <w:t xml:space="preserve"> Beneficjent jest zobowiązany do niezwłocznego</w:t>
      </w:r>
      <w:r w:rsidR="755B3501" w:rsidRPr="00274975">
        <w:rPr>
          <w:rFonts w:cs="Arial"/>
        </w:rPr>
        <w:t xml:space="preserve"> </w:t>
      </w:r>
      <w:r w:rsidRPr="00274975">
        <w:rPr>
          <w:rFonts w:cs="Arial"/>
        </w:rPr>
        <w:t>poinformowania MJWPU, o każdej planowanej zmianie</w:t>
      </w:r>
      <w:r w:rsidR="0544D3FB" w:rsidRPr="00274975">
        <w:rPr>
          <w:rFonts w:cs="Arial"/>
        </w:rPr>
        <w:t>, wraz z uzasadnieniem</w:t>
      </w:r>
      <w:r w:rsidR="004049C9" w:rsidRPr="00274975">
        <w:rPr>
          <w:rStyle w:val="Odwoanieprzypisudolnego"/>
          <w:rFonts w:cs="Arial"/>
        </w:rPr>
        <w:footnoteReference w:id="44"/>
      </w:r>
      <w:r w:rsidR="161D3E6D" w:rsidRPr="00274975">
        <w:rPr>
          <w:rFonts w:cs="Arial"/>
          <w:vertAlign w:val="superscript"/>
        </w:rPr>
        <w:t>)</w:t>
      </w:r>
      <w:r w:rsidR="5129724F" w:rsidRPr="00274975">
        <w:rPr>
          <w:rFonts w:cs="Arial"/>
        </w:rPr>
        <w:t>.</w:t>
      </w:r>
      <w:r w:rsidR="0DCD5E4E" w:rsidRPr="00274975">
        <w:rPr>
          <w:rFonts w:cs="Arial"/>
        </w:rPr>
        <w:t xml:space="preserve"> </w:t>
      </w:r>
      <w:r w:rsidR="46A4BC51" w:rsidRPr="00274975">
        <w:rPr>
          <w:rFonts w:cs="Arial"/>
        </w:rPr>
        <w:t xml:space="preserve">Przedmiotowe </w:t>
      </w:r>
      <w:r w:rsidR="57B0FB94" w:rsidRPr="00274975">
        <w:rPr>
          <w:rFonts w:cs="Arial"/>
        </w:rPr>
        <w:t>z</w:t>
      </w:r>
      <w:r w:rsidR="0DCD5E4E" w:rsidRPr="00274975">
        <w:rPr>
          <w:rFonts w:cs="Arial"/>
        </w:rPr>
        <w:t xml:space="preserve">miany nie wymagają </w:t>
      </w:r>
      <w:r w:rsidR="003E33E3" w:rsidRPr="00274975">
        <w:rPr>
          <w:rFonts w:cs="Arial"/>
        </w:rPr>
        <w:t xml:space="preserve">zmiany </w:t>
      </w:r>
      <w:r w:rsidR="00135C34" w:rsidRPr="00274975">
        <w:rPr>
          <w:rFonts w:cs="Arial"/>
        </w:rPr>
        <w:t>Uchwały</w:t>
      </w:r>
      <w:r w:rsidR="0DCD5E4E" w:rsidRPr="00274975">
        <w:rPr>
          <w:rFonts w:cs="Arial"/>
        </w:rPr>
        <w:t>.</w:t>
      </w:r>
    </w:p>
    <w:p w14:paraId="1318B847" w14:textId="7CAA7376" w:rsidR="00B2525F" w:rsidRPr="00274975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z</w:t>
      </w:r>
      <w:r w:rsidR="7037E875" w:rsidRPr="00274975">
        <w:rPr>
          <w:rFonts w:cs="Arial"/>
        </w:rPr>
        <w:t xml:space="preserve">miany </w:t>
      </w:r>
      <w:r w:rsidR="4E17C45A" w:rsidRPr="00274975">
        <w:rPr>
          <w:rFonts w:cs="Arial"/>
        </w:rPr>
        <w:t xml:space="preserve">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="4E17C45A" w:rsidRPr="00274975">
        <w:rPr>
          <w:rFonts w:cs="Arial"/>
        </w:rPr>
        <w:t>wskaźników</w:t>
      </w:r>
      <w:r w:rsidR="7037E875" w:rsidRPr="00274975">
        <w:rPr>
          <w:rFonts w:cs="Arial"/>
        </w:rPr>
        <w:t xml:space="preserve"> </w:t>
      </w:r>
      <w:r w:rsidR="65DDDDAA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61CA757F" w:rsidRPr="00274975">
        <w:rPr>
          <w:rFonts w:cs="Arial"/>
        </w:rPr>
        <w:t xml:space="preserve"> przekraczają</w:t>
      </w:r>
      <w:r w:rsidR="7037E875" w:rsidRPr="00274975">
        <w:rPr>
          <w:rFonts w:cs="Arial"/>
        </w:rPr>
        <w:t xml:space="preserve"> 15%</w:t>
      </w:r>
      <w:r w:rsidR="4E17C45A" w:rsidRPr="00274975">
        <w:rPr>
          <w:rFonts w:cs="Arial"/>
        </w:rPr>
        <w:t xml:space="preserve"> </w:t>
      </w:r>
      <w:r w:rsidR="7037E875" w:rsidRPr="00274975">
        <w:rPr>
          <w:rFonts w:cs="Arial"/>
        </w:rPr>
        <w:t xml:space="preserve">ich </w:t>
      </w:r>
      <w:r w:rsidR="76FC345E" w:rsidRPr="00274975">
        <w:rPr>
          <w:rFonts w:cs="Arial"/>
        </w:rPr>
        <w:t>pierwotnej wartości</w:t>
      </w:r>
      <w:r w:rsidR="3A217A58" w:rsidRPr="00274975">
        <w:rPr>
          <w:rFonts w:cs="Arial"/>
        </w:rPr>
        <w:t>,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Beneficjent jest zobowiązany </w:t>
      </w:r>
      <w:r w:rsidR="00035185">
        <w:rPr>
          <w:rFonts w:cs="Arial"/>
        </w:rPr>
        <w:br/>
      </w:r>
      <w:r w:rsidRPr="00274975">
        <w:rPr>
          <w:rFonts w:cs="Arial"/>
        </w:rPr>
        <w:t>do niezwłocznego poinformowania MJWPU</w:t>
      </w:r>
      <w:r w:rsidR="0544D3FB" w:rsidRPr="00274975">
        <w:rPr>
          <w:rFonts w:cs="Arial"/>
        </w:rPr>
        <w:t>, wraz z uzasadnieniem o</w:t>
      </w:r>
      <w:r w:rsidRPr="00274975">
        <w:rPr>
          <w:rFonts w:cs="Arial"/>
        </w:rPr>
        <w:t xml:space="preserve"> każdej planowanej </w:t>
      </w:r>
      <w:r w:rsidR="5DCB99D0" w:rsidRPr="00274975">
        <w:rPr>
          <w:rFonts w:cs="Arial"/>
        </w:rPr>
        <w:t>zmianie i</w:t>
      </w:r>
      <w:r w:rsidR="636E6E67" w:rsidRPr="00274975">
        <w:rPr>
          <w:rFonts w:cs="Arial"/>
        </w:rPr>
        <w:t> </w:t>
      </w:r>
      <w:r w:rsidRPr="00274975">
        <w:rPr>
          <w:rFonts w:cs="Arial"/>
        </w:rPr>
        <w:t xml:space="preserve">aktualizacji </w:t>
      </w:r>
      <w:r w:rsidR="00831568">
        <w:rPr>
          <w:rFonts w:cs="Arial"/>
        </w:rPr>
        <w:t>w</w:t>
      </w:r>
      <w:r w:rsidR="7037E875" w:rsidRPr="00274975">
        <w:rPr>
          <w:rFonts w:cs="Arial"/>
        </w:rPr>
        <w:t>niosku o dofinansowanie Projektu</w:t>
      </w:r>
      <w:r w:rsidR="004049C9" w:rsidRPr="00274975">
        <w:rPr>
          <w:rStyle w:val="Odwoanieprzypisudolnego"/>
          <w:rFonts w:cs="Arial"/>
        </w:rPr>
        <w:footnoteReference w:id="45"/>
      </w:r>
      <w:r w:rsidR="161D3E6D" w:rsidRPr="00274975">
        <w:rPr>
          <w:rFonts w:cs="Arial"/>
          <w:vertAlign w:val="superscript"/>
        </w:rPr>
        <w:t>)</w:t>
      </w:r>
      <w:r w:rsidR="7B2666A3" w:rsidRPr="00274975">
        <w:rPr>
          <w:rFonts w:cs="Arial"/>
          <w:i/>
          <w:iCs/>
        </w:rPr>
        <w:t>.</w:t>
      </w:r>
      <w:r w:rsidR="435C7F1B" w:rsidRPr="00274975">
        <w:rPr>
          <w:rFonts w:cs="Arial"/>
          <w:i/>
          <w:iCs/>
        </w:rPr>
        <w:t xml:space="preserve"> </w:t>
      </w:r>
      <w:r w:rsidR="30924F6A" w:rsidRPr="00274975">
        <w:rPr>
          <w:rFonts w:cs="Arial"/>
        </w:rPr>
        <w:t xml:space="preserve">Przedmiotowe zmiany mogą zostać wprowadzone wyłącznie po uzyskaniu </w:t>
      </w:r>
      <w:r w:rsidR="470BD190" w:rsidRPr="00274975">
        <w:rPr>
          <w:rFonts w:cs="Arial"/>
        </w:rPr>
        <w:t xml:space="preserve">pisemnej </w:t>
      </w:r>
      <w:r w:rsidR="30924F6A" w:rsidRPr="00274975">
        <w:rPr>
          <w:rFonts w:cs="Arial"/>
        </w:rPr>
        <w:t>akceptacji MJWPU</w:t>
      </w:r>
      <w:r w:rsidR="242F4090" w:rsidRPr="00274975">
        <w:rPr>
          <w:rFonts w:cs="Arial"/>
        </w:rPr>
        <w:t xml:space="preserve"> oraz</w:t>
      </w:r>
      <w:r w:rsidR="30924F6A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E565F3" w:rsidRPr="00274975">
        <w:rPr>
          <w:rFonts w:cs="Arial"/>
        </w:rPr>
        <w:t>w drodze podjęcia Uchwały przez Zarząd Województwa Mazowieckiego</w:t>
      </w:r>
      <w:r w:rsidR="550DBDBC" w:rsidRPr="00274975">
        <w:rPr>
          <w:rFonts w:cs="Arial"/>
        </w:rPr>
        <w:t>.</w:t>
      </w:r>
      <w:r w:rsidR="4999CA07" w:rsidRPr="00274975">
        <w:rPr>
          <w:rFonts w:cs="Arial"/>
        </w:rPr>
        <w:t xml:space="preserve"> </w:t>
      </w:r>
      <w:r w:rsidR="5B82CB00" w:rsidRPr="00274975">
        <w:rPr>
          <w:rFonts w:cs="Arial"/>
        </w:rPr>
        <w:t xml:space="preserve">Wskazane </w:t>
      </w:r>
      <w:r w:rsidR="6151568B" w:rsidRPr="00274975">
        <w:rPr>
          <w:rFonts w:cs="Arial"/>
        </w:rPr>
        <w:t>zmiany mogą skutkować podjęciem decyzji o proporcjonalnym obniżeniu poziomu dofinansowania</w:t>
      </w:r>
      <w:r w:rsidR="687C15B1" w:rsidRPr="00274975">
        <w:rPr>
          <w:rFonts w:cs="Arial"/>
        </w:rPr>
        <w:t>.</w:t>
      </w:r>
    </w:p>
    <w:p w14:paraId="53CB64BC" w14:textId="321C7672" w:rsidR="00056980" w:rsidRPr="004A111C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 xml:space="preserve">W </w:t>
      </w:r>
      <w:r w:rsidR="00FC2C25" w:rsidRPr="21ECF1E3">
        <w:rPr>
          <w:rFonts w:cs="Arial"/>
        </w:rPr>
        <w:t>sytuacji, gdy</w:t>
      </w:r>
      <w:r w:rsidRPr="21ECF1E3">
        <w:rPr>
          <w:rFonts w:cs="Arial"/>
        </w:rPr>
        <w:t xml:space="preserve"> w związku z nadzwyczajnym wzrostem cen towarów i usług, których nabycie jest konieczne do osiągnięcia celu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 xml:space="preserve">rojektu </w:t>
      </w:r>
      <w:r w:rsidR="00165091" w:rsidRPr="21ECF1E3">
        <w:rPr>
          <w:rFonts w:cs="Arial"/>
        </w:rPr>
        <w:t xml:space="preserve">realizacja </w:t>
      </w:r>
      <w:r w:rsidR="00E62922" w:rsidRPr="21ECF1E3">
        <w:rPr>
          <w:rFonts w:cs="Arial"/>
        </w:rPr>
        <w:t>P</w:t>
      </w:r>
      <w:r w:rsidR="00165091" w:rsidRPr="21ECF1E3">
        <w:rPr>
          <w:rFonts w:cs="Arial"/>
        </w:rPr>
        <w:t xml:space="preserve">rojektu </w:t>
      </w:r>
      <w:r w:rsidRPr="21ECF1E3">
        <w:rPr>
          <w:rFonts w:cs="Arial"/>
        </w:rPr>
        <w:t xml:space="preserve">będzie niemożliwa lub znacznie utrudniona </w:t>
      </w:r>
      <w:r w:rsidR="004A111C">
        <w:rPr>
          <w:rFonts w:cs="Arial"/>
        </w:rPr>
        <w:t>MJWPU po uzyskaniu zgody IZ</w:t>
      </w:r>
      <w:r w:rsidR="00081AE1" w:rsidRPr="21ECF1E3">
        <w:rPr>
          <w:rFonts w:cs="Arial"/>
        </w:rPr>
        <w:t xml:space="preserve"> na uzasadniony wniosek Beneficjenta</w:t>
      </w:r>
      <w:r w:rsidRPr="21ECF1E3">
        <w:rPr>
          <w:rFonts w:cs="Arial"/>
        </w:rPr>
        <w:t xml:space="preserve"> </w:t>
      </w:r>
      <w:r w:rsidR="00165091" w:rsidRPr="21ECF1E3">
        <w:rPr>
          <w:rFonts w:cs="Arial"/>
        </w:rPr>
        <w:t xml:space="preserve">z zachowaniem warunków wynikających z art. 62 ustawy wdrożeniowej </w:t>
      </w:r>
      <w:r w:rsidRPr="21ECF1E3">
        <w:rPr>
          <w:rFonts w:cs="Arial"/>
        </w:rPr>
        <w:t xml:space="preserve">może wyrazić zgodę na zmianę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>rojektu obj</w:t>
      </w:r>
      <w:r w:rsidR="00081AE1" w:rsidRPr="21ECF1E3">
        <w:rPr>
          <w:rFonts w:cs="Arial"/>
        </w:rPr>
        <w:t>ęte</w:t>
      </w:r>
      <w:r w:rsidRPr="21ECF1E3">
        <w:rPr>
          <w:rFonts w:cs="Arial"/>
        </w:rPr>
        <w:t xml:space="preserve">go </w:t>
      </w:r>
      <w:r w:rsidR="00081AE1" w:rsidRPr="21ECF1E3">
        <w:rPr>
          <w:rFonts w:cs="Arial"/>
        </w:rPr>
        <w:t>d</w:t>
      </w:r>
      <w:r w:rsidRPr="21ECF1E3">
        <w:rPr>
          <w:rFonts w:cs="Arial"/>
        </w:rPr>
        <w:t>ofinansowaniem</w:t>
      </w:r>
      <w:r w:rsidR="00081AE1" w:rsidRPr="21ECF1E3">
        <w:rPr>
          <w:rFonts w:cs="Arial"/>
        </w:rPr>
        <w:t xml:space="preserve">, </w:t>
      </w:r>
      <w:r w:rsidR="00035185">
        <w:rPr>
          <w:rFonts w:cs="Arial"/>
        </w:rPr>
        <w:br/>
      </w:r>
      <w:r w:rsidR="00081AE1" w:rsidRPr="21ECF1E3">
        <w:rPr>
          <w:rFonts w:cs="Arial"/>
        </w:rPr>
        <w:t xml:space="preserve">w tym może wyrazić zgodę na zmianę </w:t>
      </w:r>
      <w:r w:rsidR="00E62922" w:rsidRPr="21ECF1E3">
        <w:rPr>
          <w:rFonts w:cs="Arial"/>
        </w:rPr>
        <w:t>P</w:t>
      </w:r>
      <w:r w:rsidR="00081AE1" w:rsidRPr="21ECF1E3">
        <w:rPr>
          <w:rFonts w:cs="Arial"/>
        </w:rPr>
        <w:t xml:space="preserve">rojektu objętego dofinansowaniem polegającą na </w:t>
      </w:r>
      <w:r w:rsidRPr="21ECF1E3">
        <w:rPr>
          <w:rFonts w:cs="Arial"/>
        </w:rPr>
        <w:t>zwiększ</w:t>
      </w:r>
      <w:r w:rsidR="00081AE1" w:rsidRPr="21ECF1E3">
        <w:rPr>
          <w:rFonts w:cs="Arial"/>
        </w:rPr>
        <w:t>eniu</w:t>
      </w:r>
      <w:r w:rsidRPr="21ECF1E3">
        <w:rPr>
          <w:rFonts w:cs="Arial"/>
        </w:rPr>
        <w:t xml:space="preserve"> dofinansowani</w:t>
      </w:r>
      <w:r w:rsidR="00081AE1" w:rsidRPr="21ECF1E3">
        <w:rPr>
          <w:rFonts w:cs="Arial"/>
        </w:rPr>
        <w:t>a</w:t>
      </w:r>
      <w:r w:rsidRPr="21ECF1E3">
        <w:rPr>
          <w:rFonts w:cs="Arial"/>
        </w:rPr>
        <w:t xml:space="preserve">, o którym mowa w </w:t>
      </w:r>
      <w:r>
        <w:t xml:space="preserve">§ 2 ust. 2 </w:t>
      </w:r>
      <w:r w:rsidR="00B64C6B">
        <w:t>Zasad</w:t>
      </w:r>
      <w:r w:rsidR="00165091">
        <w:t xml:space="preserve">, która umożliwi </w:t>
      </w:r>
      <w:r w:rsidR="00165091">
        <w:lastRenderedPageBreak/>
        <w:t xml:space="preserve">dalszą realizację </w:t>
      </w:r>
      <w:r w:rsidR="00E62922">
        <w:t>P</w:t>
      </w:r>
      <w:r w:rsidR="00165091">
        <w:t>rojektu</w:t>
      </w:r>
      <w:r w:rsidR="00165091" w:rsidRPr="21ECF1E3">
        <w:rPr>
          <w:rFonts w:cs="Arial"/>
        </w:rPr>
        <w:t xml:space="preserve"> oraz osiągnięcie złożonego celu </w:t>
      </w:r>
      <w:r w:rsidR="00056980" w:rsidRPr="21ECF1E3">
        <w:rPr>
          <w:rFonts w:cs="Arial"/>
        </w:rPr>
        <w:t xml:space="preserve">projektu </w:t>
      </w:r>
      <w:r w:rsidR="00165091" w:rsidRPr="21ECF1E3">
        <w:rPr>
          <w:rFonts w:cs="Arial"/>
        </w:rPr>
        <w:t xml:space="preserve">określonego wskaźnikami. </w:t>
      </w:r>
      <w:r w:rsidR="00165091">
        <w:t xml:space="preserve">W tym przypadku </w:t>
      </w:r>
      <w:r w:rsidR="00D732BA">
        <w:t>zgoda wyrażona jest w drodze Uchwały Zarządu Województwa Mazowieckiego</w:t>
      </w:r>
      <w:r w:rsidR="00165091">
        <w:t>.</w:t>
      </w:r>
    </w:p>
    <w:p w14:paraId="6F1CE836" w14:textId="2103CB80" w:rsidR="004A111C" w:rsidRPr="00035185" w:rsidRDefault="004A111C" w:rsidP="00014B35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Niezależnie od sytuacji, o których mowa w ust. 8 - 11 oraz w ust. 15 </w:t>
      </w:r>
      <w:r w:rsidRPr="006456F8">
        <w:rPr>
          <w:rFonts w:cs="Arial"/>
        </w:rPr>
        <w:t>w szczególnie uzasadnionych przypadkach</w:t>
      </w:r>
      <w:r>
        <w:rPr>
          <w:rFonts w:cs="Arial"/>
        </w:rPr>
        <w:t>, MJWPU po uzyskaniu zgody IZ,</w:t>
      </w:r>
      <w:r w:rsidRPr="006456F8">
        <w:rPr>
          <w:rFonts w:cs="Arial"/>
        </w:rPr>
        <w:t xml:space="preserve"> na uzasadniony wniosek Beneficjenta z zachowaniem warunków wynikających z art. 62 ustawy wdrożeniowej może wyrazić zgodę na zmianę </w:t>
      </w:r>
      <w:r>
        <w:rPr>
          <w:rFonts w:cs="Arial"/>
        </w:rPr>
        <w:t xml:space="preserve">finansową </w:t>
      </w:r>
      <w:r w:rsidRPr="006456F8">
        <w:rPr>
          <w:rFonts w:cs="Arial"/>
        </w:rPr>
        <w:t>Projektu objętego dofinansowaniem, w tym może wyrazić zgodę na zwiększeni</w:t>
      </w:r>
      <w:r>
        <w:rPr>
          <w:rFonts w:cs="Arial"/>
        </w:rPr>
        <w:t>e</w:t>
      </w:r>
      <w:r w:rsidRPr="006456F8">
        <w:rPr>
          <w:rFonts w:cs="Arial"/>
        </w:rPr>
        <w:t xml:space="preserve"> dofinansowania, o którym mowa w </w:t>
      </w:r>
      <w:r w:rsidRPr="00B652EA">
        <w:t>§ 2 ust. 2 Umowy</w:t>
      </w:r>
      <w:r>
        <w:t xml:space="preserve">, </w:t>
      </w:r>
      <w:r w:rsidRPr="00B652EA">
        <w:t xml:space="preserve"> W tym przypadku zawierany jest z Beneficjentem aneks do Umowy.</w:t>
      </w:r>
    </w:p>
    <w:p w14:paraId="3EEAD670" w14:textId="726B38CF" w:rsidR="00E16FB6" w:rsidRPr="00274975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Zgoda, o której mowa w ust. </w:t>
      </w:r>
      <w:r w:rsidR="004A111C">
        <w:rPr>
          <w:rFonts w:cs="Arial"/>
        </w:rPr>
        <w:t xml:space="preserve">15 i </w:t>
      </w:r>
      <w:r w:rsidRPr="00274975">
        <w:rPr>
          <w:rFonts w:cs="Arial"/>
        </w:rPr>
        <w:t>1</w:t>
      </w:r>
      <w:r w:rsidR="00D732BA" w:rsidRPr="00274975">
        <w:rPr>
          <w:rFonts w:cs="Arial"/>
        </w:rPr>
        <w:t>6</w:t>
      </w:r>
      <w:r w:rsidRPr="00274975">
        <w:rPr>
          <w:rFonts w:cs="Arial"/>
        </w:rPr>
        <w:t xml:space="preserve"> </w:t>
      </w:r>
      <w:r w:rsidR="00165091" w:rsidRPr="00274975">
        <w:t xml:space="preserve">nie może być </w:t>
      </w:r>
      <w:r w:rsidRPr="00274975">
        <w:t>wyrażona</w:t>
      </w:r>
      <w:r w:rsidR="00165091" w:rsidRPr="00274975">
        <w:t xml:space="preserve"> w przypadku dofinansowania objętego zasadami pomocy publicznej, jeżeli </w:t>
      </w:r>
      <w:r w:rsidR="00165091" w:rsidRPr="00274975">
        <w:rPr>
          <w:rFonts w:cs="Arial"/>
        </w:rPr>
        <w:t xml:space="preserve">zmiana </w:t>
      </w:r>
      <w:r w:rsidR="00E62922" w:rsidRPr="00274975">
        <w:rPr>
          <w:rFonts w:cs="Arial"/>
        </w:rPr>
        <w:t>P</w:t>
      </w:r>
      <w:r w:rsidR="00165091" w:rsidRPr="00274975">
        <w:rPr>
          <w:rFonts w:cs="Arial"/>
        </w:rPr>
        <w:t>rojektu objętego dofinansowaniem polegająca na zwiększeniu dofinansowania</w:t>
      </w:r>
      <w:r w:rsidRPr="00274975">
        <w:rPr>
          <w:rFonts w:cs="Arial"/>
        </w:rPr>
        <w:t xml:space="preserve"> </w:t>
      </w:r>
      <w:r w:rsidR="00165091" w:rsidRPr="00274975">
        <w:t xml:space="preserve">spowodowałoby naruszenie zasad dotyczących udzielania pomocy publicznej </w:t>
      </w:r>
      <w:r w:rsidRPr="00274975">
        <w:t>lub</w:t>
      </w:r>
      <w:r w:rsidR="00165091" w:rsidRPr="00274975">
        <w:t xml:space="preserve"> zasad określonych przez Instytucję Zarządzającą w </w:t>
      </w:r>
      <w:r w:rsidR="008923B1" w:rsidRPr="00274975">
        <w:t>r</w:t>
      </w:r>
      <w:r w:rsidR="00165091" w:rsidRPr="00274975">
        <w:t xml:space="preserve">egulaminie </w:t>
      </w:r>
      <w:r w:rsidRPr="00274975">
        <w:t>wyboru projektów.</w:t>
      </w:r>
    </w:p>
    <w:p w14:paraId="651375C5" w14:textId="0F5E0DD1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A4408">
        <w:rPr>
          <w:sz w:val="24"/>
          <w:szCs w:val="24"/>
        </w:rPr>
        <w:t>19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29A2B2BC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</w:t>
      </w:r>
      <w:r w:rsidR="00B046E0">
        <w:rPr>
          <w:rFonts w:ascii="Arial" w:hAnsi="Arial" w:cs="Arial"/>
          <w:sz w:val="24"/>
          <w:szCs w:val="24"/>
        </w:rPr>
        <w:br/>
      </w:r>
      <w:r w:rsidRPr="00F73D7C">
        <w:rPr>
          <w:rFonts w:ascii="Arial" w:hAnsi="Arial" w:cs="Arial"/>
          <w:sz w:val="24"/>
          <w:szCs w:val="24"/>
        </w:rPr>
        <w:t xml:space="preserve">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 xml:space="preserve">przez okres 5 lat (3 lata - w przypadku MŚP – </w:t>
      </w:r>
      <w:r w:rsidR="00035185">
        <w:rPr>
          <w:rFonts w:ascii="Arial" w:hAnsi="Arial" w:cs="Arial"/>
          <w:sz w:val="24"/>
          <w:szCs w:val="24"/>
        </w:rPr>
        <w:br/>
      </w:r>
      <w:r w:rsidRPr="00F73D7C">
        <w:rPr>
          <w:rFonts w:ascii="Arial" w:hAnsi="Arial" w:cs="Arial"/>
          <w:sz w:val="24"/>
          <w:szCs w:val="24"/>
        </w:rPr>
        <w:t xml:space="preserve">w 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rojektów, z którymi związany jest wymóg utrzymania inwestycji lub miejsc pracy)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>, z zastrzeżeniem ust. 2.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61AFA9D7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 xml:space="preserve">region </w:t>
      </w:r>
      <w:r w:rsidR="00035185">
        <w:rPr>
          <w:rFonts w:ascii="Arial" w:hAnsi="Arial" w:cs="Arial"/>
          <w:sz w:val="24"/>
          <w:szCs w:val="24"/>
        </w:rPr>
        <w:br/>
      </w:r>
      <w:r w:rsidR="001F3A32" w:rsidRPr="00F73D7C">
        <w:rPr>
          <w:rFonts w:ascii="Arial" w:hAnsi="Arial" w:cs="Arial"/>
          <w:sz w:val="24"/>
          <w:szCs w:val="24"/>
        </w:rPr>
        <w:t>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2B138B40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 xml:space="preserve">Trwałość podlega monitorowaniu za pomocą sprawozdań, przekazywanych </w:t>
      </w:r>
      <w:r w:rsidR="00035185">
        <w:rPr>
          <w:rFonts w:ascii="Arial" w:hAnsi="Arial" w:cs="Arial"/>
          <w:sz w:val="24"/>
          <w:szCs w:val="24"/>
        </w:rPr>
        <w:br/>
      </w:r>
      <w:r w:rsidRPr="5EAAFBE3">
        <w:rPr>
          <w:rFonts w:ascii="Arial" w:hAnsi="Arial" w:cs="Arial"/>
          <w:sz w:val="24"/>
          <w:szCs w:val="24"/>
        </w:rPr>
        <w:t>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39151264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407D5" w:rsidRPr="00F73D7C">
        <w:rPr>
          <w:sz w:val="24"/>
          <w:szCs w:val="24"/>
        </w:rPr>
        <w:t>2</w:t>
      </w:r>
      <w:r w:rsidR="007A4408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4FD3B6B5" w14:textId="4DD674CA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Sankcje za niedotrzymanie warunków </w:t>
      </w:r>
      <w:r w:rsidR="0047214F">
        <w:rPr>
          <w:sz w:val="24"/>
          <w:szCs w:val="24"/>
        </w:rPr>
        <w:t>Zasad</w:t>
      </w:r>
    </w:p>
    <w:p w14:paraId="2B879BC8" w14:textId="6C385895" w:rsidR="00B2525F" w:rsidRPr="00F73D7C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Instytucja Zarządzająca może wstrzymać wypłacanie dofinansowania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="00B2525F"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="00B2525F" w:rsidRPr="00F73D7C">
        <w:rPr>
          <w:rFonts w:cs="Arial"/>
        </w:rPr>
        <w:t xml:space="preserve">ofinansowania ze skutkiem natychmiastowym, o czym informuje Beneficjenta w formie pisemnej wraz </w:t>
      </w:r>
      <w:r w:rsidR="00B046E0">
        <w:rPr>
          <w:rFonts w:cs="Arial"/>
        </w:rPr>
        <w:br/>
      </w:r>
      <w:r w:rsidR="00B2525F" w:rsidRPr="00F73D7C">
        <w:rPr>
          <w:rFonts w:cs="Arial"/>
        </w:rPr>
        <w:lastRenderedPageBreak/>
        <w:t xml:space="preserve">z uzasadnieniem, jeżeli Beneficjent nie wywiązuje się z obowiązków nałożonych postanowieniami </w:t>
      </w:r>
      <w:r>
        <w:rPr>
          <w:rFonts w:cs="Arial"/>
        </w:rPr>
        <w:t>Zasad</w:t>
      </w:r>
      <w:r w:rsidR="00B2525F" w:rsidRPr="00F73D7C">
        <w:rPr>
          <w:rFonts w:cs="Arial"/>
        </w:rPr>
        <w:t>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 xml:space="preserve">do wykonywania obowiązków wynikających z </w:t>
      </w:r>
      <w:r w:rsidR="00861670">
        <w:rPr>
          <w:rFonts w:cs="Arial"/>
        </w:rPr>
        <w:t>Zasad</w:t>
      </w:r>
      <w:r w:rsidR="005017A1" w:rsidRPr="00F73D7C">
        <w:rPr>
          <w:rFonts w:cs="Arial"/>
        </w:rPr>
        <w:t>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3066E3AB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861670">
        <w:rPr>
          <w:rFonts w:cs="Arial"/>
        </w:rPr>
        <w:t>Zasadami</w:t>
      </w:r>
      <w:r w:rsidR="00B2525F" w:rsidRPr="00F73D7C">
        <w:rPr>
          <w:rFonts w:cs="Arial"/>
        </w:rPr>
        <w:t>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99CCC7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szczególności skierowano wobec Beneficjenta zawiadomienie </w:t>
      </w:r>
      <w:r w:rsidR="00B046E0">
        <w:rPr>
          <w:rFonts w:cs="Arial"/>
        </w:rPr>
        <w:br/>
      </w:r>
      <w:r w:rsidRPr="00F73D7C">
        <w:rPr>
          <w:rFonts w:cs="Arial"/>
        </w:rPr>
        <w:t>o 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44A3D79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E4345D">
        <w:rPr>
          <w:rFonts w:cs="Arial"/>
        </w:rPr>
        <w:t>3</w:t>
      </w:r>
      <w:r w:rsidRPr="00F73D7C">
        <w:rPr>
          <w:rFonts w:cs="Arial"/>
        </w:rPr>
        <w:t>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3F86F588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§ </w:t>
      </w:r>
      <w:r w:rsidR="00CB5A09">
        <w:rPr>
          <w:rFonts w:cs="Arial"/>
        </w:rPr>
        <w:t>18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F016CAD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</w:t>
      </w:r>
      <w:r w:rsidR="00C15FE9">
        <w:rPr>
          <w:rFonts w:cs="Arial"/>
        </w:rPr>
        <w:t>4</w:t>
      </w:r>
      <w:r w:rsidR="0360E97A" w:rsidRPr="0830E6A0">
        <w:rPr>
          <w:rFonts w:cs="Arial"/>
        </w:rPr>
        <w:t>;</w:t>
      </w:r>
    </w:p>
    <w:p w14:paraId="34AF30B0" w14:textId="7929F69E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lastRenderedPageBreak/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00652696">
        <w:rPr>
          <w:rFonts w:cs="Arial"/>
        </w:rPr>
        <w:t>5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650071FE" w14:textId="37F85489" w:rsidR="00B244E4" w:rsidRPr="00F73D7C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0C35BAE4" w:rsidR="0042385D" w:rsidRPr="00F73D7C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Niewywiązanie się z obowiązku wynikającego z § </w:t>
      </w:r>
      <w:r w:rsidR="00CB5A09">
        <w:rPr>
          <w:rFonts w:cs="Arial"/>
        </w:rPr>
        <w:t>18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</w:t>
      </w:r>
      <w:r w:rsidR="000568CA">
        <w:rPr>
          <w:rFonts w:cs="Arial"/>
        </w:rPr>
        <w:t>Zasad</w:t>
      </w:r>
      <w:r w:rsidRPr="5EAAFBE3">
        <w:rPr>
          <w:rFonts w:cs="Arial"/>
        </w:rPr>
        <w:t xml:space="preserve"> skutkuje uznaniem wydatków objętych postępowaniem za niekwalifikowalne.</w:t>
      </w:r>
    </w:p>
    <w:p w14:paraId="4EBE3F04" w14:textId="27D1F08A" w:rsidR="00B244E4" w:rsidRPr="00F73D7C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</w:t>
      </w:r>
      <w:r w:rsidR="00035185">
        <w:rPr>
          <w:rFonts w:cs="Arial"/>
        </w:rPr>
        <w:br/>
      </w:r>
      <w:r w:rsidRPr="5EAAFBE3">
        <w:rPr>
          <w:rFonts w:cs="Arial"/>
        </w:rPr>
        <w:t xml:space="preserve">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619CEC47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1FD1F4A2" w:rsidR="70EE78D9" w:rsidRPr="00323E00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</w:t>
      </w:r>
      <w:r w:rsidR="00550862">
        <w:rPr>
          <w:rFonts w:eastAsia="Arial" w:cs="Arial"/>
        </w:rPr>
        <w:t>zobowiązuje się do wykorzystywania</w:t>
      </w:r>
      <w:r w:rsidRPr="00323E00">
        <w:rPr>
          <w:rFonts w:eastAsia="Arial" w:cs="Arial"/>
        </w:rPr>
        <w:t xml:space="preserve">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do:</w:t>
      </w:r>
    </w:p>
    <w:p w14:paraId="015F5836" w14:textId="7C7AAAC8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3C05B340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</w:t>
      </w:r>
      <w:r w:rsidR="00035185">
        <w:rPr>
          <w:rFonts w:ascii="Arial" w:eastAsia="Arial" w:hAnsi="Arial" w:cs="Arial"/>
          <w:sz w:val="24"/>
          <w:szCs w:val="24"/>
        </w:rPr>
        <w:br/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4DAC4A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ypełniania zakładki </w:t>
      </w:r>
      <w:r w:rsidR="00082AA5">
        <w:rPr>
          <w:rFonts w:ascii="Arial" w:eastAsia="Arial" w:hAnsi="Arial" w:cs="Arial"/>
          <w:sz w:val="24"/>
          <w:szCs w:val="24"/>
        </w:rPr>
        <w:t>z</w:t>
      </w:r>
      <w:r w:rsidR="33AF91B0" w:rsidRPr="00323E00">
        <w:rPr>
          <w:rFonts w:ascii="Arial" w:eastAsia="Arial" w:hAnsi="Arial" w:cs="Arial"/>
          <w:sz w:val="24"/>
          <w:szCs w:val="24"/>
        </w:rPr>
        <w:t>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</w:t>
      </w:r>
      <w:r w:rsidR="00B046E0">
        <w:rPr>
          <w:rFonts w:ascii="Arial" w:eastAsia="Arial" w:hAnsi="Arial" w:cs="Arial"/>
          <w:sz w:val="24"/>
          <w:szCs w:val="24"/>
        </w:rPr>
        <w:br/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z wykonawcą lub 7 dni po </w:t>
      </w:r>
      <w:r w:rsidR="004A1BF1">
        <w:rPr>
          <w:rFonts w:ascii="Arial" w:eastAsia="Arial" w:hAnsi="Arial" w:cs="Arial"/>
          <w:sz w:val="24"/>
          <w:szCs w:val="24"/>
        </w:rPr>
        <w:t>podjęciu Uchwały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777D6CF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</w:t>
      </w:r>
      <w:r w:rsidR="004A1BF1">
        <w:rPr>
          <w:rFonts w:cs="Arial"/>
        </w:rPr>
        <w:t>Zasadach</w:t>
      </w:r>
      <w:r w:rsidRPr="5EAAFBE3">
        <w:rPr>
          <w:rFonts w:cs="Arial"/>
        </w:rPr>
        <w:t xml:space="preserve"> rozwiązania stosowane w zakresie komunikacji i wymiany danych w CST2021, bez możliwości kwestionowania skutków ich stosowania.</w:t>
      </w:r>
    </w:p>
    <w:p w14:paraId="2C4D62DB" w14:textId="66A46C7B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</w:t>
      </w:r>
      <w:r w:rsidR="00B046E0">
        <w:rPr>
          <w:rFonts w:cs="Arial"/>
        </w:rPr>
        <w:br/>
      </w:r>
      <w:r w:rsidR="0D1F8838" w:rsidRPr="0830E6A0">
        <w:rPr>
          <w:rFonts w:cs="Arial"/>
        </w:rPr>
        <w:t>i trwałości Projektu.</w:t>
      </w:r>
    </w:p>
    <w:p w14:paraId="7257AEC6" w14:textId="2B97C54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 xml:space="preserve">w ramach CST2021 osoby upoważnionej do zarządzania uprawnieniami użytkowników </w:t>
      </w:r>
      <w:r w:rsidRPr="0830E6A0">
        <w:rPr>
          <w:rFonts w:eastAsia="Calibri" w:cs="Arial"/>
          <w:lang w:eastAsia="ar-SA"/>
        </w:rPr>
        <w:lastRenderedPageBreak/>
        <w:t xml:space="preserve">CST2021 po stronie Beneficjenta/Partnerów. Zgłoszenie osób zarządzających uprawnieniami użytkowników odbywa się w oparciu o formularz stanowiący załącznik </w:t>
      </w:r>
      <w:r w:rsidR="00035185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 xml:space="preserve">5 do Wytycznych dotyczących warunków gromadzenia i przekazywania danych </w:t>
      </w:r>
      <w:r w:rsidR="00035185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>w postaci elektronicznej na lata 2021-2027. Wszelkie działania w CST2021 osób uprawnionych są traktowane w sensie prawnym jako działanie Beneficjenta/Partnerów</w:t>
      </w:r>
    </w:p>
    <w:p w14:paraId="28D8CC2E" w14:textId="78779EB0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</w:t>
      </w:r>
      <w:r w:rsidR="00035185">
        <w:rPr>
          <w:rFonts w:cs="Arial"/>
        </w:rPr>
        <w:br/>
      </w:r>
      <w:r w:rsidRPr="00F73D7C">
        <w:rPr>
          <w:rFonts w:cs="Arial"/>
        </w:rPr>
        <w:t>na adres email danej osoby uprawnionej).</w:t>
      </w:r>
    </w:p>
    <w:p w14:paraId="201DCA11" w14:textId="011C77C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B046E0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>rojektu zawartymi we wniosku o dofinansowanie</w:t>
      </w:r>
      <w:r w:rsidR="00831568">
        <w:rPr>
          <w:rFonts w:eastAsia="Arial" w:cs="Arial"/>
        </w:rPr>
        <w:t xml:space="preserve"> Projektu</w:t>
      </w:r>
      <w:r w:rsidR="23A64177" w:rsidRPr="00323E00">
        <w:rPr>
          <w:rFonts w:eastAsia="Arial" w:cs="Arial"/>
        </w:rPr>
        <w:t xml:space="preserve">, zapisami </w:t>
      </w:r>
      <w:r w:rsidR="00375E04">
        <w:rPr>
          <w:rFonts w:eastAsia="Arial" w:cs="Arial"/>
        </w:rPr>
        <w:t xml:space="preserve">niniejszych </w:t>
      </w:r>
      <w:r w:rsidR="00141E68">
        <w:rPr>
          <w:rFonts w:eastAsia="Arial" w:cs="Arial"/>
        </w:rPr>
        <w:t>Zasad</w:t>
      </w:r>
      <w:r w:rsidR="23A64177" w:rsidRPr="00323E00">
        <w:rPr>
          <w:rFonts w:eastAsia="Arial" w:cs="Arial"/>
        </w:rPr>
        <w:t>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5E342C5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</w:t>
      </w:r>
      <w:r w:rsidR="00B046E0">
        <w:rPr>
          <w:rFonts w:cs="Arial"/>
        </w:rPr>
        <w:br/>
      </w:r>
      <w:r w:rsidRPr="0830E6A0">
        <w:rPr>
          <w:rFonts w:cs="Arial"/>
        </w:rPr>
        <w:t>o 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4FBC8C05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 xml:space="preserve">związanych z realizacją Projektu, </w:t>
      </w:r>
      <w:r w:rsidR="00B046E0">
        <w:rPr>
          <w:rFonts w:cs="Arial"/>
        </w:rPr>
        <w:br/>
      </w:r>
      <w:r w:rsidR="67614EC0" w:rsidRPr="5EAAFBE3">
        <w:rPr>
          <w:rFonts w:cs="Arial"/>
        </w:rPr>
        <w:t>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46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14D5AB6C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</w:t>
      </w:r>
      <w:r w:rsidR="00035185">
        <w:rPr>
          <w:rFonts w:cs="Arial"/>
        </w:rPr>
        <w:br/>
      </w:r>
      <w:r w:rsidRPr="0830E6A0">
        <w:rPr>
          <w:rFonts w:cs="Arial"/>
        </w:rPr>
        <w:t xml:space="preserve">za wiążącą, musi zostać podpisana przez osoby uprawnione do składania oświadczeń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</w:t>
      </w:r>
      <w:r w:rsidR="00035185">
        <w:rPr>
          <w:rFonts w:cs="Arial"/>
        </w:rPr>
        <w:br/>
      </w:r>
      <w:r w:rsidRPr="0830E6A0">
        <w:rPr>
          <w:rFonts w:cs="Arial"/>
        </w:rPr>
        <w:t xml:space="preserve">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 xml:space="preserve">niosku, Beneficjent zaś zobowiązuje się uzupełnić dane </w:t>
      </w:r>
      <w:r w:rsidR="00B046E0">
        <w:rPr>
          <w:rFonts w:cs="Arial"/>
        </w:rPr>
        <w:br/>
      </w:r>
      <w:r w:rsidRPr="0830E6A0">
        <w:rPr>
          <w:rFonts w:cs="Arial"/>
        </w:rPr>
        <w:t>w 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05A0A00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2</w:t>
      </w:r>
      <w:r w:rsidR="007A4408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2CA92C34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3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</w:t>
      </w:r>
      <w:bookmarkEnd w:id="3"/>
      <w:r w:rsidR="00F43E95">
        <w:rPr>
          <w:rFonts w:cs="Arial"/>
        </w:rPr>
        <w:t xml:space="preserve">niniejsze </w:t>
      </w:r>
      <w:r w:rsidR="00A321E7">
        <w:rPr>
          <w:rFonts w:cs="Arial"/>
        </w:rPr>
        <w:t>Zasady</w:t>
      </w:r>
      <w:r w:rsidRPr="00F73D7C">
        <w:rPr>
          <w:rFonts w:cs="Arial"/>
        </w:rPr>
        <w:t>.</w:t>
      </w:r>
    </w:p>
    <w:p w14:paraId="1ABAC670" w14:textId="5E9CB265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</w:t>
      </w:r>
      <w:r w:rsidR="00B046E0">
        <w:rPr>
          <w:rFonts w:cs="Arial"/>
        </w:rPr>
        <w:br/>
      </w:r>
      <w:r w:rsidR="009D2D1A">
        <w:rPr>
          <w:rFonts w:cs="Arial"/>
        </w:rPr>
        <w:t>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382AD3CD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 xml:space="preserve">Każda ze </w:t>
      </w:r>
      <w:r w:rsidR="00A321E7">
        <w:rPr>
          <w:rFonts w:cs="Arial"/>
        </w:rPr>
        <w:t>s</w:t>
      </w:r>
      <w:r w:rsidR="00D75454">
        <w:rPr>
          <w:rFonts w:cs="Arial"/>
        </w:rPr>
        <w:t>tron prowadzi rejestr czynności przetwarzania, o którym mowa w art. 30 ust. 1 RODO.</w:t>
      </w:r>
    </w:p>
    <w:p w14:paraId="0A5B854A" w14:textId="641E05D4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 xml:space="preserve">zasadę rozliczalności, o której mowa w art. 5 ust. </w:t>
      </w:r>
      <w:r w:rsidR="00035185">
        <w:rPr>
          <w:rFonts w:eastAsiaTheme="minorEastAsia" w:cs="Arial"/>
        </w:rPr>
        <w:br/>
      </w:r>
      <w:r w:rsidR="00DB6A2E" w:rsidRPr="00F73D7C">
        <w:rPr>
          <w:rFonts w:eastAsiaTheme="minorEastAsia" w:cs="Arial"/>
        </w:rPr>
        <w:t>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 xml:space="preserve">Obowiązek, o którym mowa w ust. </w:t>
      </w:r>
      <w:r w:rsidR="0006562F">
        <w:rPr>
          <w:rFonts w:ascii="Arial" w:eastAsiaTheme="minorEastAsia" w:hAnsi="Arial" w:cs="Arial"/>
          <w:sz w:val="24"/>
          <w:szCs w:val="24"/>
        </w:rPr>
        <w:t>4</w:t>
      </w:r>
      <w:r w:rsidR="00DB6A2E" w:rsidRPr="00F73D7C">
        <w:rPr>
          <w:rFonts w:ascii="Arial" w:eastAsiaTheme="minorEastAsia" w:hAnsi="Arial" w:cs="Arial"/>
          <w:sz w:val="24"/>
          <w:szCs w:val="24"/>
        </w:rPr>
        <w:t>:</w:t>
      </w:r>
    </w:p>
    <w:p w14:paraId="494DF29F" w14:textId="277B7827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A321E7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;</w:t>
      </w:r>
    </w:p>
    <w:p w14:paraId="176E87E6" w14:textId="0D08B03E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03098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.</w:t>
      </w:r>
    </w:p>
    <w:p w14:paraId="06604C83" w14:textId="6ED28DAC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</w:t>
      </w:r>
      <w:r w:rsidR="00035185">
        <w:rPr>
          <w:rFonts w:cs="Arial"/>
        </w:rPr>
        <w:br/>
      </w:r>
      <w:r w:rsidRPr="00F73D7C">
        <w:rPr>
          <w:rFonts w:cs="Arial"/>
        </w:rPr>
        <w:t xml:space="preserve">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03098">
        <w:rPr>
          <w:rFonts w:cs="Arial"/>
        </w:rPr>
        <w:t>Zasad</w:t>
      </w:r>
      <w:r w:rsidRPr="00F73D7C">
        <w:rPr>
          <w:rFonts w:cs="Arial"/>
        </w:rPr>
        <w:t xml:space="preserve">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wymagają poinformowania Beneficjenta.</w:t>
      </w:r>
    </w:p>
    <w:p w14:paraId="3763FBC8" w14:textId="00DC6111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w art. 33 RODO, w odniesieniu do danych osobowych udostępnianych w związku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z realizacją Projektu </w:t>
      </w:r>
      <w:r w:rsidR="00E03098">
        <w:rPr>
          <w:rFonts w:cs="Arial"/>
        </w:rPr>
        <w:t>s</w:t>
      </w:r>
      <w:r w:rsidR="00DB6A2E" w:rsidRPr="097C06DF">
        <w:rPr>
          <w:rFonts w:cs="Arial"/>
        </w:rPr>
        <w:t xml:space="preserve">trony zobowiązują się do wzajemnego informowania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>o naruszeniu, a w razie potrzeby deklarują współpracę.</w:t>
      </w:r>
    </w:p>
    <w:p w14:paraId="11BEF85B" w14:textId="798F79EA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</w:t>
      </w:r>
      <w:r w:rsidR="00657695">
        <w:rPr>
          <w:rFonts w:cs="Arial"/>
        </w:rPr>
        <w:t>s</w:t>
      </w:r>
      <w:r w:rsidRPr="00F73D7C">
        <w:rPr>
          <w:rFonts w:cs="Arial"/>
        </w:rPr>
        <w:t>trony 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56B469E5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wymagają poinformowania drugiej </w:t>
      </w:r>
      <w:r w:rsidR="0069439A">
        <w:rPr>
          <w:rFonts w:eastAsiaTheme="minorEastAsia" w:cs="Arial"/>
        </w:rPr>
        <w:t>s</w:t>
      </w:r>
      <w:r w:rsidRPr="00F73D7C">
        <w:rPr>
          <w:rFonts w:eastAsiaTheme="minorEastAsia" w:cs="Arial"/>
        </w:rPr>
        <w:t>trony 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4" w:name="_Hlk119426394"/>
      <w:r w:rsidRPr="097C06DF">
        <w:rPr>
          <w:rFonts w:cs="Arial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4"/>
    </w:p>
    <w:p w14:paraId="52DFB8FE" w14:textId="6280AF4E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informują się niezwłocznie, na adresy poczty elektronicznej wskazane </w:t>
      </w:r>
      <w:r w:rsidR="00035185">
        <w:rPr>
          <w:rFonts w:cs="Arial"/>
        </w:rPr>
        <w:br/>
      </w:r>
      <w:r w:rsidRPr="00F73D7C">
        <w:rPr>
          <w:rFonts w:cs="Arial"/>
        </w:rPr>
        <w:t xml:space="preserve">w ust. </w:t>
      </w:r>
      <w:r w:rsidR="006A3EC1">
        <w:rPr>
          <w:rFonts w:cs="Arial"/>
        </w:rPr>
        <w:t>7</w:t>
      </w:r>
      <w:r w:rsidRPr="00F73D7C">
        <w:rPr>
          <w:rFonts w:cs="Arial"/>
        </w:rPr>
        <w:t xml:space="preserve">, o wszelkich czynnościach lub postępowaniach prowadzonych w szczególności przez Prezesa Urzędu Ochrony Danych Osobowych, urzędy państwowe, policję lub sąd </w:t>
      </w:r>
      <w:r w:rsidR="00B046E0">
        <w:rPr>
          <w:rFonts w:cs="Arial"/>
        </w:rPr>
        <w:br/>
      </w:r>
      <w:r w:rsidRPr="00F73D7C">
        <w:rPr>
          <w:rFonts w:cs="Arial"/>
        </w:rPr>
        <w:t>w odniesieniu do danych osobowych, udostępnianych w związku z realizacją Projektu.</w:t>
      </w:r>
    </w:p>
    <w:p w14:paraId="676BA95C" w14:textId="733A6BBA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 xml:space="preserve">zostaną dopuszczone jedynie osoby, którym wydano imienne upoważnienia do przetwarzania danych osobowych, przy czym </w:t>
      </w:r>
      <w:r>
        <w:rPr>
          <w:rFonts w:cs="Arial"/>
        </w:rPr>
        <w:lastRenderedPageBreak/>
        <w:t>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2343C080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0411925B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</w:t>
      </w:r>
      <w:r w:rsidR="004750BB">
        <w:rPr>
          <w:rFonts w:cs="Arial"/>
        </w:rPr>
        <w:t>s</w:t>
      </w:r>
      <w:r w:rsidRPr="00F73D7C">
        <w:rPr>
          <w:rFonts w:cs="Arial"/>
        </w:rPr>
        <w:t xml:space="preserve">trony współpracują ze sobą w zakresie obsługi wniosków z art. </w:t>
      </w:r>
      <w:r w:rsidR="00035185">
        <w:rPr>
          <w:rFonts w:cs="Arial"/>
        </w:rPr>
        <w:br/>
      </w:r>
      <w:r w:rsidRPr="00F73D7C">
        <w:rPr>
          <w:rFonts w:cs="Arial"/>
        </w:rPr>
        <w:t xml:space="preserve">15-22 RODO o realizację praw osób, których dane dotyczą, w szczególności </w:t>
      </w:r>
      <w:r w:rsidR="00035185">
        <w:rPr>
          <w:rFonts w:cs="Arial"/>
        </w:rPr>
        <w:br/>
      </w:r>
      <w:r w:rsidRPr="00F73D7C">
        <w:rPr>
          <w:rFonts w:cs="Arial"/>
        </w:rPr>
        <w:t>w odniesieniu do danych osobowych umieszczonych w CST2021.</w:t>
      </w:r>
    </w:p>
    <w:p w14:paraId="11191535" w14:textId="518E869F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oświadczają, że wdrożyły odpowiednie środki techniczne i organizacyjne, zapewniające adekwatny stopień bezpieczeństwa, odpowiadający ryzyku związanemu </w:t>
      </w:r>
      <w:r w:rsidR="00B046E0">
        <w:rPr>
          <w:rFonts w:cs="Arial"/>
        </w:rPr>
        <w:br/>
      </w:r>
      <w:r w:rsidRPr="00F73D7C">
        <w:rPr>
          <w:rFonts w:cs="Arial"/>
        </w:rPr>
        <w:t>z przetwarzaniem danych osobowych, o których mowa w art. 32 RODO.</w:t>
      </w:r>
    </w:p>
    <w:p w14:paraId="63D60BDC" w14:textId="0E3F5FC4" w:rsidR="00FF5CEC" w:rsidRPr="00F73D7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21B8364F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006C0117">
        <w:rPr>
          <w:rFonts w:cs="Arial"/>
        </w:rPr>
        <w:t>Zasadami</w:t>
      </w:r>
      <w:r w:rsidRPr="00F73D7C">
        <w:rPr>
          <w:rFonts w:cs="Arial"/>
        </w:rPr>
        <w:t xml:space="preserve">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47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403DEFEC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E46333">
        <w:rPr>
          <w:rFonts w:cs="Arial"/>
        </w:rPr>
        <w:t>202</w:t>
      </w:r>
      <w:r w:rsidR="00073E61">
        <w:rPr>
          <w:rFonts w:cs="Arial"/>
        </w:rPr>
        <w:t>4</w:t>
      </w:r>
      <w:r w:rsidR="00E46333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E46333">
        <w:rPr>
          <w:rFonts w:cs="Arial"/>
        </w:rPr>
        <w:t>1</w:t>
      </w:r>
      <w:r w:rsidR="00073E61">
        <w:rPr>
          <w:rFonts w:cs="Arial"/>
        </w:rPr>
        <w:t>061</w:t>
      </w:r>
      <w:r w:rsidR="00217074" w:rsidRPr="00F73D7C">
        <w:rPr>
          <w:rFonts w:cs="Arial"/>
        </w:rPr>
        <w:t xml:space="preserve">, </w:t>
      </w:r>
      <w:r w:rsidR="001F0CA1">
        <w:rPr>
          <w:rFonts w:cs="Arial"/>
        </w:rPr>
        <w:br/>
      </w:r>
      <w:r w:rsidR="00217074" w:rsidRPr="00F73D7C">
        <w:rPr>
          <w:rFonts w:cs="Arial"/>
        </w:rPr>
        <w:t>z późn.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2329FD9D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B046E0">
        <w:rPr>
          <w:rFonts w:cs="Arial"/>
        </w:rPr>
        <w:br/>
      </w:r>
      <w:r w:rsidRPr="00F73D7C">
        <w:rPr>
          <w:rFonts w:cs="Arial"/>
        </w:rPr>
        <w:t>w ramach programów finansowanych z udziałem środków europejskich oraz przekazywania informacji dotyczących tych płatności (Dz. U. z 202</w:t>
      </w:r>
      <w:r w:rsidR="00D46511">
        <w:rPr>
          <w:rFonts w:cs="Arial"/>
        </w:rPr>
        <w:t>4</w:t>
      </w:r>
      <w:r w:rsidRPr="00F73D7C">
        <w:rPr>
          <w:rFonts w:cs="Arial"/>
        </w:rPr>
        <w:t xml:space="preserve"> r. poz. </w:t>
      </w:r>
      <w:r w:rsidR="00D46511">
        <w:rPr>
          <w:rFonts w:cs="Arial"/>
        </w:rPr>
        <w:t>869)</w:t>
      </w:r>
      <w:r w:rsidRPr="00F73D7C">
        <w:rPr>
          <w:rFonts w:cs="Arial"/>
        </w:rPr>
        <w:t>;</w:t>
      </w:r>
    </w:p>
    <w:p w14:paraId="39C27950" w14:textId="31285B97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</w:t>
      </w:r>
      <w:r w:rsidR="00035185">
        <w:rPr>
          <w:rFonts w:cs="Arial"/>
        </w:rPr>
        <w:br/>
      </w:r>
      <w:r w:rsidR="00921B83" w:rsidRPr="00F73D7C">
        <w:rPr>
          <w:rFonts w:cs="Arial"/>
        </w:rPr>
        <w:t>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1FA654CE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wątpliwości powstałe w trakcie realizacji Projektu oraz wątpliwości proceduralne związane z interpretacją </w:t>
      </w:r>
      <w:r w:rsidR="006C0117">
        <w:rPr>
          <w:rFonts w:cs="Arial"/>
        </w:rPr>
        <w:t>Zasad</w:t>
      </w:r>
      <w:r w:rsidRPr="00F73D7C">
        <w:rPr>
          <w:rFonts w:cs="Arial"/>
        </w:rPr>
        <w:t xml:space="preserve"> będą rozstrzygane w pierwszej kolejności w drodze uzgodnień pomiędzy </w:t>
      </w:r>
      <w:r w:rsidR="006C0117">
        <w:rPr>
          <w:rFonts w:cs="Arial"/>
        </w:rPr>
        <w:t>Beneficjentem</w:t>
      </w:r>
      <w:r w:rsidR="00755715">
        <w:rPr>
          <w:rFonts w:cs="Arial"/>
        </w:rPr>
        <w:t xml:space="preserve"> a MJWPU oraz Instytucją Zarządzającą</w:t>
      </w:r>
      <w:r w:rsidR="006C0117">
        <w:rPr>
          <w:rFonts w:cs="Arial"/>
        </w:rPr>
        <w:t>.</w:t>
      </w:r>
    </w:p>
    <w:p w14:paraId="5E2D1A4A" w14:textId="7743B1CB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Wszelkie oświadczenia składane przez </w:t>
      </w:r>
      <w:r w:rsidR="00E429F1">
        <w:rPr>
          <w:rFonts w:cs="Arial"/>
        </w:rPr>
        <w:t>Beneficjenta i 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w związku z realizacją postanowień </w:t>
      </w:r>
      <w:r w:rsidR="00E429F1">
        <w:rPr>
          <w:rFonts w:cs="Arial"/>
        </w:rPr>
        <w:t>Zasad</w:t>
      </w:r>
      <w:r w:rsidRPr="00F73D7C">
        <w:rPr>
          <w:rFonts w:cs="Arial"/>
        </w:rPr>
        <w:t xml:space="preserve"> wymagają dla swojej ważności zachowania formy pisemnej. Oświadczenia powinny być doręczane na poniższe adresy:</w:t>
      </w:r>
    </w:p>
    <w:p w14:paraId="03567C47" w14:textId="1CF33173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MJWPU: </w:t>
      </w:r>
      <w:r w:rsidR="00C52917">
        <w:rPr>
          <w:rFonts w:ascii="Arial" w:hAnsi="Arial" w:cs="Arial"/>
          <w:b/>
          <w:bCs/>
          <w:sz w:val="24"/>
          <w:szCs w:val="24"/>
        </w:rPr>
        <w:t>……………….</w:t>
      </w:r>
      <w:r w:rsidR="005D4159" w:rsidRPr="005D4159">
        <w:rPr>
          <w:rFonts w:ascii="Arial" w:hAnsi="Arial" w:cs="Arial"/>
          <w:sz w:val="24"/>
          <w:szCs w:val="24"/>
        </w:rPr>
        <w:t xml:space="preserve"> </w:t>
      </w:r>
    </w:p>
    <w:p w14:paraId="27EA58C8" w14:textId="29168AE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</w:t>
      </w:r>
      <w:r w:rsidR="005D4159">
        <w:rPr>
          <w:rFonts w:ascii="Arial" w:hAnsi="Arial" w:cs="Arial"/>
          <w:sz w:val="24"/>
          <w:szCs w:val="24"/>
        </w:rPr>
        <w:t xml:space="preserve"> </w:t>
      </w:r>
      <w:r w:rsidR="00C52917">
        <w:rPr>
          <w:rFonts w:ascii="Arial" w:hAnsi="Arial" w:cs="Arial"/>
          <w:b/>
          <w:bCs/>
          <w:sz w:val="24"/>
          <w:szCs w:val="24"/>
        </w:rPr>
        <w:t>……………</w:t>
      </w:r>
      <w:r w:rsidRPr="00F73D7C">
        <w:rPr>
          <w:rFonts w:ascii="Arial" w:hAnsi="Arial" w:cs="Arial"/>
          <w:sz w:val="24"/>
          <w:szCs w:val="24"/>
        </w:rPr>
        <w:t>.</w:t>
      </w:r>
    </w:p>
    <w:p w14:paraId="645CB1D8" w14:textId="744E81F9" w:rsidR="00B2525F" w:rsidRPr="00F73D7C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</w:t>
      </w:r>
      <w:r w:rsidR="007C73FD">
        <w:rPr>
          <w:rFonts w:cs="Arial"/>
        </w:rPr>
        <w:t>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na piśmie, pod rygorem uznania oświadczenia za skutecznie doręczone pod adresem </w:t>
      </w:r>
      <w:r w:rsidR="00035185">
        <w:rPr>
          <w:rFonts w:cs="Arial"/>
        </w:rPr>
        <w:br/>
      </w:r>
      <w:r w:rsidRPr="00F73D7C">
        <w:rPr>
          <w:rFonts w:cs="Arial"/>
        </w:rPr>
        <w:t xml:space="preserve">do doręczenia, o którym mowa w ust. </w:t>
      </w:r>
      <w:r w:rsidR="004E6555">
        <w:rPr>
          <w:rFonts w:cs="Arial"/>
        </w:rPr>
        <w:t>3</w:t>
      </w:r>
      <w:r w:rsidRPr="00F73D7C">
        <w:rPr>
          <w:rFonts w:cs="Arial"/>
        </w:rPr>
        <w:t>.</w:t>
      </w:r>
    </w:p>
    <w:p w14:paraId="7B72378F" w14:textId="65FA3F84" w:rsidR="00B1567A" w:rsidRPr="00F73D7C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jest zobowiązany stosować Zasady od dnia podjęcia Uchwały przez Zarząd Województwa Mazowieckiego.</w:t>
      </w:r>
    </w:p>
    <w:p w14:paraId="60BF31A3" w14:textId="6929470C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4</w:t>
      </w:r>
      <w:r w:rsidR="00E314AA" w:rsidRPr="00F73D7C">
        <w:rPr>
          <w:sz w:val="24"/>
          <w:szCs w:val="24"/>
        </w:rPr>
        <w:t>.</w:t>
      </w:r>
    </w:p>
    <w:p w14:paraId="41E1943B" w14:textId="1410892C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Załączniki do </w:t>
      </w:r>
      <w:r w:rsidR="00227CB0">
        <w:rPr>
          <w:sz w:val="24"/>
          <w:szCs w:val="24"/>
        </w:rPr>
        <w:t>Zasad</w:t>
      </w:r>
    </w:p>
    <w:p w14:paraId="5AB10F53" w14:textId="7013A53F" w:rsidR="00B2525F" w:rsidRPr="007A6B75" w:rsidRDefault="09E57CFB" w:rsidP="00EE0DAC">
      <w:pPr>
        <w:spacing w:line="276" w:lineRule="auto"/>
        <w:rPr>
          <w:rFonts w:cs="Arial"/>
        </w:rPr>
      </w:pPr>
      <w:r w:rsidRPr="007A6B75">
        <w:rPr>
          <w:rFonts w:cs="Arial"/>
        </w:rPr>
        <w:t xml:space="preserve">Integralną część </w:t>
      </w:r>
      <w:r w:rsidR="00227CB0" w:rsidRPr="007A6B75">
        <w:rPr>
          <w:rFonts w:cs="Arial"/>
        </w:rPr>
        <w:t>Zasad</w:t>
      </w:r>
      <w:r w:rsidRPr="007A6B75">
        <w:rPr>
          <w:rFonts w:cs="Arial"/>
        </w:rPr>
        <w:t xml:space="preserve"> stanowią załączniki:</w:t>
      </w:r>
    </w:p>
    <w:p w14:paraId="544A172F" w14:textId="16615759" w:rsidR="00B2525F" w:rsidRPr="002567BD" w:rsidRDefault="003E2A14" w:rsidP="00A10113">
      <w:pPr>
        <w:pStyle w:val="Akapitzlist"/>
        <w:numPr>
          <w:ilvl w:val="0"/>
          <w:numId w:val="9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567BD">
        <w:rPr>
          <w:rFonts w:ascii="Arial" w:hAnsi="Arial" w:cs="Arial"/>
          <w:sz w:val="24"/>
          <w:szCs w:val="24"/>
        </w:rPr>
        <w:t>z</w:t>
      </w:r>
      <w:r w:rsidR="00FD15CD" w:rsidRPr="002567BD">
        <w:rPr>
          <w:rFonts w:ascii="Arial" w:hAnsi="Arial" w:cs="Arial"/>
          <w:sz w:val="24"/>
          <w:szCs w:val="24"/>
        </w:rPr>
        <w:t xml:space="preserve">ałącznik nr 1: </w:t>
      </w:r>
      <w:r w:rsidR="00B2525F" w:rsidRPr="002567BD">
        <w:rPr>
          <w:rFonts w:ascii="Arial" w:hAnsi="Arial" w:cs="Arial"/>
          <w:sz w:val="24"/>
          <w:szCs w:val="24"/>
        </w:rPr>
        <w:t>Wniosek o dofinansowanie Pr</w:t>
      </w:r>
      <w:r w:rsidR="00773741" w:rsidRPr="002567BD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2567BD" w:rsidRDefault="003E2A14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</w:t>
      </w:r>
      <w:r w:rsidR="00FD15CD" w:rsidRPr="002567BD">
        <w:rPr>
          <w:rFonts w:cs="Arial"/>
        </w:rPr>
        <w:t xml:space="preserve">ałącznik nr 2: </w:t>
      </w:r>
      <w:r w:rsidR="00773741" w:rsidRPr="002567BD">
        <w:rPr>
          <w:rFonts w:cs="Arial"/>
        </w:rPr>
        <w:t>Harmonogram płatności;</w:t>
      </w:r>
    </w:p>
    <w:p w14:paraId="48583E76" w14:textId="164A20BE" w:rsidR="00A51ED1" w:rsidRPr="002567BD" w:rsidRDefault="31C89D27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</w:t>
      </w:r>
      <w:r w:rsidR="47586563" w:rsidRPr="002567BD">
        <w:rPr>
          <w:rFonts w:cs="Arial"/>
        </w:rPr>
        <w:t xml:space="preserve">ałącznik nr </w:t>
      </w:r>
      <w:r w:rsidR="00A85FD2" w:rsidRPr="002567BD">
        <w:rPr>
          <w:rFonts w:cs="Arial"/>
        </w:rPr>
        <w:t>3</w:t>
      </w:r>
      <w:r w:rsidR="47586563" w:rsidRPr="002567BD">
        <w:rPr>
          <w:rFonts w:cs="Arial"/>
        </w:rPr>
        <w:t xml:space="preserve">: Oświadczenie </w:t>
      </w:r>
      <w:r w:rsidR="00027227" w:rsidRPr="002567BD">
        <w:rPr>
          <w:rFonts w:cs="Arial"/>
        </w:rPr>
        <w:t>o</w:t>
      </w:r>
      <w:r w:rsidR="43D4513D" w:rsidRPr="002567BD">
        <w:rPr>
          <w:rFonts w:cs="Arial"/>
        </w:rPr>
        <w:t xml:space="preserve"> kwalifikowalności podatku od towarów i usł</w:t>
      </w:r>
      <w:r w:rsidR="7CC045ED" w:rsidRPr="002567BD">
        <w:rPr>
          <w:rFonts w:cs="Arial"/>
        </w:rPr>
        <w:t>ug</w:t>
      </w:r>
      <w:r w:rsidR="007A6B75" w:rsidRPr="002567BD">
        <w:rPr>
          <w:rFonts w:cs="Arial"/>
        </w:rPr>
        <w:t xml:space="preserve"> Beneficjenta</w:t>
      </w:r>
      <w:r w:rsidR="00E43A1F" w:rsidRPr="002567BD">
        <w:rPr>
          <w:rStyle w:val="Odwoanieprzypisudolnego"/>
          <w:rFonts w:cs="Arial"/>
        </w:rPr>
        <w:footnoteReference w:id="48"/>
      </w:r>
      <w:r w:rsidR="4EE20BF2" w:rsidRPr="002567BD">
        <w:rPr>
          <w:rFonts w:cs="Arial"/>
          <w:vertAlign w:val="superscript"/>
        </w:rPr>
        <w:t>)</w:t>
      </w:r>
      <w:r w:rsidR="7CC045ED" w:rsidRPr="002567BD">
        <w:rPr>
          <w:rFonts w:cs="Arial"/>
        </w:rPr>
        <w:t>;</w:t>
      </w:r>
    </w:p>
    <w:p w14:paraId="1E7CFD47" w14:textId="43A37AD1" w:rsidR="007A6B75" w:rsidRPr="00A10113" w:rsidRDefault="007A6B75" w:rsidP="00A10113">
      <w:pPr>
        <w:pStyle w:val="Akapitzlist"/>
        <w:numPr>
          <w:ilvl w:val="0"/>
          <w:numId w:val="91"/>
        </w:numPr>
        <w:tabs>
          <w:tab w:val="left" w:pos="567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567BD">
        <w:rPr>
          <w:rFonts w:ascii="Arial" w:hAnsi="Arial" w:cs="Arial"/>
          <w:sz w:val="24"/>
          <w:szCs w:val="24"/>
        </w:rPr>
        <w:t xml:space="preserve"> załącznik nr 3a: Oświadczenie o kwalifikowalności podatku od towarów i usług partnera;</w:t>
      </w:r>
    </w:p>
    <w:p w14:paraId="3BC54D7A" w14:textId="54737F82" w:rsidR="00A51ED1" w:rsidRPr="00A10113" w:rsidRDefault="301AEC26" w:rsidP="00A10113">
      <w:pPr>
        <w:pStyle w:val="Akapitzlist"/>
        <w:numPr>
          <w:ilvl w:val="0"/>
          <w:numId w:val="91"/>
        </w:numPr>
        <w:tabs>
          <w:tab w:val="left" w:pos="142"/>
        </w:tabs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A10113">
        <w:rPr>
          <w:rFonts w:ascii="Arial" w:hAnsi="Arial" w:cs="Arial"/>
          <w:sz w:val="24"/>
          <w:szCs w:val="24"/>
        </w:rPr>
        <w:t>z</w:t>
      </w:r>
      <w:r w:rsidR="6EE611E9" w:rsidRPr="00A10113">
        <w:rPr>
          <w:rFonts w:ascii="Arial" w:hAnsi="Arial" w:cs="Arial"/>
          <w:sz w:val="24"/>
          <w:szCs w:val="24"/>
        </w:rPr>
        <w:t xml:space="preserve">ałącznik nr </w:t>
      </w:r>
      <w:r w:rsidR="00A85FD2" w:rsidRPr="00A10113">
        <w:rPr>
          <w:rFonts w:ascii="Arial" w:hAnsi="Arial" w:cs="Arial"/>
          <w:sz w:val="24"/>
          <w:szCs w:val="24"/>
        </w:rPr>
        <w:t>4</w:t>
      </w:r>
      <w:r w:rsidR="6EE611E9" w:rsidRPr="00A10113">
        <w:rPr>
          <w:rFonts w:ascii="Arial" w:hAnsi="Arial" w:cs="Arial"/>
          <w:sz w:val="24"/>
          <w:szCs w:val="24"/>
        </w:rPr>
        <w:t xml:space="preserve">: </w:t>
      </w:r>
      <w:r w:rsidR="00DD733A" w:rsidRPr="00A10113">
        <w:rPr>
          <w:rFonts w:ascii="Arial" w:hAnsi="Arial" w:cs="Arial"/>
          <w:sz w:val="24"/>
          <w:szCs w:val="24"/>
        </w:rPr>
        <w:t xml:space="preserve">Wyciąg z zapisów </w:t>
      </w:r>
      <w:r w:rsidR="246BAD2B" w:rsidRPr="00A10113">
        <w:rPr>
          <w:rFonts w:ascii="Arial" w:hAnsi="Arial" w:cs="Arial"/>
          <w:sz w:val="24"/>
          <w:szCs w:val="24"/>
        </w:rPr>
        <w:t>Podręcznik</w:t>
      </w:r>
      <w:r w:rsidR="00DD733A" w:rsidRPr="00A10113">
        <w:rPr>
          <w:rFonts w:ascii="Arial" w:hAnsi="Arial" w:cs="Arial"/>
          <w:sz w:val="24"/>
          <w:szCs w:val="24"/>
        </w:rPr>
        <w:t>a</w:t>
      </w:r>
      <w:r w:rsidR="246BAD2B" w:rsidRPr="00A10113">
        <w:rPr>
          <w:rFonts w:ascii="Arial" w:hAnsi="Arial" w:cs="Arial"/>
          <w:sz w:val="24"/>
          <w:szCs w:val="24"/>
        </w:rPr>
        <w:t xml:space="preserve"> wnioskodawcy i beneficjenta Funduszy Europejskich </w:t>
      </w:r>
      <w:r w:rsidR="00D7119C" w:rsidRPr="00A10113">
        <w:rPr>
          <w:rFonts w:ascii="Arial" w:hAnsi="Arial" w:cs="Arial"/>
          <w:sz w:val="24"/>
          <w:szCs w:val="24"/>
        </w:rPr>
        <w:t xml:space="preserve">dla Mazowsza </w:t>
      </w:r>
      <w:r w:rsidR="246BAD2B" w:rsidRPr="00A10113">
        <w:rPr>
          <w:rFonts w:ascii="Arial" w:hAnsi="Arial" w:cs="Arial"/>
          <w:sz w:val="24"/>
          <w:szCs w:val="24"/>
        </w:rPr>
        <w:t>2021-2027 w zakresie informacji i promocji</w:t>
      </w:r>
      <w:r w:rsidR="776E8E79" w:rsidRPr="00A10113">
        <w:rPr>
          <w:rFonts w:ascii="Arial" w:hAnsi="Arial" w:cs="Arial"/>
          <w:sz w:val="24"/>
          <w:szCs w:val="24"/>
        </w:rPr>
        <w:t>;</w:t>
      </w:r>
    </w:p>
    <w:p w14:paraId="67B0529A" w14:textId="2CC6A6CA" w:rsidR="00FE2F4A" w:rsidRPr="002567BD" w:rsidRDefault="4131865A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A85FD2" w:rsidRPr="002567BD">
        <w:rPr>
          <w:rFonts w:cs="Arial"/>
        </w:rPr>
        <w:t>5</w:t>
      </w:r>
      <w:r w:rsidRPr="002567BD">
        <w:rPr>
          <w:rFonts w:cs="Arial"/>
        </w:rPr>
        <w:t>:</w:t>
      </w:r>
      <w:r w:rsidR="246BAD2B" w:rsidRPr="002567BD">
        <w:rPr>
          <w:rFonts w:cs="Arial"/>
        </w:rPr>
        <w:t xml:space="preserve"> </w:t>
      </w:r>
      <w:r w:rsidR="53626CC6" w:rsidRPr="002567BD">
        <w:rPr>
          <w:rFonts w:cs="Arial"/>
        </w:rPr>
        <w:t>Wykaz p</w:t>
      </w:r>
      <w:r w:rsidR="246BAD2B" w:rsidRPr="002567BD">
        <w:rPr>
          <w:rFonts w:cs="Arial"/>
        </w:rPr>
        <w:t xml:space="preserve">omniejszenia </w:t>
      </w:r>
      <w:r w:rsidR="000B278A" w:rsidRPr="002567BD">
        <w:rPr>
          <w:rFonts w:cs="Arial"/>
        </w:rPr>
        <w:t xml:space="preserve">wartości </w:t>
      </w:r>
      <w:r w:rsidR="246BAD2B" w:rsidRPr="002567BD">
        <w:rPr>
          <w:rFonts w:cs="Arial"/>
        </w:rPr>
        <w:t xml:space="preserve">dofinansowania </w:t>
      </w:r>
      <w:r w:rsidR="000B278A" w:rsidRPr="002567BD">
        <w:rPr>
          <w:rFonts w:cs="Arial"/>
        </w:rPr>
        <w:t xml:space="preserve">projektu </w:t>
      </w:r>
      <w:r w:rsidR="246BAD2B" w:rsidRPr="002567BD">
        <w:rPr>
          <w:rFonts w:cs="Arial"/>
        </w:rPr>
        <w:t>w zakresie obowiązków komunikacyjnych beneficjentów Funduszy Europejskich</w:t>
      </w:r>
      <w:r w:rsidRPr="002567BD">
        <w:rPr>
          <w:rFonts w:cs="Arial"/>
        </w:rPr>
        <w:t>;</w:t>
      </w:r>
    </w:p>
    <w:p w14:paraId="792814A8" w14:textId="418E4901" w:rsidR="00DA454A" w:rsidRPr="002567BD" w:rsidRDefault="78296FCE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C16FE5" w:rsidRPr="002567BD">
        <w:rPr>
          <w:rFonts w:cs="Arial"/>
        </w:rPr>
        <w:t>6</w:t>
      </w:r>
      <w:r w:rsidRPr="002567BD">
        <w:rPr>
          <w:rFonts w:cs="Arial"/>
        </w:rPr>
        <w:t>: Klauzula informacyjna I</w:t>
      </w:r>
      <w:r w:rsidR="4CBFDD97" w:rsidRPr="002567BD">
        <w:rPr>
          <w:rFonts w:cs="Arial"/>
        </w:rPr>
        <w:t xml:space="preserve">nstytucji </w:t>
      </w:r>
      <w:r w:rsidRPr="002567BD">
        <w:rPr>
          <w:rFonts w:cs="Arial"/>
        </w:rPr>
        <w:t>Z</w:t>
      </w:r>
      <w:r w:rsidR="4CBFDD97" w:rsidRPr="002567BD">
        <w:rPr>
          <w:rFonts w:cs="Arial"/>
        </w:rPr>
        <w:t>arządzającej</w:t>
      </w:r>
      <w:r w:rsidRPr="002567BD">
        <w:rPr>
          <w:rFonts w:cs="Arial"/>
        </w:rPr>
        <w:t>;</w:t>
      </w:r>
    </w:p>
    <w:p w14:paraId="48CE8BF1" w14:textId="1CDB067C" w:rsidR="00EF1F4D" w:rsidRPr="002567BD" w:rsidRDefault="272463B4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C16FE5" w:rsidRPr="002567BD">
        <w:rPr>
          <w:rFonts w:cs="Arial"/>
        </w:rPr>
        <w:t>7</w:t>
      </w:r>
      <w:r w:rsidRPr="002567BD">
        <w:rPr>
          <w:rFonts w:cs="Arial"/>
        </w:rPr>
        <w:t>: Klauzula informacyjna Instytucji Pośredniczącej</w:t>
      </w:r>
      <w:r w:rsidR="009B2A38" w:rsidRPr="002567BD">
        <w:rPr>
          <w:rFonts w:cs="Arial"/>
        </w:rPr>
        <w:t>;</w:t>
      </w:r>
    </w:p>
    <w:p w14:paraId="4A30C020" w14:textId="53A494FF" w:rsidR="007A6B75" w:rsidRPr="002567BD" w:rsidRDefault="007A6B75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załącznik nr 8: Lista partnerów</w:t>
      </w:r>
    </w:p>
    <w:p w14:paraId="5EE937A1" w14:textId="58691323" w:rsidR="00C52F33" w:rsidRPr="002567BD" w:rsidRDefault="1423015D" w:rsidP="00A10113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i</w:t>
      </w:r>
      <w:r w:rsidR="5E3A9198" w:rsidRPr="002567BD">
        <w:rPr>
          <w:rFonts w:cs="Arial"/>
        </w:rPr>
        <w:t>nne niezbędne dokumenty</w:t>
      </w:r>
      <w:r w:rsidR="00B2525F" w:rsidRPr="002567BD">
        <w:rPr>
          <w:rFonts w:cs="Arial"/>
          <w:vertAlign w:val="superscript"/>
        </w:rPr>
        <w:footnoteReference w:id="49"/>
      </w:r>
      <w:r w:rsidR="4EE20BF2" w:rsidRPr="002567BD">
        <w:rPr>
          <w:rFonts w:cs="Arial"/>
          <w:vertAlign w:val="superscript"/>
        </w:rPr>
        <w:t>)</w:t>
      </w:r>
      <w:r w:rsidR="14EAEA82" w:rsidRPr="002567BD">
        <w:rPr>
          <w:rFonts w:cs="Arial"/>
        </w:rPr>
        <w:t>.</w:t>
      </w:r>
    </w:p>
    <w:p w14:paraId="2A8C34F2" w14:textId="771BC17A" w:rsidR="00C52F33" w:rsidRPr="00C52F33" w:rsidRDefault="00C52F33" w:rsidP="006A3861">
      <w:pPr>
        <w:keepNext/>
        <w:keepLines/>
        <w:spacing w:before="480" w:after="120" w:line="276" w:lineRule="auto"/>
        <w:outlineLvl w:val="0"/>
        <w:rPr>
          <w:rFonts w:eastAsia="MS Gothic" w:cs="Arial"/>
          <w:bCs/>
          <w:caps/>
          <w:kern w:val="32"/>
        </w:rPr>
      </w:pPr>
      <w:r w:rsidRPr="00C52F33">
        <w:rPr>
          <w:rFonts w:eastAsia="MS Gothic" w:cs="Arial"/>
          <w:b/>
          <w:bCs/>
          <w:kern w:val="32"/>
        </w:rPr>
        <w:t xml:space="preserve">Wzór Zasad realizacji projektu </w:t>
      </w:r>
      <w:r w:rsidR="001D1A30">
        <w:rPr>
          <w:rFonts w:eastAsia="MS Gothic" w:cs="Arial"/>
          <w:b/>
          <w:bCs/>
          <w:kern w:val="32"/>
        </w:rPr>
        <w:t xml:space="preserve">niekonkurencyjnego </w:t>
      </w:r>
      <w:r w:rsidRPr="00C52F33">
        <w:rPr>
          <w:rFonts w:eastAsia="MS Gothic" w:cs="Arial"/>
          <w:b/>
          <w:bCs/>
          <w:kern w:val="32"/>
        </w:rPr>
        <w:t xml:space="preserve">współfinansowanego z Europejskiego Funduszu </w:t>
      </w:r>
      <w:r>
        <w:rPr>
          <w:rFonts w:eastAsia="MS Gothic" w:cs="Arial"/>
          <w:b/>
          <w:bCs/>
          <w:kern w:val="32"/>
        </w:rPr>
        <w:t>Rozwoju Regionalnego</w:t>
      </w:r>
      <w:r w:rsidRPr="00C52F33">
        <w:rPr>
          <w:rFonts w:eastAsia="MS Gothic" w:cs="Arial"/>
          <w:b/>
          <w:bCs/>
          <w:kern w:val="32"/>
        </w:rPr>
        <w:t xml:space="preserve"> </w:t>
      </w:r>
      <w:r w:rsidR="001D1028">
        <w:rPr>
          <w:rFonts w:eastAsia="MS Gothic" w:cs="Arial"/>
          <w:b/>
          <w:bCs/>
          <w:kern w:val="32"/>
        </w:rPr>
        <w:t xml:space="preserve">w ramach Priorytetu II „Fundusze Europejskie na zielony rozwój Mazowsza” Działania 2.1 „Efektywność energetyczna” </w:t>
      </w:r>
      <w:r>
        <w:rPr>
          <w:rFonts w:eastAsia="MS Gothic" w:cs="Arial"/>
          <w:b/>
          <w:bCs/>
          <w:kern w:val="32"/>
        </w:rPr>
        <w:t xml:space="preserve">programu </w:t>
      </w:r>
      <w:r w:rsidRPr="00C52F33">
        <w:rPr>
          <w:rFonts w:eastAsia="MS Gothic" w:cs="Arial"/>
          <w:b/>
          <w:bCs/>
          <w:kern w:val="32"/>
        </w:rPr>
        <w:t>Fundusz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Europejski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dla Mazowsza 2021-2027 obowiązuje od dnia</w:t>
      </w:r>
      <w:r w:rsidR="00982278">
        <w:rPr>
          <w:rFonts w:eastAsia="MS Gothic" w:cs="Arial"/>
          <w:b/>
          <w:bCs/>
          <w:kern w:val="32"/>
        </w:rPr>
        <w:t xml:space="preserve"> 5 września 2024 roku</w:t>
      </w:r>
      <w:r w:rsidRPr="00C52F33">
        <w:rPr>
          <w:rFonts w:eastAsia="MS Gothic" w:cs="Arial"/>
          <w:b/>
          <w:bCs/>
          <w:kern w:val="32"/>
        </w:rPr>
        <w:t>)</w:t>
      </w:r>
      <w:r w:rsidRPr="00C52F33">
        <w:rPr>
          <w:rFonts w:eastAsia="MS Gothic" w:cs="Arial"/>
          <w:b/>
          <w:bCs/>
          <w:kern w:val="32"/>
          <w:vertAlign w:val="superscript"/>
        </w:rPr>
        <w:footnoteReference w:id="50"/>
      </w:r>
      <w:r w:rsidRPr="00C52F33">
        <w:rPr>
          <w:rFonts w:eastAsia="MS Gothic" w:cs="Arial"/>
          <w:b/>
          <w:bCs/>
          <w:kern w:val="32"/>
          <w:vertAlign w:val="superscript"/>
        </w:rPr>
        <w:t>)</w:t>
      </w:r>
    </w:p>
    <w:p w14:paraId="5F3D9003" w14:textId="77777777" w:rsidR="00C52F33" w:rsidRPr="00F73D7C" w:rsidRDefault="00C52F33" w:rsidP="00C52F33">
      <w:pPr>
        <w:spacing w:line="276" w:lineRule="auto"/>
        <w:ind w:left="709"/>
        <w:rPr>
          <w:rFonts w:cs="Arial"/>
        </w:rPr>
      </w:pPr>
    </w:p>
    <w:sectPr w:rsidR="00C52F33" w:rsidRPr="00F73D7C" w:rsidSect="008A0A2B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BEAC" w14:textId="77777777" w:rsidR="008726A9" w:rsidRDefault="008726A9">
      <w:r>
        <w:separator/>
      </w:r>
    </w:p>
  </w:endnote>
  <w:endnote w:type="continuationSeparator" w:id="0">
    <w:p w14:paraId="6B1EF42E" w14:textId="77777777" w:rsidR="008726A9" w:rsidRDefault="008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55FA" w14:textId="77777777" w:rsidR="008726A9" w:rsidRDefault="008726A9">
      <w:r>
        <w:separator/>
      </w:r>
    </w:p>
  </w:footnote>
  <w:footnote w:type="continuationSeparator" w:id="0">
    <w:p w14:paraId="34CE719B" w14:textId="77777777" w:rsidR="008726A9" w:rsidRDefault="008726A9">
      <w:r>
        <w:continuationSeparator/>
      </w:r>
    </w:p>
  </w:footnote>
  <w:footnote w:id="1">
    <w:p w14:paraId="7E1707FA" w14:textId="14C43BBB" w:rsidR="006A158B" w:rsidRPr="00D244BB" w:rsidRDefault="006A158B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uchwały.</w:t>
      </w:r>
    </w:p>
  </w:footnote>
  <w:footnote w:id="2">
    <w:p w14:paraId="5847401B" w14:textId="15C87D12" w:rsidR="004E3D9E" w:rsidRDefault="004E3D9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 poz. 1273, 1407, 1429, 1641, 1693 i 1872</w:t>
      </w:r>
      <w:r w:rsidR="007F560A">
        <w:t xml:space="preserve"> </w:t>
      </w:r>
      <w:r w:rsidR="007F560A" w:rsidRPr="007F560A">
        <w:t>oraz z 2024 r. poz. 858 i 1089</w:t>
      </w:r>
      <w:r w:rsidR="007F560A">
        <w:t>.</w:t>
      </w:r>
    </w:p>
  </w:footnote>
  <w:footnote w:id="3">
    <w:p w14:paraId="61A7739A" w14:textId="610C3494" w:rsidR="006A158B" w:rsidRPr="00D244BB" w:rsidRDefault="006A158B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4">
    <w:p w14:paraId="74CD4519" w14:textId="07BB27DA" w:rsidR="00B67D66" w:rsidRDefault="00B67D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C56">
        <w:rPr>
          <w:rFonts w:cs="Arial"/>
          <w:sz w:val="18"/>
          <w:szCs w:val="18"/>
        </w:rPr>
        <w:t xml:space="preserve">Bądź podmiotu określonego w § 3 ust. 12 </w:t>
      </w:r>
      <w:r>
        <w:rPr>
          <w:rFonts w:cs="Arial"/>
          <w:sz w:val="18"/>
          <w:szCs w:val="18"/>
        </w:rPr>
        <w:t>Zasad</w:t>
      </w:r>
      <w:r w:rsidRPr="002D1C56">
        <w:rPr>
          <w:rFonts w:cs="Arial"/>
          <w:sz w:val="18"/>
          <w:szCs w:val="18"/>
        </w:rPr>
        <w:t>.</w:t>
      </w:r>
    </w:p>
  </w:footnote>
  <w:footnote w:id="5">
    <w:p w14:paraId="6416F01E" w14:textId="03B4FBFE" w:rsidR="006A158B" w:rsidRPr="00F829EE" w:rsidRDefault="006A158B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2</w:t>
      </w:r>
      <w:r w:rsidRPr="00F829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Zasad</w:t>
      </w:r>
      <w:r w:rsidRPr="00F829EE">
        <w:rPr>
          <w:rFonts w:cs="Arial"/>
          <w:sz w:val="18"/>
          <w:szCs w:val="18"/>
        </w:rPr>
        <w:t>.</w:t>
      </w:r>
    </w:p>
  </w:footnote>
  <w:footnote w:id="6">
    <w:p w14:paraId="5F068E95" w14:textId="56E9A6BE" w:rsidR="006A158B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7">
    <w:p w14:paraId="1998C23F" w14:textId="027F4A2C" w:rsidR="006A158B" w:rsidRPr="002D3967" w:rsidRDefault="006A158B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8">
    <w:p w14:paraId="1460B5BE" w14:textId="5AF1333D" w:rsidR="006A158B" w:rsidRPr="00980DFC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9">
    <w:p w14:paraId="08CF9AC9" w14:textId="69E1687F" w:rsidR="006A158B" w:rsidRPr="00A941A0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późn. zm.).</w:t>
      </w:r>
    </w:p>
  </w:footnote>
  <w:footnote w:id="10">
    <w:p w14:paraId="69137EC0" w14:textId="0772D12B" w:rsidR="006A158B" w:rsidRPr="00BA217B" w:rsidRDefault="006A158B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1">
    <w:p w14:paraId="1BFB91B2" w14:textId="7288FEB4" w:rsidR="00500D52" w:rsidRPr="002567BD" w:rsidRDefault="00500D52">
      <w:pPr>
        <w:pStyle w:val="Tekstprzypisudolnego"/>
        <w:rPr>
          <w:sz w:val="18"/>
          <w:szCs w:val="18"/>
        </w:rPr>
      </w:pPr>
      <w:r w:rsidRPr="002567BD">
        <w:rPr>
          <w:rStyle w:val="Odwoanieprzypisudolnego"/>
          <w:sz w:val="18"/>
          <w:szCs w:val="18"/>
        </w:rPr>
        <w:footnoteRef/>
      </w:r>
      <w:r w:rsidR="00503A5A" w:rsidRPr="002567BD">
        <w:rPr>
          <w:sz w:val="18"/>
          <w:szCs w:val="18"/>
          <w:vertAlign w:val="superscript"/>
        </w:rPr>
        <w:t>)</w:t>
      </w:r>
      <w:r w:rsidRPr="002567BD">
        <w:rPr>
          <w:sz w:val="18"/>
          <w:szCs w:val="18"/>
        </w:rPr>
        <w:t>Beneficjent przedstawia do weryfikacji wszystkie dokumenty w ramach wniosku o płatność za dany okres rozliczeniowy. Weryfikacja dokumentów odbywa się na próbie dokumentów</w:t>
      </w:r>
      <w:r w:rsidR="00940601" w:rsidRPr="002567BD">
        <w:rPr>
          <w:sz w:val="18"/>
          <w:szCs w:val="18"/>
        </w:rPr>
        <w:t xml:space="preserve"> wskazanej przez MJWPU</w:t>
      </w:r>
      <w:r w:rsidRPr="002567BD">
        <w:rPr>
          <w:sz w:val="18"/>
          <w:szCs w:val="18"/>
        </w:rPr>
        <w:t>.</w:t>
      </w:r>
    </w:p>
  </w:footnote>
  <w:footnote w:id="12">
    <w:p w14:paraId="65569E0B" w14:textId="0E8BDCDB" w:rsidR="006A158B" w:rsidRPr="00BA217B" w:rsidRDefault="006A158B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</w:t>
      </w:r>
      <w:r w:rsidR="00CE500D">
        <w:rPr>
          <w:rFonts w:cs="Arial"/>
          <w:sz w:val="18"/>
          <w:szCs w:val="18"/>
        </w:rPr>
        <w:t>ue</w:t>
      </w:r>
      <w:r w:rsidRPr="00BA217B">
        <w:rPr>
          <w:rFonts w:cs="Arial"/>
          <w:sz w:val="18"/>
          <w:szCs w:val="18"/>
        </w:rPr>
        <w:t>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3">
    <w:p w14:paraId="7BF31469" w14:textId="7CA3F3B4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>, z późn.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4">
    <w:p w14:paraId="3762FFE6" w14:textId="52F956E2" w:rsidR="006A158B" w:rsidRPr="00432FB6" w:rsidRDefault="006A158B" w:rsidP="00F3088E">
      <w:pPr>
        <w:pStyle w:val="Tekstprzypisudolnego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Dotyczy Projektu, którego łączny koszt </w:t>
      </w:r>
      <w:r w:rsidR="00EB49E1" w:rsidRPr="00432FB6">
        <w:rPr>
          <w:rFonts w:cs="Arial"/>
          <w:sz w:val="18"/>
          <w:szCs w:val="18"/>
        </w:rPr>
        <w:t>wynosi</w:t>
      </w:r>
      <w:r w:rsidR="000D6233">
        <w:rPr>
          <w:rFonts w:cs="Arial"/>
          <w:sz w:val="18"/>
          <w:szCs w:val="18"/>
        </w:rPr>
        <w:t xml:space="preserve"> </w:t>
      </w:r>
      <w:r w:rsidR="00EB49E1" w:rsidRPr="00432FB6">
        <w:rPr>
          <w:rFonts w:cs="Arial"/>
          <w:sz w:val="18"/>
          <w:szCs w:val="18"/>
        </w:rPr>
        <w:t>co</w:t>
      </w:r>
      <w:r w:rsidRPr="00432FB6">
        <w:rPr>
          <w:rFonts w:cs="Arial"/>
          <w:sz w:val="18"/>
          <w:szCs w:val="18"/>
        </w:rPr>
        <w:t xml:space="preserve"> najmniej 5 mln EUR (włączając VAT).</w:t>
      </w:r>
    </w:p>
  </w:footnote>
  <w:footnote w:id="15">
    <w:p w14:paraId="5394EC47" w14:textId="04E94A12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6">
    <w:p w14:paraId="13394E04" w14:textId="04CB4FBD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7">
    <w:p w14:paraId="1872AA59" w14:textId="4A4E2B3B" w:rsidR="006A158B" w:rsidRPr="00321AB3" w:rsidRDefault="006A158B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18">
    <w:p w14:paraId="01FDE955" w14:textId="0F800412" w:rsidR="006A158B" w:rsidRPr="003E0247" w:rsidRDefault="006A158B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mogą być uzupełniane o inne postanowienia niezbędne dla realizacji Projektu. Postanowienia stanowiące uzupełnienie treści wzoru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nie mogą być sprzeczne z postanowieniami zawartymi w</w:t>
      </w:r>
      <w:r w:rsidR="00CE500D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treści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oraz przepisami prawa unijnego i krajowego. Powinny uwzględniać specyfikę danego działania w</w:t>
      </w:r>
      <w:r w:rsidR="00CE500D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19">
    <w:p w14:paraId="04ED22EC" w14:textId="2AFC174B" w:rsidR="006A158B" w:rsidRPr="00321AB3" w:rsidRDefault="006A158B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1" w:history="1">
        <w:r w:rsidR="00E4160A" w:rsidRPr="00E4160A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0">
    <w:p w14:paraId="5DBE6447" w14:textId="3D28DFB6" w:rsidR="006A158B" w:rsidRPr="00B45A3D" w:rsidRDefault="006A158B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</w:t>
      </w:r>
      <w:r w:rsidR="00380DF9">
        <w:rPr>
          <w:sz w:val="18"/>
          <w:szCs w:val="18"/>
        </w:rPr>
        <w:t> </w:t>
      </w:r>
      <w:r>
        <w:rPr>
          <w:sz w:val="18"/>
          <w:szCs w:val="18"/>
        </w:rPr>
        <w:t>trakcie, którego wydatki nie będą podlegały kwalifikowalności.</w:t>
      </w:r>
    </w:p>
  </w:footnote>
  <w:footnote w:id="21">
    <w:p w14:paraId="18615E54" w14:textId="244B886F" w:rsidR="006A158B" w:rsidRPr="003527B5" w:rsidRDefault="006A158B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minimis, prac przygotowawczych oraz rekompensat.</w:t>
      </w:r>
    </w:p>
  </w:footnote>
  <w:footnote w:id="22">
    <w:p w14:paraId="04917F2A" w14:textId="2E3F13E2" w:rsidR="00371491" w:rsidRDefault="003714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7CF9">
        <w:rPr>
          <w:sz w:val="18"/>
          <w:szCs w:val="18"/>
        </w:rPr>
        <w:t>W uzasadnionych przypadkach możliwe jest wskazanie dodatkowych rachunków bankowych</w:t>
      </w:r>
    </w:p>
  </w:footnote>
  <w:footnote w:id="23">
    <w:p w14:paraId="5DE58F66" w14:textId="641B134B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</w:t>
      </w:r>
      <w:r w:rsidR="00922248">
        <w:rPr>
          <w:rFonts w:cs="Arial"/>
          <w:sz w:val="18"/>
          <w:szCs w:val="18"/>
        </w:rPr>
        <w:t>1</w:t>
      </w:r>
      <w:r w:rsidR="00DA3E23">
        <w:rPr>
          <w:rFonts w:cs="Arial"/>
          <w:sz w:val="18"/>
          <w:szCs w:val="18"/>
        </w:rPr>
        <w:t>9</w:t>
      </w:r>
      <w:r w:rsidRPr="00513FDA">
        <w:rPr>
          <w:rFonts w:cs="Arial"/>
          <w:sz w:val="18"/>
          <w:szCs w:val="18"/>
        </w:rPr>
        <w:t>pkt 3.</w:t>
      </w:r>
    </w:p>
  </w:footnote>
  <w:footnote w:id="24">
    <w:p w14:paraId="03E1D46D" w14:textId="3E252B37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5">
    <w:p w14:paraId="56B31382" w14:textId="32F7A0F1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6">
    <w:p w14:paraId="4F9DB657" w14:textId="29F458E6" w:rsidR="006A158B" w:rsidRPr="004C23A7" w:rsidRDefault="006A158B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  <w:r>
        <w:rPr>
          <w:sz w:val="18"/>
          <w:szCs w:val="18"/>
        </w:rPr>
        <w:t xml:space="preserve"> Projektu.</w:t>
      </w:r>
    </w:p>
  </w:footnote>
  <w:footnote w:id="27">
    <w:p w14:paraId="2F005192" w14:textId="30B12A1A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</w:t>
      </w:r>
      <w:r>
        <w:rPr>
          <w:rFonts w:cs="Arial"/>
          <w:sz w:val="18"/>
          <w:szCs w:val="18"/>
        </w:rPr>
        <w:t xml:space="preserve"> Projektu</w:t>
      </w:r>
      <w:r w:rsidRPr="004C23A7">
        <w:rPr>
          <w:rFonts w:cs="Arial"/>
          <w:sz w:val="18"/>
          <w:szCs w:val="18"/>
        </w:rPr>
        <w:t>.</w:t>
      </w:r>
    </w:p>
  </w:footnote>
  <w:footnote w:id="28">
    <w:p w14:paraId="28A1A27B" w14:textId="458B45BB" w:rsidR="006A158B" w:rsidRDefault="006A158B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</w:t>
      </w:r>
      <w:r>
        <w:rPr>
          <w:rFonts w:cs="Arial"/>
          <w:sz w:val="18"/>
          <w:szCs w:val="18"/>
        </w:rPr>
        <w:t>Zasad</w:t>
      </w:r>
      <w:r w:rsidRPr="004C23A7">
        <w:rPr>
          <w:rFonts w:cs="Arial"/>
          <w:sz w:val="18"/>
          <w:szCs w:val="18"/>
        </w:rPr>
        <w:t xml:space="preserve"> w zakresie zarządzania Projektem.</w:t>
      </w:r>
    </w:p>
  </w:footnote>
  <w:footnote w:id="29">
    <w:p w14:paraId="4E303D83" w14:textId="77C79337" w:rsidR="00124739" w:rsidRPr="002567BD" w:rsidRDefault="00124739">
      <w:pPr>
        <w:pStyle w:val="Tekstprzypisudolnego"/>
        <w:rPr>
          <w:sz w:val="18"/>
          <w:szCs w:val="18"/>
        </w:rPr>
      </w:pPr>
      <w:r w:rsidRPr="002567BD">
        <w:rPr>
          <w:rStyle w:val="Odwoanieprzypisudolnego"/>
          <w:sz w:val="18"/>
          <w:szCs w:val="18"/>
        </w:rPr>
        <w:footnoteRef/>
      </w:r>
      <w:r w:rsidR="00503A5A" w:rsidRPr="002567BD">
        <w:rPr>
          <w:sz w:val="18"/>
          <w:szCs w:val="18"/>
          <w:vertAlign w:val="superscript"/>
        </w:rPr>
        <w:t>)</w:t>
      </w:r>
      <w:r w:rsidRPr="002567BD">
        <w:rPr>
          <w:sz w:val="18"/>
          <w:szCs w:val="18"/>
        </w:rPr>
        <w:t xml:space="preserve"> Do otrzymania zaliczki uprawniony jest wyłącznie Beneficjent.</w:t>
      </w:r>
    </w:p>
  </w:footnote>
  <w:footnote w:id="30">
    <w:p w14:paraId="240B20EF" w14:textId="2C7DA284" w:rsidR="006A158B" w:rsidRPr="00DD077C" w:rsidRDefault="006A158B" w:rsidP="00795051">
      <w:pPr>
        <w:pStyle w:val="Tekstprzypisudolnego"/>
        <w:ind w:left="142" w:hanging="142"/>
        <w:rPr>
          <w:rFonts w:cs="Arial"/>
          <w:sz w:val="24"/>
          <w:szCs w:val="24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1">
    <w:p w14:paraId="33587F82" w14:textId="75B8C8B3" w:rsidR="006A158B" w:rsidRPr="00F23BE6" w:rsidRDefault="006A158B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2">
    <w:p w14:paraId="2AC4A92D" w14:textId="2EF51073" w:rsidR="006A158B" w:rsidRPr="00900967" w:rsidRDefault="006A158B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3">
    <w:p w14:paraId="2E658105" w14:textId="2CB8584C" w:rsidR="006A158B" w:rsidRPr="00F23BE6" w:rsidRDefault="006A158B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4">
    <w:p w14:paraId="7853210A" w14:textId="611197C7" w:rsidR="006A158B" w:rsidRPr="00BD4546" w:rsidRDefault="006A158B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5">
    <w:p w14:paraId="7D2B9D53" w14:textId="69AB994E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6">
    <w:p w14:paraId="757A1949" w14:textId="7E0099D5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4F4DAC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4F4DAC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4F4DAC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 xml:space="preserve">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37">
    <w:p w14:paraId="6F036FFE" w14:textId="59770BCF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38">
    <w:p w14:paraId="2CE92C79" w14:textId="77777777" w:rsidR="006A158B" w:rsidRPr="00962C27" w:rsidRDefault="006A158B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2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39">
    <w:p w14:paraId="085BF0FB" w14:textId="48F62F16" w:rsidR="006A158B" w:rsidRPr="00731667" w:rsidRDefault="006A158B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4F4DAC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4F4DAC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4F4DAC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 xml:space="preserve">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mowy.</w:t>
      </w:r>
    </w:p>
  </w:footnote>
  <w:footnote w:id="40">
    <w:p w14:paraId="4A388A8D" w14:textId="77777777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1">
    <w:p w14:paraId="762813FE" w14:textId="256C4DC6" w:rsidR="006A158B" w:rsidRDefault="006A158B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2">
    <w:p w14:paraId="7A93F021" w14:textId="77777777" w:rsidR="006A158B" w:rsidRPr="00731667" w:rsidRDefault="006A158B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Default="006A158B" w:rsidP="005B2E04">
      <w:pPr>
        <w:pStyle w:val="Tekstprzypisudolnego"/>
        <w:rPr>
          <w:rFonts w:ascii="Calibri" w:hAnsi="Calibri"/>
        </w:rPr>
      </w:pPr>
    </w:p>
  </w:footnote>
  <w:footnote w:id="43">
    <w:p w14:paraId="20CB4453" w14:textId="77777777" w:rsidR="006A158B" w:rsidRPr="008D381E" w:rsidRDefault="006A158B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4">
    <w:p w14:paraId="47B7B7FA" w14:textId="6AD06097" w:rsidR="006A158B" w:rsidRPr="009F7CEA" w:rsidRDefault="006A158B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5">
    <w:p w14:paraId="6E19BCAC" w14:textId="57167B5D" w:rsidR="006A158B" w:rsidRPr="009F7CEA" w:rsidRDefault="006A158B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6">
    <w:p w14:paraId="23120E23" w14:textId="77777777" w:rsidR="006A158B" w:rsidRPr="007541DE" w:rsidRDefault="006A158B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47">
    <w:p w14:paraId="25CF25EA" w14:textId="7F50F882" w:rsidR="006A158B" w:rsidRPr="00242F31" w:rsidRDefault="006A158B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</w:t>
      </w:r>
      <w:r w:rsidRPr="00242F31">
        <w:rPr>
          <w:rFonts w:cs="Arial"/>
          <w:sz w:val="18"/>
          <w:szCs w:val="18"/>
        </w:rPr>
        <w:t>.</w:t>
      </w:r>
    </w:p>
  </w:footnote>
  <w:footnote w:id="48">
    <w:p w14:paraId="16EE3DE1" w14:textId="47742D33" w:rsidR="006A158B" w:rsidRPr="00724BB2" w:rsidRDefault="006A158B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49">
    <w:p w14:paraId="24311643" w14:textId="3FF9AAC0" w:rsidR="006A158B" w:rsidRDefault="006A158B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50">
    <w:p w14:paraId="5FD80101" w14:textId="77777777" w:rsidR="006A158B" w:rsidRDefault="006A158B" w:rsidP="00C52F33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9662C0"/>
    <w:multiLevelType w:val="hybridMultilevel"/>
    <w:tmpl w:val="7584C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C42829"/>
    <w:multiLevelType w:val="hybridMultilevel"/>
    <w:tmpl w:val="C908BA3C"/>
    <w:lvl w:ilvl="0" w:tplc="B69277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4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15994A7F"/>
    <w:multiLevelType w:val="hybridMultilevel"/>
    <w:tmpl w:val="73669142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284E7C7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4"/>
        <w:szCs w:val="24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316E9"/>
    <w:multiLevelType w:val="hybridMultilevel"/>
    <w:tmpl w:val="508678CE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DC1E2B3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4"/>
        <w:szCs w:val="24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71090"/>
    <w:multiLevelType w:val="hybridMultilevel"/>
    <w:tmpl w:val="34C027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2A496DEF"/>
    <w:multiLevelType w:val="hybridMultilevel"/>
    <w:tmpl w:val="6FAA3D04"/>
    <w:lvl w:ilvl="0" w:tplc="0F9ACC34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40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43B1182D"/>
    <w:multiLevelType w:val="hybridMultilevel"/>
    <w:tmpl w:val="47AE4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5900E5"/>
    <w:multiLevelType w:val="multilevel"/>
    <w:tmpl w:val="0796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7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1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E7B62C7"/>
    <w:multiLevelType w:val="hybridMultilevel"/>
    <w:tmpl w:val="82BAB96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F767FF0"/>
    <w:multiLevelType w:val="hybridMultilevel"/>
    <w:tmpl w:val="3EB407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FFFFFFFF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FEB7B82"/>
    <w:multiLevelType w:val="hybridMultilevel"/>
    <w:tmpl w:val="E33C042A"/>
    <w:lvl w:ilvl="0" w:tplc="1876A4B6">
      <w:start w:val="1"/>
      <w:numFmt w:val="decimal"/>
      <w:lvlText w:val="%1)"/>
      <w:lvlJc w:val="left"/>
      <w:pPr>
        <w:ind w:left="1440" w:hanging="360"/>
      </w:pPr>
    </w:lvl>
    <w:lvl w:ilvl="1" w:tplc="867CD5A6">
      <w:start w:val="1"/>
      <w:numFmt w:val="decimal"/>
      <w:lvlText w:val="%2)"/>
      <w:lvlJc w:val="left"/>
      <w:pPr>
        <w:ind w:left="1440" w:hanging="360"/>
      </w:pPr>
    </w:lvl>
    <w:lvl w:ilvl="2" w:tplc="E522E7C6">
      <w:start w:val="1"/>
      <w:numFmt w:val="decimal"/>
      <w:lvlText w:val="%3)"/>
      <w:lvlJc w:val="left"/>
      <w:pPr>
        <w:ind w:left="1440" w:hanging="360"/>
      </w:pPr>
    </w:lvl>
    <w:lvl w:ilvl="3" w:tplc="2FCC0F10">
      <w:start w:val="1"/>
      <w:numFmt w:val="decimal"/>
      <w:lvlText w:val="%4)"/>
      <w:lvlJc w:val="left"/>
      <w:pPr>
        <w:ind w:left="1440" w:hanging="360"/>
      </w:pPr>
    </w:lvl>
    <w:lvl w:ilvl="4" w:tplc="2EAAB016">
      <w:start w:val="1"/>
      <w:numFmt w:val="decimal"/>
      <w:lvlText w:val="%5)"/>
      <w:lvlJc w:val="left"/>
      <w:pPr>
        <w:ind w:left="1440" w:hanging="360"/>
      </w:pPr>
    </w:lvl>
    <w:lvl w:ilvl="5" w:tplc="EE9A29F2">
      <w:start w:val="1"/>
      <w:numFmt w:val="decimal"/>
      <w:lvlText w:val="%6)"/>
      <w:lvlJc w:val="left"/>
      <w:pPr>
        <w:ind w:left="1440" w:hanging="360"/>
      </w:pPr>
    </w:lvl>
    <w:lvl w:ilvl="6" w:tplc="A574E262">
      <w:start w:val="1"/>
      <w:numFmt w:val="decimal"/>
      <w:lvlText w:val="%7)"/>
      <w:lvlJc w:val="left"/>
      <w:pPr>
        <w:ind w:left="1440" w:hanging="360"/>
      </w:pPr>
    </w:lvl>
    <w:lvl w:ilvl="7" w:tplc="755EF266">
      <w:start w:val="1"/>
      <w:numFmt w:val="decimal"/>
      <w:lvlText w:val="%8)"/>
      <w:lvlJc w:val="left"/>
      <w:pPr>
        <w:ind w:left="1440" w:hanging="360"/>
      </w:pPr>
    </w:lvl>
    <w:lvl w:ilvl="8" w:tplc="F4282F2E">
      <w:start w:val="1"/>
      <w:numFmt w:val="decimal"/>
      <w:lvlText w:val="%9)"/>
      <w:lvlJc w:val="left"/>
      <w:pPr>
        <w:ind w:left="1440" w:hanging="360"/>
      </w:pPr>
    </w:lvl>
  </w:abstractNum>
  <w:abstractNum w:abstractNumId="78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9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3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6" w15:restartNumberingAfterBreak="0">
    <w:nsid w:val="6E5C0BA9"/>
    <w:multiLevelType w:val="multilevel"/>
    <w:tmpl w:val="EDAE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33B6393"/>
    <w:multiLevelType w:val="hybridMultilevel"/>
    <w:tmpl w:val="760C0712"/>
    <w:lvl w:ilvl="0" w:tplc="76C01726">
      <w:start w:val="1"/>
      <w:numFmt w:val="decimal"/>
      <w:lvlText w:val="%1."/>
      <w:lvlJc w:val="left"/>
      <w:pPr>
        <w:ind w:left="1140" w:hanging="360"/>
      </w:pPr>
    </w:lvl>
    <w:lvl w:ilvl="1" w:tplc="6C28DC14">
      <w:start w:val="1"/>
      <w:numFmt w:val="decimal"/>
      <w:lvlText w:val="%2."/>
      <w:lvlJc w:val="left"/>
      <w:pPr>
        <w:ind w:left="1140" w:hanging="360"/>
      </w:pPr>
    </w:lvl>
    <w:lvl w:ilvl="2" w:tplc="69846FDC">
      <w:start w:val="1"/>
      <w:numFmt w:val="decimal"/>
      <w:lvlText w:val="%3."/>
      <w:lvlJc w:val="left"/>
      <w:pPr>
        <w:ind w:left="1140" w:hanging="360"/>
      </w:pPr>
    </w:lvl>
    <w:lvl w:ilvl="3" w:tplc="D2FE1750">
      <w:start w:val="1"/>
      <w:numFmt w:val="decimal"/>
      <w:lvlText w:val="%4."/>
      <w:lvlJc w:val="left"/>
      <w:pPr>
        <w:ind w:left="1140" w:hanging="360"/>
      </w:pPr>
    </w:lvl>
    <w:lvl w:ilvl="4" w:tplc="A5E82022">
      <w:start w:val="1"/>
      <w:numFmt w:val="decimal"/>
      <w:lvlText w:val="%5."/>
      <w:lvlJc w:val="left"/>
      <w:pPr>
        <w:ind w:left="1140" w:hanging="360"/>
      </w:pPr>
    </w:lvl>
    <w:lvl w:ilvl="5" w:tplc="2818AEB6">
      <w:start w:val="1"/>
      <w:numFmt w:val="decimal"/>
      <w:lvlText w:val="%6."/>
      <w:lvlJc w:val="left"/>
      <w:pPr>
        <w:ind w:left="1140" w:hanging="360"/>
      </w:pPr>
    </w:lvl>
    <w:lvl w:ilvl="6" w:tplc="2E48F95A">
      <w:start w:val="1"/>
      <w:numFmt w:val="decimal"/>
      <w:lvlText w:val="%7."/>
      <w:lvlJc w:val="left"/>
      <w:pPr>
        <w:ind w:left="1140" w:hanging="360"/>
      </w:pPr>
    </w:lvl>
    <w:lvl w:ilvl="7" w:tplc="94F2B5AA">
      <w:start w:val="1"/>
      <w:numFmt w:val="decimal"/>
      <w:lvlText w:val="%8."/>
      <w:lvlJc w:val="left"/>
      <w:pPr>
        <w:ind w:left="1140" w:hanging="360"/>
      </w:pPr>
    </w:lvl>
    <w:lvl w:ilvl="8" w:tplc="B71A030E">
      <w:start w:val="1"/>
      <w:numFmt w:val="decimal"/>
      <w:lvlText w:val="%9."/>
      <w:lvlJc w:val="left"/>
      <w:pPr>
        <w:ind w:left="1140" w:hanging="360"/>
      </w:pPr>
    </w:lvl>
  </w:abstractNum>
  <w:abstractNum w:abstractNumId="89" w15:restartNumberingAfterBreak="0">
    <w:nsid w:val="739F5E0D"/>
    <w:multiLevelType w:val="hybridMultilevel"/>
    <w:tmpl w:val="DD8A7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91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92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76D05F57"/>
    <w:multiLevelType w:val="hybridMultilevel"/>
    <w:tmpl w:val="64801D5A"/>
    <w:lvl w:ilvl="0" w:tplc="5D0AC60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8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0819"/>
    <w:multiLevelType w:val="hybridMultilevel"/>
    <w:tmpl w:val="254895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AFC5ABE"/>
    <w:multiLevelType w:val="hybridMultilevel"/>
    <w:tmpl w:val="D870CDBE"/>
    <w:lvl w:ilvl="0" w:tplc="3E3013D8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536B32"/>
    <w:multiLevelType w:val="hybridMultilevel"/>
    <w:tmpl w:val="6FEC207A"/>
    <w:lvl w:ilvl="0" w:tplc="38300514">
      <w:start w:val="1"/>
      <w:numFmt w:val="decimal"/>
      <w:lvlText w:val="%1."/>
      <w:lvlJc w:val="left"/>
      <w:pPr>
        <w:ind w:left="1080" w:hanging="360"/>
      </w:pPr>
    </w:lvl>
    <w:lvl w:ilvl="1" w:tplc="2B9089EC">
      <w:start w:val="1"/>
      <w:numFmt w:val="decimal"/>
      <w:lvlText w:val="%2)"/>
      <w:lvlJc w:val="left"/>
      <w:pPr>
        <w:ind w:left="1560" w:hanging="360"/>
      </w:pPr>
    </w:lvl>
    <w:lvl w:ilvl="2" w:tplc="F2369396">
      <w:start w:val="1"/>
      <w:numFmt w:val="decimal"/>
      <w:lvlText w:val="%3."/>
      <w:lvlJc w:val="left"/>
      <w:pPr>
        <w:ind w:left="1080" w:hanging="360"/>
      </w:pPr>
    </w:lvl>
    <w:lvl w:ilvl="3" w:tplc="7F349198">
      <w:start w:val="1"/>
      <w:numFmt w:val="decimal"/>
      <w:lvlText w:val="%4."/>
      <w:lvlJc w:val="left"/>
      <w:pPr>
        <w:ind w:left="1080" w:hanging="360"/>
      </w:pPr>
    </w:lvl>
    <w:lvl w:ilvl="4" w:tplc="F6D4CE5E">
      <w:start w:val="1"/>
      <w:numFmt w:val="decimal"/>
      <w:lvlText w:val="%5."/>
      <w:lvlJc w:val="left"/>
      <w:pPr>
        <w:ind w:left="1080" w:hanging="360"/>
      </w:pPr>
    </w:lvl>
    <w:lvl w:ilvl="5" w:tplc="73089DEE">
      <w:start w:val="1"/>
      <w:numFmt w:val="decimal"/>
      <w:lvlText w:val="%6."/>
      <w:lvlJc w:val="left"/>
      <w:pPr>
        <w:ind w:left="1080" w:hanging="360"/>
      </w:pPr>
    </w:lvl>
    <w:lvl w:ilvl="6" w:tplc="2AA8CCFA">
      <w:start w:val="1"/>
      <w:numFmt w:val="decimal"/>
      <w:lvlText w:val="%7."/>
      <w:lvlJc w:val="left"/>
      <w:pPr>
        <w:ind w:left="1080" w:hanging="360"/>
      </w:pPr>
    </w:lvl>
    <w:lvl w:ilvl="7" w:tplc="139C8F8A">
      <w:start w:val="1"/>
      <w:numFmt w:val="decimal"/>
      <w:lvlText w:val="%8."/>
      <w:lvlJc w:val="left"/>
      <w:pPr>
        <w:ind w:left="1080" w:hanging="360"/>
      </w:pPr>
    </w:lvl>
    <w:lvl w:ilvl="8" w:tplc="0CC893F4">
      <w:start w:val="1"/>
      <w:numFmt w:val="decimal"/>
      <w:lvlText w:val="%9."/>
      <w:lvlJc w:val="left"/>
      <w:pPr>
        <w:ind w:left="1080" w:hanging="360"/>
      </w:pPr>
    </w:lvl>
  </w:abstractNum>
  <w:num w:numId="1" w16cid:durableId="1740520973">
    <w:abstractNumId w:val="98"/>
  </w:num>
  <w:num w:numId="2" w16cid:durableId="1809318372">
    <w:abstractNumId w:val="34"/>
  </w:num>
  <w:num w:numId="3" w16cid:durableId="735976329">
    <w:abstractNumId w:val="57"/>
  </w:num>
  <w:num w:numId="4" w16cid:durableId="1778522527">
    <w:abstractNumId w:val="5"/>
  </w:num>
  <w:num w:numId="5" w16cid:durableId="1802990509">
    <w:abstractNumId w:val="50"/>
  </w:num>
  <w:num w:numId="6" w16cid:durableId="1487939236">
    <w:abstractNumId w:val="40"/>
  </w:num>
  <w:num w:numId="7" w16cid:durableId="967054314">
    <w:abstractNumId w:val="101"/>
  </w:num>
  <w:num w:numId="8" w16cid:durableId="1632053066">
    <w:abstractNumId w:val="28"/>
  </w:num>
  <w:num w:numId="9" w16cid:durableId="1366099675">
    <w:abstractNumId w:val="93"/>
  </w:num>
  <w:num w:numId="10" w16cid:durableId="17586709">
    <w:abstractNumId w:val="64"/>
  </w:num>
  <w:num w:numId="11" w16cid:durableId="33895012">
    <w:abstractNumId w:val="67"/>
  </w:num>
  <w:num w:numId="12" w16cid:durableId="22244137">
    <w:abstractNumId w:val="35"/>
  </w:num>
  <w:num w:numId="13" w16cid:durableId="428697812">
    <w:abstractNumId w:val="4"/>
  </w:num>
  <w:num w:numId="14" w16cid:durableId="812673049">
    <w:abstractNumId w:val="20"/>
  </w:num>
  <w:num w:numId="15" w16cid:durableId="607276283">
    <w:abstractNumId w:val="7"/>
  </w:num>
  <w:num w:numId="16" w16cid:durableId="1753967895">
    <w:abstractNumId w:val="65"/>
  </w:num>
  <w:num w:numId="17" w16cid:durableId="2031952003">
    <w:abstractNumId w:val="38"/>
  </w:num>
  <w:num w:numId="18" w16cid:durableId="917325214">
    <w:abstractNumId w:val="84"/>
  </w:num>
  <w:num w:numId="19" w16cid:durableId="1022249500">
    <w:abstractNumId w:val="92"/>
  </w:num>
  <w:num w:numId="20" w16cid:durableId="346565061">
    <w:abstractNumId w:val="91"/>
  </w:num>
  <w:num w:numId="21" w16cid:durableId="1563834689">
    <w:abstractNumId w:val="90"/>
  </w:num>
  <w:num w:numId="22" w16cid:durableId="779297093">
    <w:abstractNumId w:val="37"/>
  </w:num>
  <w:num w:numId="23" w16cid:durableId="1150904525">
    <w:abstractNumId w:val="58"/>
  </w:num>
  <w:num w:numId="24" w16cid:durableId="935748515">
    <w:abstractNumId w:val="46"/>
  </w:num>
  <w:num w:numId="25" w16cid:durableId="202985325">
    <w:abstractNumId w:val="27"/>
  </w:num>
  <w:num w:numId="26" w16cid:durableId="545801189">
    <w:abstractNumId w:val="24"/>
  </w:num>
  <w:num w:numId="27" w16cid:durableId="1077828035">
    <w:abstractNumId w:val="72"/>
  </w:num>
  <w:num w:numId="28" w16cid:durableId="1456411793">
    <w:abstractNumId w:val="45"/>
  </w:num>
  <w:num w:numId="29" w16cid:durableId="109739220">
    <w:abstractNumId w:val="25"/>
  </w:num>
  <w:num w:numId="30" w16cid:durableId="1404796589">
    <w:abstractNumId w:val="51"/>
  </w:num>
  <w:num w:numId="31" w16cid:durableId="2006275376">
    <w:abstractNumId w:val="56"/>
  </w:num>
  <w:num w:numId="32" w16cid:durableId="895164244">
    <w:abstractNumId w:val="73"/>
  </w:num>
  <w:num w:numId="33" w16cid:durableId="2024670887">
    <w:abstractNumId w:val="71"/>
  </w:num>
  <w:num w:numId="34" w16cid:durableId="2081637393">
    <w:abstractNumId w:val="53"/>
  </w:num>
  <w:num w:numId="35" w16cid:durableId="230968364">
    <w:abstractNumId w:val="59"/>
  </w:num>
  <w:num w:numId="36" w16cid:durableId="324745250">
    <w:abstractNumId w:val="81"/>
  </w:num>
  <w:num w:numId="37" w16cid:durableId="2129468176">
    <w:abstractNumId w:val="42"/>
  </w:num>
  <w:num w:numId="38" w16cid:durableId="571702707">
    <w:abstractNumId w:val="80"/>
  </w:num>
  <w:num w:numId="39" w16cid:durableId="1376541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7"/>
  </w:num>
  <w:num w:numId="41" w16cid:durableId="1555121601">
    <w:abstractNumId w:val="96"/>
  </w:num>
  <w:num w:numId="42" w16cid:durableId="133908614">
    <w:abstractNumId w:val="63"/>
  </w:num>
  <w:num w:numId="43" w16cid:durableId="1369333807">
    <w:abstractNumId w:val="43"/>
  </w:num>
  <w:num w:numId="44" w16cid:durableId="1883635909">
    <w:abstractNumId w:val="82"/>
  </w:num>
  <w:num w:numId="45" w16cid:durableId="1357344814">
    <w:abstractNumId w:val="6"/>
  </w:num>
  <w:num w:numId="46" w16cid:durableId="460806836">
    <w:abstractNumId w:val="23"/>
  </w:num>
  <w:num w:numId="47" w16cid:durableId="1788743157">
    <w:abstractNumId w:val="36"/>
  </w:num>
  <w:num w:numId="48" w16cid:durableId="83843096">
    <w:abstractNumId w:val="29"/>
  </w:num>
  <w:num w:numId="49" w16cid:durableId="362174286">
    <w:abstractNumId w:val="15"/>
  </w:num>
  <w:num w:numId="50" w16cid:durableId="449976176">
    <w:abstractNumId w:val="97"/>
  </w:num>
  <w:num w:numId="51" w16cid:durableId="877282295">
    <w:abstractNumId w:val="49"/>
  </w:num>
  <w:num w:numId="52" w16cid:durableId="1532836442">
    <w:abstractNumId w:val="18"/>
  </w:num>
  <w:num w:numId="53" w16cid:durableId="1549949766">
    <w:abstractNumId w:val="32"/>
  </w:num>
  <w:num w:numId="54" w16cid:durableId="2139031461">
    <w:abstractNumId w:val="76"/>
  </w:num>
  <w:num w:numId="55" w16cid:durableId="28836627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8"/>
  </w:num>
  <w:num w:numId="59" w16cid:durableId="1558008445">
    <w:abstractNumId w:val="3"/>
  </w:num>
  <w:num w:numId="60" w16cid:durableId="400713285">
    <w:abstractNumId w:val="52"/>
  </w:num>
  <w:num w:numId="61" w16cid:durableId="277031750">
    <w:abstractNumId w:val="54"/>
  </w:num>
  <w:num w:numId="62" w16cid:durableId="475874932">
    <w:abstractNumId w:val="16"/>
  </w:num>
  <w:num w:numId="63" w16cid:durableId="1045566200">
    <w:abstractNumId w:val="68"/>
  </w:num>
  <w:num w:numId="64" w16cid:durableId="278732083">
    <w:abstractNumId w:val="48"/>
  </w:num>
  <w:num w:numId="65" w16cid:durableId="1701971912">
    <w:abstractNumId w:val="47"/>
  </w:num>
  <w:num w:numId="66" w16cid:durableId="783839993">
    <w:abstractNumId w:val="74"/>
  </w:num>
  <w:num w:numId="67" w16cid:durableId="913124754">
    <w:abstractNumId w:val="83"/>
  </w:num>
  <w:num w:numId="68" w16cid:durableId="1020011036">
    <w:abstractNumId w:val="33"/>
  </w:num>
  <w:num w:numId="69" w16cid:durableId="635765558">
    <w:abstractNumId w:val="9"/>
  </w:num>
  <w:num w:numId="70" w16cid:durableId="1150292127">
    <w:abstractNumId w:val="14"/>
  </w:num>
  <w:num w:numId="71" w16cid:durableId="349138475">
    <w:abstractNumId w:val="41"/>
  </w:num>
  <w:num w:numId="72" w16cid:durableId="2014604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6"/>
  </w:num>
  <w:num w:numId="78" w16cid:durableId="357512867">
    <w:abstractNumId w:val="13"/>
  </w:num>
  <w:num w:numId="79" w16cid:durableId="2045519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9"/>
  </w:num>
  <w:num w:numId="81" w16cid:durableId="614144491">
    <w:abstractNumId w:val="94"/>
  </w:num>
  <w:num w:numId="82" w16cid:durableId="289090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60"/>
  </w:num>
  <w:num w:numId="84" w16cid:durableId="295766814">
    <w:abstractNumId w:val="11"/>
  </w:num>
  <w:num w:numId="85" w16cid:durableId="2031297887">
    <w:abstractNumId w:val="19"/>
  </w:num>
  <w:num w:numId="86" w16cid:durableId="104546889">
    <w:abstractNumId w:val="17"/>
  </w:num>
  <w:num w:numId="87" w16cid:durableId="275408273">
    <w:abstractNumId w:val="69"/>
  </w:num>
  <w:num w:numId="88" w16cid:durableId="399720480">
    <w:abstractNumId w:val="61"/>
  </w:num>
  <w:num w:numId="89" w16cid:durableId="1285308215">
    <w:abstractNumId w:val="89"/>
  </w:num>
  <w:num w:numId="90" w16cid:durableId="870073682">
    <w:abstractNumId w:val="30"/>
  </w:num>
  <w:num w:numId="91" w16cid:durableId="1283995151">
    <w:abstractNumId w:val="99"/>
  </w:num>
  <w:num w:numId="92" w16cid:durableId="1097217450">
    <w:abstractNumId w:val="88"/>
  </w:num>
  <w:num w:numId="93" w16cid:durableId="1112936104">
    <w:abstractNumId w:val="77"/>
  </w:num>
  <w:num w:numId="94" w16cid:durableId="1145665309">
    <w:abstractNumId w:val="102"/>
  </w:num>
  <w:num w:numId="95" w16cid:durableId="919601752">
    <w:abstractNumId w:val="86"/>
  </w:num>
  <w:num w:numId="96" w16cid:durableId="72901284">
    <w:abstractNumId w:val="10"/>
  </w:num>
  <w:num w:numId="97" w16cid:durableId="905530392">
    <w:abstractNumId w:val="12"/>
  </w:num>
  <w:num w:numId="98" w16cid:durableId="1019237156">
    <w:abstractNumId w:val="62"/>
  </w:num>
  <w:num w:numId="99" w16cid:durableId="1682321521">
    <w:abstractNumId w:val="75"/>
  </w:num>
  <w:num w:numId="100" w16cid:durableId="1223251519">
    <w:abstractNumId w:val="100"/>
  </w:num>
  <w:num w:numId="101" w16cid:durableId="18949281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699820303">
    <w:abstractNumId w:val="5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42C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B35"/>
    <w:rsid w:val="00014CFE"/>
    <w:rsid w:val="000150A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34F"/>
    <w:rsid w:val="000236C9"/>
    <w:rsid w:val="00023DFD"/>
    <w:rsid w:val="00024368"/>
    <w:rsid w:val="00024441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1CA0"/>
    <w:rsid w:val="00032FC4"/>
    <w:rsid w:val="00033318"/>
    <w:rsid w:val="0003347C"/>
    <w:rsid w:val="000336DC"/>
    <w:rsid w:val="00033F12"/>
    <w:rsid w:val="000347CF"/>
    <w:rsid w:val="00035185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0C08"/>
    <w:rsid w:val="0004199F"/>
    <w:rsid w:val="00041AF9"/>
    <w:rsid w:val="0004238A"/>
    <w:rsid w:val="00042F05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5C5"/>
    <w:rsid w:val="0004666E"/>
    <w:rsid w:val="000475DC"/>
    <w:rsid w:val="00047974"/>
    <w:rsid w:val="00047DB6"/>
    <w:rsid w:val="00050143"/>
    <w:rsid w:val="00050359"/>
    <w:rsid w:val="000503DE"/>
    <w:rsid w:val="000507FF"/>
    <w:rsid w:val="000512A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031"/>
    <w:rsid w:val="0006046B"/>
    <w:rsid w:val="0006061B"/>
    <w:rsid w:val="0006078B"/>
    <w:rsid w:val="000620BF"/>
    <w:rsid w:val="000643E5"/>
    <w:rsid w:val="0006445A"/>
    <w:rsid w:val="0006479F"/>
    <w:rsid w:val="00064B18"/>
    <w:rsid w:val="0006562F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2F5"/>
    <w:rsid w:val="000738B2"/>
    <w:rsid w:val="00073BAA"/>
    <w:rsid w:val="00073E61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3A7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C53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4A3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2C8"/>
    <w:rsid w:val="001135CF"/>
    <w:rsid w:val="001137EB"/>
    <w:rsid w:val="00113BB8"/>
    <w:rsid w:val="00114213"/>
    <w:rsid w:val="0011423B"/>
    <w:rsid w:val="001146ED"/>
    <w:rsid w:val="001149B6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4739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34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5BC8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6B86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88F"/>
    <w:rsid w:val="00175C03"/>
    <w:rsid w:val="0017602A"/>
    <w:rsid w:val="0017694C"/>
    <w:rsid w:val="00176A60"/>
    <w:rsid w:val="00176E7B"/>
    <w:rsid w:val="0017702E"/>
    <w:rsid w:val="0017731E"/>
    <w:rsid w:val="0017774C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879"/>
    <w:rsid w:val="00187A33"/>
    <w:rsid w:val="00190543"/>
    <w:rsid w:val="001905CD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32"/>
    <w:rsid w:val="00193760"/>
    <w:rsid w:val="00193775"/>
    <w:rsid w:val="00193A4F"/>
    <w:rsid w:val="001941AD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1CED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DB9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3F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1028"/>
    <w:rsid w:val="001D1A30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3CD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14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4AEB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450"/>
    <w:rsid w:val="00221BB4"/>
    <w:rsid w:val="00221F77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CB"/>
    <w:rsid w:val="002377EC"/>
    <w:rsid w:val="00237B08"/>
    <w:rsid w:val="00237B4E"/>
    <w:rsid w:val="00237C2A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7BD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72"/>
    <w:rsid w:val="002659CE"/>
    <w:rsid w:val="00265F97"/>
    <w:rsid w:val="00266201"/>
    <w:rsid w:val="0026643F"/>
    <w:rsid w:val="00267CBD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626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41B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019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95F"/>
    <w:rsid w:val="002A6B98"/>
    <w:rsid w:val="002A762A"/>
    <w:rsid w:val="002A7B48"/>
    <w:rsid w:val="002B02FA"/>
    <w:rsid w:val="002B0585"/>
    <w:rsid w:val="002B0872"/>
    <w:rsid w:val="002B1584"/>
    <w:rsid w:val="002B1B42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4CA0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82F"/>
    <w:rsid w:val="002C29D2"/>
    <w:rsid w:val="002C2A8B"/>
    <w:rsid w:val="002C3306"/>
    <w:rsid w:val="002C395B"/>
    <w:rsid w:val="002C3E8D"/>
    <w:rsid w:val="002C4483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1D3E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6CC8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29E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4E5F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3F6B"/>
    <w:rsid w:val="003346C7"/>
    <w:rsid w:val="003349C2"/>
    <w:rsid w:val="00334DAC"/>
    <w:rsid w:val="00335862"/>
    <w:rsid w:val="00335E47"/>
    <w:rsid w:val="00336719"/>
    <w:rsid w:val="00336942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487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491"/>
    <w:rsid w:val="0037193C"/>
    <w:rsid w:val="00372390"/>
    <w:rsid w:val="003723A3"/>
    <w:rsid w:val="00372D49"/>
    <w:rsid w:val="0037407B"/>
    <w:rsid w:val="00374876"/>
    <w:rsid w:val="003748E6"/>
    <w:rsid w:val="003749CC"/>
    <w:rsid w:val="00374EBB"/>
    <w:rsid w:val="00374F45"/>
    <w:rsid w:val="00375CC3"/>
    <w:rsid w:val="00375E04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77D7C"/>
    <w:rsid w:val="0038014E"/>
    <w:rsid w:val="003801A2"/>
    <w:rsid w:val="00380DF9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4F7C"/>
    <w:rsid w:val="003A586C"/>
    <w:rsid w:val="003A5FAB"/>
    <w:rsid w:val="003A5FDA"/>
    <w:rsid w:val="003A63D3"/>
    <w:rsid w:val="003A6C9B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63B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2DB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19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0F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2A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6967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A71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5C06"/>
    <w:rsid w:val="00497684"/>
    <w:rsid w:val="00497791"/>
    <w:rsid w:val="00497D99"/>
    <w:rsid w:val="004A0A5F"/>
    <w:rsid w:val="004A0D7E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69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4BC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4DB"/>
    <w:rsid w:val="004F3747"/>
    <w:rsid w:val="004F4C9C"/>
    <w:rsid w:val="004F4DA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4F7FFA"/>
    <w:rsid w:val="005002C4"/>
    <w:rsid w:val="00500C4B"/>
    <w:rsid w:val="00500D52"/>
    <w:rsid w:val="005010CE"/>
    <w:rsid w:val="005011A8"/>
    <w:rsid w:val="005017A1"/>
    <w:rsid w:val="00501944"/>
    <w:rsid w:val="005019F9"/>
    <w:rsid w:val="00502C41"/>
    <w:rsid w:val="00502FDA"/>
    <w:rsid w:val="00503929"/>
    <w:rsid w:val="005039BD"/>
    <w:rsid w:val="00503A41"/>
    <w:rsid w:val="00503A5A"/>
    <w:rsid w:val="00503F27"/>
    <w:rsid w:val="00504359"/>
    <w:rsid w:val="0050464D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57D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2ED"/>
    <w:rsid w:val="005727E2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4EF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8B1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159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E92"/>
    <w:rsid w:val="005E1EEF"/>
    <w:rsid w:val="005E3929"/>
    <w:rsid w:val="005E3CAD"/>
    <w:rsid w:val="005E3CB8"/>
    <w:rsid w:val="005E3EA5"/>
    <w:rsid w:val="005E4953"/>
    <w:rsid w:val="005E5E17"/>
    <w:rsid w:val="005E610E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991"/>
    <w:rsid w:val="005F3E28"/>
    <w:rsid w:val="005F50C7"/>
    <w:rsid w:val="005F5202"/>
    <w:rsid w:val="005F5634"/>
    <w:rsid w:val="005F655E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4FB5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291"/>
    <w:rsid w:val="0062271A"/>
    <w:rsid w:val="00622F84"/>
    <w:rsid w:val="00623293"/>
    <w:rsid w:val="00623B4B"/>
    <w:rsid w:val="00623C2F"/>
    <w:rsid w:val="00624072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6E87"/>
    <w:rsid w:val="00627C8A"/>
    <w:rsid w:val="00627D94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1BD6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3FFB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BBB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173"/>
    <w:rsid w:val="006873F6"/>
    <w:rsid w:val="006903CE"/>
    <w:rsid w:val="00690822"/>
    <w:rsid w:val="006910E8"/>
    <w:rsid w:val="00691638"/>
    <w:rsid w:val="00691A2F"/>
    <w:rsid w:val="00692BFE"/>
    <w:rsid w:val="0069378D"/>
    <w:rsid w:val="00693BA8"/>
    <w:rsid w:val="006941E7"/>
    <w:rsid w:val="0069439A"/>
    <w:rsid w:val="00694404"/>
    <w:rsid w:val="00694546"/>
    <w:rsid w:val="006945E7"/>
    <w:rsid w:val="006949C4"/>
    <w:rsid w:val="00694D8D"/>
    <w:rsid w:val="00694DB0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6E66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846"/>
    <w:rsid w:val="00705EB8"/>
    <w:rsid w:val="00706594"/>
    <w:rsid w:val="00706606"/>
    <w:rsid w:val="007068AE"/>
    <w:rsid w:val="00706D43"/>
    <w:rsid w:val="00707C23"/>
    <w:rsid w:val="00707DA0"/>
    <w:rsid w:val="007106E4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4A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B51"/>
    <w:rsid w:val="00723C67"/>
    <w:rsid w:val="00723D34"/>
    <w:rsid w:val="00723E51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0EBA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584"/>
    <w:rsid w:val="00796733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2BD"/>
    <w:rsid w:val="007A4408"/>
    <w:rsid w:val="007A4583"/>
    <w:rsid w:val="007A4A0B"/>
    <w:rsid w:val="007A4AD9"/>
    <w:rsid w:val="007A4ADE"/>
    <w:rsid w:val="007A5658"/>
    <w:rsid w:val="007A5B55"/>
    <w:rsid w:val="007A5E44"/>
    <w:rsid w:val="007A689A"/>
    <w:rsid w:val="007A6B75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73F"/>
    <w:rsid w:val="007B38A4"/>
    <w:rsid w:val="007B3DC6"/>
    <w:rsid w:val="007B421A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3AB1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60A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91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DDC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6A6"/>
    <w:rsid w:val="00835C27"/>
    <w:rsid w:val="008373AD"/>
    <w:rsid w:val="008378D1"/>
    <w:rsid w:val="00837B77"/>
    <w:rsid w:val="00837B9E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135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00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5C8"/>
    <w:rsid w:val="0087061A"/>
    <w:rsid w:val="0087088B"/>
    <w:rsid w:val="008708CD"/>
    <w:rsid w:val="00870945"/>
    <w:rsid w:val="008709EC"/>
    <w:rsid w:val="00870BA3"/>
    <w:rsid w:val="00871233"/>
    <w:rsid w:val="00871C6F"/>
    <w:rsid w:val="00872265"/>
    <w:rsid w:val="0087256A"/>
    <w:rsid w:val="008726A9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86F"/>
    <w:rsid w:val="008A0A2B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801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5B7D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3F5"/>
    <w:rsid w:val="008F2597"/>
    <w:rsid w:val="008F2A7A"/>
    <w:rsid w:val="008F32D4"/>
    <w:rsid w:val="008F38FF"/>
    <w:rsid w:val="008F4982"/>
    <w:rsid w:val="008F54D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B0F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579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601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2D0E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278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2FB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A7E94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5B66"/>
    <w:rsid w:val="009B6128"/>
    <w:rsid w:val="009B623D"/>
    <w:rsid w:val="009B66A3"/>
    <w:rsid w:val="009B683D"/>
    <w:rsid w:val="009B6AC6"/>
    <w:rsid w:val="009B6B2E"/>
    <w:rsid w:val="009B711E"/>
    <w:rsid w:val="009B7D45"/>
    <w:rsid w:val="009B7F07"/>
    <w:rsid w:val="009C06FA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867"/>
    <w:rsid w:val="009C6E93"/>
    <w:rsid w:val="009C7109"/>
    <w:rsid w:val="009C7224"/>
    <w:rsid w:val="009D0021"/>
    <w:rsid w:val="009D0271"/>
    <w:rsid w:val="009D04A6"/>
    <w:rsid w:val="009D0675"/>
    <w:rsid w:val="009D1096"/>
    <w:rsid w:val="009D11DF"/>
    <w:rsid w:val="009D1556"/>
    <w:rsid w:val="009D1585"/>
    <w:rsid w:val="009D1DB2"/>
    <w:rsid w:val="009D1E6F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1FFD"/>
    <w:rsid w:val="009E2030"/>
    <w:rsid w:val="009E2168"/>
    <w:rsid w:val="009E2295"/>
    <w:rsid w:val="009E233B"/>
    <w:rsid w:val="009E2F02"/>
    <w:rsid w:val="009E3613"/>
    <w:rsid w:val="009E36FD"/>
    <w:rsid w:val="009E3965"/>
    <w:rsid w:val="009E45AA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0B37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0113"/>
    <w:rsid w:val="00A114AD"/>
    <w:rsid w:val="00A115D8"/>
    <w:rsid w:val="00A1168E"/>
    <w:rsid w:val="00A11864"/>
    <w:rsid w:val="00A11EDE"/>
    <w:rsid w:val="00A11F20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83"/>
    <w:rsid w:val="00A14DD7"/>
    <w:rsid w:val="00A15E8F"/>
    <w:rsid w:val="00A16907"/>
    <w:rsid w:val="00A17966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2F65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2419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EF5"/>
    <w:rsid w:val="00A531CC"/>
    <w:rsid w:val="00A53463"/>
    <w:rsid w:val="00A537FC"/>
    <w:rsid w:val="00A53D78"/>
    <w:rsid w:val="00A53E4C"/>
    <w:rsid w:val="00A53F3D"/>
    <w:rsid w:val="00A54D82"/>
    <w:rsid w:val="00A553CC"/>
    <w:rsid w:val="00A553E6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BCD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29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8A8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2E6"/>
    <w:rsid w:val="00AD42F5"/>
    <w:rsid w:val="00AD469D"/>
    <w:rsid w:val="00AD4BA6"/>
    <w:rsid w:val="00AD4CAD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1F5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277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CA"/>
    <w:rsid w:val="00B30ED1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3AC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C6B"/>
    <w:rsid w:val="00B64EEC"/>
    <w:rsid w:val="00B652EA"/>
    <w:rsid w:val="00B65A85"/>
    <w:rsid w:val="00B65C11"/>
    <w:rsid w:val="00B6643D"/>
    <w:rsid w:val="00B664F4"/>
    <w:rsid w:val="00B665CC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87DEE"/>
    <w:rsid w:val="00B9083C"/>
    <w:rsid w:val="00B909B9"/>
    <w:rsid w:val="00B909F4"/>
    <w:rsid w:val="00B90CED"/>
    <w:rsid w:val="00B90D8B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BB2"/>
    <w:rsid w:val="00BA4DCE"/>
    <w:rsid w:val="00BA51A0"/>
    <w:rsid w:val="00BA565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5B32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1BB"/>
    <w:rsid w:val="00BE430F"/>
    <w:rsid w:val="00BE53D7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68F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5D8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357"/>
    <w:rsid w:val="00C11474"/>
    <w:rsid w:val="00C11613"/>
    <w:rsid w:val="00C118EA"/>
    <w:rsid w:val="00C11FD9"/>
    <w:rsid w:val="00C1203E"/>
    <w:rsid w:val="00C1249F"/>
    <w:rsid w:val="00C1392F"/>
    <w:rsid w:val="00C13E57"/>
    <w:rsid w:val="00C142B3"/>
    <w:rsid w:val="00C14A92"/>
    <w:rsid w:val="00C151AD"/>
    <w:rsid w:val="00C1579B"/>
    <w:rsid w:val="00C15D8E"/>
    <w:rsid w:val="00C15E02"/>
    <w:rsid w:val="00C15FE9"/>
    <w:rsid w:val="00C163AE"/>
    <w:rsid w:val="00C16C3F"/>
    <w:rsid w:val="00C16FE5"/>
    <w:rsid w:val="00C1741C"/>
    <w:rsid w:val="00C17797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17"/>
    <w:rsid w:val="00C52953"/>
    <w:rsid w:val="00C52CD6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306"/>
    <w:rsid w:val="00C6147D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1CDB"/>
    <w:rsid w:val="00C71F8A"/>
    <w:rsid w:val="00C71FDA"/>
    <w:rsid w:val="00C72027"/>
    <w:rsid w:val="00C726B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057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1B45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FFC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0CF5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4FF4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3CF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4D7B"/>
    <w:rsid w:val="00CE500D"/>
    <w:rsid w:val="00CE5088"/>
    <w:rsid w:val="00CE54A9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AC0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BCE"/>
    <w:rsid w:val="00D11183"/>
    <w:rsid w:val="00D11461"/>
    <w:rsid w:val="00D11BDE"/>
    <w:rsid w:val="00D11CC8"/>
    <w:rsid w:val="00D12C27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36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2F0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75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4651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6915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3A3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2BA"/>
    <w:rsid w:val="00D7341A"/>
    <w:rsid w:val="00D734C2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66C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166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E23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20BC"/>
    <w:rsid w:val="00DD28A8"/>
    <w:rsid w:val="00DD2B2C"/>
    <w:rsid w:val="00DD3846"/>
    <w:rsid w:val="00DD3983"/>
    <w:rsid w:val="00DD3E1F"/>
    <w:rsid w:val="00DD537C"/>
    <w:rsid w:val="00DD5E31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1B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3EA1"/>
    <w:rsid w:val="00DF4655"/>
    <w:rsid w:val="00DF46B0"/>
    <w:rsid w:val="00DF4729"/>
    <w:rsid w:val="00DF4C3D"/>
    <w:rsid w:val="00DF527A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2E98"/>
    <w:rsid w:val="00E1341B"/>
    <w:rsid w:val="00E13698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23D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60A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327"/>
    <w:rsid w:val="00E51964"/>
    <w:rsid w:val="00E52909"/>
    <w:rsid w:val="00E52FF6"/>
    <w:rsid w:val="00E53822"/>
    <w:rsid w:val="00E541C1"/>
    <w:rsid w:val="00E545B0"/>
    <w:rsid w:val="00E548AA"/>
    <w:rsid w:val="00E54AC9"/>
    <w:rsid w:val="00E54AE8"/>
    <w:rsid w:val="00E54AED"/>
    <w:rsid w:val="00E54FD6"/>
    <w:rsid w:val="00E557BB"/>
    <w:rsid w:val="00E55E66"/>
    <w:rsid w:val="00E55ED8"/>
    <w:rsid w:val="00E565F3"/>
    <w:rsid w:val="00E56BB6"/>
    <w:rsid w:val="00E56C98"/>
    <w:rsid w:val="00E577F8"/>
    <w:rsid w:val="00E6116B"/>
    <w:rsid w:val="00E622A9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77"/>
    <w:rsid w:val="00E872C4"/>
    <w:rsid w:val="00E875DB"/>
    <w:rsid w:val="00E87FBB"/>
    <w:rsid w:val="00E90038"/>
    <w:rsid w:val="00E90106"/>
    <w:rsid w:val="00E9074E"/>
    <w:rsid w:val="00E90B59"/>
    <w:rsid w:val="00E90E8A"/>
    <w:rsid w:val="00E90FEE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EDC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C8F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E95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27E"/>
    <w:rsid w:val="00F60A21"/>
    <w:rsid w:val="00F61153"/>
    <w:rsid w:val="00F6134D"/>
    <w:rsid w:val="00F62705"/>
    <w:rsid w:val="00F62EE4"/>
    <w:rsid w:val="00F63373"/>
    <w:rsid w:val="00F63B49"/>
    <w:rsid w:val="00F63D07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501"/>
    <w:rsid w:val="00F70C59"/>
    <w:rsid w:val="00F70F99"/>
    <w:rsid w:val="00F71008"/>
    <w:rsid w:val="00F71399"/>
    <w:rsid w:val="00F71A1E"/>
    <w:rsid w:val="00F723F9"/>
    <w:rsid w:val="00F729DF"/>
    <w:rsid w:val="00F72FBB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5AEF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35D1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6A9"/>
    <w:rsid w:val="00FC4EA2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26BF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64D3C"/>
  </w:style>
  <w:style w:type="paragraph" w:styleId="Akapitzlist">
    <w:name w:val="List Paragraph"/>
    <w:aliases w:val="List Paragraph,A_wyliczenie,K-P_odwolanie,Akapit z listą5,maz_wyliczenie,opis dzialania,EPL lista punktowana z wyrózneniem,1st level - Bullet List Paragraph,Lettre d'introduction,Normal bullet 2,Bullet list,Listenabsatz,Akapit z listą 1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List Paragraph Znak,A_wyliczenie Znak,K-P_odwolanie Znak,Akapit z listą5 Znak,maz_wyliczenie Znak,opis dzialania Znak,EPL lista punktowana z wyrózneniem Znak,1st level - Bullet List Paragraph Znak,Lettre d'introduction Znak,L Znak"/>
    <w:link w:val="Akapitzlist"/>
    <w:uiPriority w:val="34"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72D0E"/>
    <w:pPr>
      <w:spacing w:before="100" w:beforeAutospacing="1" w:after="100" w:afterAutospacing="1"/>
      <w:ind w:left="120"/>
    </w:pPr>
    <w:rPr>
      <w:rFonts w:ascii="Times New Roman" w:hAnsi="Times New Roman"/>
    </w:rPr>
  </w:style>
  <w:style w:type="character" w:customStyle="1" w:styleId="cf11">
    <w:name w:val="cf11"/>
    <w:basedOn w:val="Domylnaczcionkaakapitu"/>
    <w:rsid w:val="00972D0E"/>
    <w:rPr>
      <w:rFonts w:ascii="Segoe UI" w:hAnsi="Segoe UI" w:cs="Segoe UI" w:hint="default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customXml/itemProps3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35</Pages>
  <Words>13114</Words>
  <Characters>87979</Characters>
  <Application>Microsoft Office Word</Application>
  <DocSecurity>0</DocSecurity>
  <Lines>733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Gałkiewicz Ewelina</dc:creator>
  <cp:lastModifiedBy>Frankowicz Krzysztof</cp:lastModifiedBy>
  <cp:revision>21</cp:revision>
  <cp:lastPrinted>2023-10-26T06:24:00Z</cp:lastPrinted>
  <dcterms:created xsi:type="dcterms:W3CDTF">2024-08-26T11:09:00Z</dcterms:created>
  <dcterms:modified xsi:type="dcterms:W3CDTF">2024-09-05T11:31:00Z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