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0F3" w14:textId="0D522BB2" w:rsidR="003B10B9" w:rsidRPr="0094364C" w:rsidRDefault="003B10B9" w:rsidP="00935094">
      <w:pPr>
        <w:spacing w:after="0"/>
        <w:jc w:val="left"/>
        <w:rPr>
          <w:rFonts w:ascii="Arial" w:hAnsi="Arial" w:cs="Arial"/>
          <w:iCs/>
          <w:sz w:val="18"/>
          <w:szCs w:val="18"/>
        </w:rPr>
      </w:pPr>
      <w:r w:rsidRPr="00765583">
        <w:rPr>
          <w:rFonts w:ascii="Arial" w:hAnsi="Arial" w:cs="Arial"/>
          <w:iCs/>
          <w:sz w:val="18"/>
          <w:szCs w:val="18"/>
        </w:rPr>
        <w:t>Załącznik</w:t>
      </w:r>
      <w:r w:rsidR="0094364C">
        <w:rPr>
          <w:rFonts w:ascii="Arial" w:hAnsi="Arial" w:cs="Arial"/>
          <w:iCs/>
          <w:sz w:val="18"/>
          <w:szCs w:val="18"/>
        </w:rPr>
        <w:t>:</w:t>
      </w:r>
      <w:bookmarkStart w:id="0" w:name="_Hlk147928104"/>
      <w:r w:rsidR="0094364C">
        <w:rPr>
          <w:rFonts w:ascii="Arial" w:hAnsi="Arial" w:cs="Arial"/>
          <w:iCs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Lista wstępnie zweryfikowanych</w:t>
      </w:r>
      <w:r w:rsidRPr="0094364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94364C">
        <w:rPr>
          <w:rFonts w:ascii="Arial" w:hAnsi="Arial" w:cs="Arial"/>
          <w:sz w:val="18"/>
          <w:szCs w:val="18"/>
        </w:rPr>
        <w:t xml:space="preserve"> projektów EFRR</w:t>
      </w:r>
      <w:r w:rsidR="0094364C" w:rsidRPr="0094364C">
        <w:rPr>
          <w:rFonts w:ascii="Arial" w:hAnsi="Arial" w:cs="Arial"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wybieranych do dofinansowania w sposób niekonkurencyjny w ramach FEM 2021-2027</w:t>
      </w:r>
      <w:r w:rsidRPr="000930DE">
        <w:rPr>
          <w:rFonts w:ascii="Arial" w:hAnsi="Arial" w:cs="Arial"/>
          <w:i/>
          <w:iCs/>
          <w:sz w:val="18"/>
          <w:szCs w:val="18"/>
        </w:rPr>
        <w:t>.</w:t>
      </w:r>
    </w:p>
    <w:bookmarkEnd w:id="0"/>
    <w:p w14:paraId="0C1E4730" w14:textId="77777777" w:rsidR="003B10B9" w:rsidRPr="000930DE" w:rsidRDefault="003B10B9" w:rsidP="003B10B9">
      <w:pPr>
        <w:spacing w:after="0"/>
        <w:jc w:val="right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15116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467"/>
        <w:gridCol w:w="1608"/>
        <w:gridCol w:w="1417"/>
        <w:gridCol w:w="993"/>
        <w:gridCol w:w="1275"/>
        <w:gridCol w:w="1276"/>
        <w:gridCol w:w="1276"/>
        <w:gridCol w:w="3260"/>
        <w:gridCol w:w="1134"/>
        <w:gridCol w:w="1276"/>
        <w:gridCol w:w="1134"/>
      </w:tblGrid>
      <w:tr w:rsidR="003B10B9" w:rsidRPr="00765583" w14:paraId="4DFB35D1" w14:textId="77777777" w:rsidTr="0048386F">
        <w:trPr>
          <w:trHeight w:val="1848"/>
        </w:trPr>
        <w:tc>
          <w:tcPr>
            <w:tcW w:w="467" w:type="dxa"/>
          </w:tcPr>
          <w:p w14:paraId="009DA820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08" w:type="dxa"/>
          </w:tcPr>
          <w:p w14:paraId="3B478321" w14:textId="25F5B151" w:rsidR="003B10B9" w:rsidRPr="00AC605D" w:rsidRDefault="003B10B9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417" w:type="dxa"/>
          </w:tcPr>
          <w:p w14:paraId="417E68F9" w14:textId="64DE1256" w:rsidR="003B10B9" w:rsidRPr="00AC605D" w:rsidRDefault="00A17DB4" w:rsidP="0048386F">
            <w:pPr>
              <w:ind w:left="-1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Wnioskodawca</w:t>
            </w:r>
          </w:p>
        </w:tc>
        <w:tc>
          <w:tcPr>
            <w:tcW w:w="993" w:type="dxa"/>
          </w:tcPr>
          <w:p w14:paraId="298DF18C" w14:textId="77777777" w:rsidR="003B10B9" w:rsidRPr="00AC605D" w:rsidRDefault="003B10B9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Data wstępnej weryfikacji</w:t>
            </w:r>
          </w:p>
        </w:tc>
        <w:tc>
          <w:tcPr>
            <w:tcW w:w="1275" w:type="dxa"/>
          </w:tcPr>
          <w:p w14:paraId="45786093" w14:textId="74E96ADE" w:rsidR="003B10B9" w:rsidRPr="00AC605D" w:rsidRDefault="00A17DB4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</w:t>
            </w:r>
            <w:r w:rsidR="003B10B9" w:rsidRPr="00AC605D">
              <w:rPr>
                <w:rFonts w:ascii="Arial" w:hAnsi="Arial" w:cs="Arial"/>
                <w:sz w:val="16"/>
                <w:szCs w:val="16"/>
              </w:rPr>
              <w:t>odmiot realizujący</w:t>
            </w:r>
          </w:p>
        </w:tc>
        <w:tc>
          <w:tcPr>
            <w:tcW w:w="1276" w:type="dxa"/>
          </w:tcPr>
          <w:p w14:paraId="361DC3A4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okres realizacji (kwartał / miesiąc oraz rok)</w:t>
            </w:r>
          </w:p>
          <w:p w14:paraId="2EE7350F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od – do</w:t>
            </w:r>
          </w:p>
        </w:tc>
        <w:tc>
          <w:tcPr>
            <w:tcW w:w="1276" w:type="dxa"/>
          </w:tcPr>
          <w:p w14:paraId="76EB490D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termin złożenia wniosku o dofinansowanie (kwartał / miesiąc oraz rok)</w:t>
            </w:r>
          </w:p>
        </w:tc>
        <w:tc>
          <w:tcPr>
            <w:tcW w:w="3260" w:type="dxa"/>
          </w:tcPr>
          <w:p w14:paraId="3239F020" w14:textId="6A2F123D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Zakładane efekty projektu wyrażone wskaźnikami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</w:tcPr>
          <w:p w14:paraId="73BDC068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całkowita wartość projektu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</w:tcPr>
          <w:p w14:paraId="518B4C3E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wartość kosztów kwalifikowanych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</w:tcPr>
          <w:p w14:paraId="67F8C71B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Szacowany wkład UE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5"/>
            </w:r>
          </w:p>
        </w:tc>
      </w:tr>
      <w:tr w:rsidR="003B10B9" w:rsidRPr="00765583" w14:paraId="45CCD7AA" w14:textId="77777777" w:rsidTr="0048386F">
        <w:tc>
          <w:tcPr>
            <w:tcW w:w="15116" w:type="dxa"/>
            <w:gridSpan w:val="11"/>
          </w:tcPr>
          <w:p w14:paraId="394C790E" w14:textId="77777777" w:rsidR="003B10B9" w:rsidRPr="00AC605D" w:rsidRDefault="003B10B9" w:rsidP="0048386F">
            <w:pPr>
              <w:ind w:left="125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Projekty wstępnie zweryfikowane pozytywnie</w:t>
            </w:r>
          </w:p>
        </w:tc>
      </w:tr>
      <w:tr w:rsidR="003B10B9" w:rsidRPr="00765583" w14:paraId="65ED4C1D" w14:textId="77777777" w:rsidTr="0048386F">
        <w:tc>
          <w:tcPr>
            <w:tcW w:w="467" w:type="dxa"/>
          </w:tcPr>
          <w:p w14:paraId="5E7A7CD5" w14:textId="5C4C0615" w:rsidR="003B10B9" w:rsidRPr="006176BE" w:rsidRDefault="00E50807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8" w:type="dxa"/>
          </w:tcPr>
          <w:p w14:paraId="1C13DCAF" w14:textId="009FC137" w:rsidR="003B10B9" w:rsidRPr="00AC605D" w:rsidRDefault="00AC605D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Zakup 15 sztuk pojazdów kolejowych</w:t>
            </w:r>
          </w:p>
        </w:tc>
        <w:tc>
          <w:tcPr>
            <w:tcW w:w="1417" w:type="dxa"/>
          </w:tcPr>
          <w:p w14:paraId="4105EF3B" w14:textId="630F3F12" w:rsidR="003B10B9" w:rsidRPr="00AC605D" w:rsidRDefault="00AC605D" w:rsidP="0048386F">
            <w:pPr>
              <w:ind w:left="-1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„Koleje Mazowieckie-KM” sp. z o.o.</w:t>
            </w:r>
          </w:p>
        </w:tc>
        <w:tc>
          <w:tcPr>
            <w:tcW w:w="993" w:type="dxa"/>
          </w:tcPr>
          <w:p w14:paraId="1BB7731E" w14:textId="1115141E" w:rsidR="003B10B9" w:rsidRPr="00AC605D" w:rsidRDefault="00AC605D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9.10.2023</w:t>
            </w:r>
          </w:p>
        </w:tc>
        <w:tc>
          <w:tcPr>
            <w:tcW w:w="1275" w:type="dxa"/>
          </w:tcPr>
          <w:p w14:paraId="67C800B7" w14:textId="27A6ECC6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„Koleje Mazowieckie-KM” sp. z o.o.</w:t>
            </w:r>
          </w:p>
        </w:tc>
        <w:tc>
          <w:tcPr>
            <w:tcW w:w="1276" w:type="dxa"/>
          </w:tcPr>
          <w:p w14:paraId="7ED05CDF" w14:textId="5E78539C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II kw. 2023 – I kw. 2026</w:t>
            </w:r>
          </w:p>
        </w:tc>
        <w:tc>
          <w:tcPr>
            <w:tcW w:w="1276" w:type="dxa"/>
          </w:tcPr>
          <w:p w14:paraId="1A87C289" w14:textId="7A3893F1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AC605D">
              <w:rPr>
                <w:rFonts w:ascii="Arial" w:hAnsi="Arial" w:cs="Arial"/>
                <w:sz w:val="16"/>
                <w:szCs w:val="16"/>
              </w:rPr>
              <w:t xml:space="preserve"> kw. 2023</w:t>
            </w:r>
            <w:r w:rsidR="00E2482A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260" w:type="dxa"/>
          </w:tcPr>
          <w:p w14:paraId="66B9B3D1" w14:textId="7777777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3456CD" w14:textId="5559AF1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zakupionych jednostek kolejowego taboru pasażerskiego – 15 szt.</w:t>
            </w:r>
          </w:p>
          <w:p w14:paraId="5BF2FCAB" w14:textId="6C9EEAA8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2.Pojemność zakupionych jednostek taboru kolejowego – 8700 osób</w:t>
            </w:r>
          </w:p>
          <w:p w14:paraId="13D41240" w14:textId="7777777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Wskaźnik rezultatu: </w:t>
            </w:r>
          </w:p>
          <w:p w14:paraId="653ECE6B" w14:textId="279D1F0D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osób korzystających z zakupionego lub zmodernizowanego kolejowego taboru pasażerskiego w ciągu roku – 6 400 000 osób</w:t>
            </w:r>
          </w:p>
        </w:tc>
        <w:tc>
          <w:tcPr>
            <w:tcW w:w="1134" w:type="dxa"/>
          </w:tcPr>
          <w:p w14:paraId="3581D81B" w14:textId="5A7B7678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539 925 105</w:t>
            </w:r>
          </w:p>
        </w:tc>
        <w:tc>
          <w:tcPr>
            <w:tcW w:w="1276" w:type="dxa"/>
          </w:tcPr>
          <w:p w14:paraId="514C599A" w14:textId="01666416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438 945 500</w:t>
            </w:r>
          </w:p>
        </w:tc>
        <w:tc>
          <w:tcPr>
            <w:tcW w:w="1134" w:type="dxa"/>
          </w:tcPr>
          <w:p w14:paraId="791641F5" w14:textId="50A8A28F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242 621 500</w:t>
            </w:r>
          </w:p>
        </w:tc>
      </w:tr>
      <w:tr w:rsidR="009A699C" w:rsidRPr="00765583" w14:paraId="2B1E193E" w14:textId="77777777" w:rsidTr="0048386F">
        <w:tc>
          <w:tcPr>
            <w:tcW w:w="467" w:type="dxa"/>
          </w:tcPr>
          <w:p w14:paraId="5B8DD4F7" w14:textId="3990A132" w:rsidR="009A699C" w:rsidRPr="006176BE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B2FFF2A" w14:textId="74B13812" w:rsidR="009A699C" w:rsidRPr="00AC605D" w:rsidRDefault="009A699C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Budowa zachodniej obwodnicy Mławy – odcinek między ulicą Gdyńską a nowoprojektowaną drogą krajową S7</w:t>
            </w:r>
          </w:p>
        </w:tc>
        <w:tc>
          <w:tcPr>
            <w:tcW w:w="1417" w:type="dxa"/>
          </w:tcPr>
          <w:p w14:paraId="2B5CDCA1" w14:textId="5C37385C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MZDW </w:t>
            </w:r>
            <w:r w:rsidRPr="004C3CE7"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993" w:type="dxa"/>
          </w:tcPr>
          <w:p w14:paraId="2488D565" w14:textId="1E01E931" w:rsidR="009A699C" w:rsidRPr="00AC605D" w:rsidRDefault="0094364C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275" w:type="dxa"/>
          </w:tcPr>
          <w:p w14:paraId="306F536B" w14:textId="233F4F65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MZDW</w:t>
            </w:r>
          </w:p>
        </w:tc>
        <w:tc>
          <w:tcPr>
            <w:tcW w:w="1276" w:type="dxa"/>
          </w:tcPr>
          <w:p w14:paraId="39DFED8A" w14:textId="19291F7A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II kw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C3CE7">
              <w:rPr>
                <w:rFonts w:ascii="Arial" w:hAnsi="Arial" w:cs="Arial"/>
                <w:sz w:val="16"/>
                <w:szCs w:val="16"/>
              </w:rPr>
              <w:t>2024 r. - IV kw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C3CE7">
              <w:rPr>
                <w:rFonts w:ascii="Arial" w:hAnsi="Arial" w:cs="Arial"/>
                <w:sz w:val="16"/>
                <w:szCs w:val="16"/>
              </w:rPr>
              <w:t xml:space="preserve"> 2026 r.</w:t>
            </w:r>
          </w:p>
        </w:tc>
        <w:tc>
          <w:tcPr>
            <w:tcW w:w="1276" w:type="dxa"/>
          </w:tcPr>
          <w:p w14:paraId="41175809" w14:textId="67907FF5" w:rsidR="009A699C" w:rsidRPr="004C3CE7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IV kw. 2023</w:t>
            </w:r>
            <w:r w:rsidR="00E248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3CE7">
              <w:rPr>
                <w:rFonts w:ascii="Arial" w:hAnsi="Arial" w:cs="Arial"/>
                <w:sz w:val="16"/>
                <w:szCs w:val="16"/>
              </w:rPr>
              <w:t xml:space="preserve">r. </w:t>
            </w:r>
          </w:p>
          <w:p w14:paraId="5EA88D6A" w14:textId="70022DC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lub I kw. 2024r</w:t>
            </w:r>
          </w:p>
        </w:tc>
        <w:tc>
          <w:tcPr>
            <w:tcW w:w="3260" w:type="dxa"/>
          </w:tcPr>
          <w:p w14:paraId="0FC3DEC0" w14:textId="77777777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68451FF9" w14:textId="1A7337B9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99C">
              <w:rPr>
                <w:rFonts w:ascii="Arial" w:hAnsi="Arial" w:cs="Arial"/>
                <w:sz w:val="16"/>
                <w:szCs w:val="16"/>
              </w:rPr>
              <w:t>PLRO105 Długość wybudowanych dróg wojewódzkich: ok.  8,4 km;</w:t>
            </w:r>
          </w:p>
          <w:p w14:paraId="3EE88473" w14:textId="5A05C72C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2.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99C">
              <w:rPr>
                <w:rFonts w:ascii="Arial" w:hAnsi="Arial" w:cs="Arial"/>
                <w:sz w:val="16"/>
                <w:szCs w:val="16"/>
              </w:rPr>
              <w:t>PLRO120 Liczba wybudowanych obwodnic – 1 szt.</w:t>
            </w:r>
          </w:p>
          <w:p w14:paraId="792E0651" w14:textId="3ED003D3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Wskaźn</w:t>
            </w:r>
            <w:r w:rsidR="00017BE6">
              <w:rPr>
                <w:rFonts w:ascii="Arial" w:hAnsi="Arial" w:cs="Arial"/>
                <w:sz w:val="16"/>
                <w:szCs w:val="16"/>
              </w:rPr>
              <w:t>i</w:t>
            </w:r>
            <w:r w:rsidRPr="009A699C">
              <w:rPr>
                <w:rFonts w:ascii="Arial" w:hAnsi="Arial" w:cs="Arial"/>
                <w:sz w:val="16"/>
                <w:szCs w:val="16"/>
              </w:rPr>
              <w:t xml:space="preserve">k rezultatu: </w:t>
            </w:r>
          </w:p>
          <w:p w14:paraId="034603E3" w14:textId="35E297F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99C">
              <w:rPr>
                <w:rFonts w:ascii="Arial" w:hAnsi="Arial" w:cs="Arial"/>
                <w:sz w:val="16"/>
                <w:szCs w:val="16"/>
              </w:rPr>
              <w:t>RCR055 Roczna liczba użytkowników nowo wybudowanych, przebudowanych, rozbudowanych lub zmodernizowanych dróg – 1 440 000 pasażerokilometry/rok</w:t>
            </w:r>
          </w:p>
        </w:tc>
        <w:tc>
          <w:tcPr>
            <w:tcW w:w="1134" w:type="dxa"/>
          </w:tcPr>
          <w:p w14:paraId="300FCFEA" w14:textId="63C6CC4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160 000 000</w:t>
            </w:r>
          </w:p>
        </w:tc>
        <w:tc>
          <w:tcPr>
            <w:tcW w:w="1276" w:type="dxa"/>
          </w:tcPr>
          <w:p w14:paraId="69A8238B" w14:textId="0AD20A29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160 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99C">
              <w:rPr>
                <w:rFonts w:ascii="Arial" w:hAnsi="Arial" w:cs="Arial"/>
                <w:sz w:val="16"/>
                <w:szCs w:val="16"/>
              </w:rPr>
              <w:t xml:space="preserve">00 000 </w:t>
            </w:r>
          </w:p>
        </w:tc>
        <w:tc>
          <w:tcPr>
            <w:tcW w:w="1134" w:type="dxa"/>
          </w:tcPr>
          <w:p w14:paraId="72686CAD" w14:textId="10C7F1B8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6201">
              <w:rPr>
                <w:rFonts w:ascii="Arial" w:hAnsi="Arial" w:cs="Arial"/>
                <w:sz w:val="16"/>
                <w:szCs w:val="16"/>
              </w:rPr>
              <w:t>106 588 900</w:t>
            </w:r>
          </w:p>
        </w:tc>
      </w:tr>
      <w:tr w:rsidR="00AE1367" w:rsidRPr="00765583" w14:paraId="2D6C1BF3" w14:textId="77777777" w:rsidTr="0048386F">
        <w:tc>
          <w:tcPr>
            <w:tcW w:w="467" w:type="dxa"/>
          </w:tcPr>
          <w:p w14:paraId="3CBB24AF" w14:textId="3CFE15A5" w:rsidR="00AE1367" w:rsidRPr="006176BE" w:rsidRDefault="00AE1367" w:rsidP="00AE1367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608" w:type="dxa"/>
          </w:tcPr>
          <w:p w14:paraId="727B1A26" w14:textId="1E205012" w:rsidR="00AE1367" w:rsidRPr="00AC605D" w:rsidRDefault="00AE1367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7DD">
              <w:rPr>
                <w:rFonts w:ascii="Arial" w:hAnsi="Arial" w:cs="Arial"/>
                <w:sz w:val="16"/>
                <w:szCs w:val="16"/>
              </w:rPr>
              <w:t>Mazowsze bez smogu</w:t>
            </w:r>
          </w:p>
        </w:tc>
        <w:tc>
          <w:tcPr>
            <w:tcW w:w="1417" w:type="dxa"/>
          </w:tcPr>
          <w:p w14:paraId="77A71611" w14:textId="6A1EE402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 xml:space="preserve">epartament Gospodarki Odpadami, Emisji i Pozwoleń Zintegrowanych, UMWM w Warszawie </w:t>
            </w:r>
            <w:r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993" w:type="dxa"/>
          </w:tcPr>
          <w:p w14:paraId="60068A87" w14:textId="3C6F2613" w:rsidR="00AE1367" w:rsidRPr="00AC605D" w:rsidRDefault="00AE1367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5.10.2023</w:t>
            </w:r>
          </w:p>
        </w:tc>
        <w:tc>
          <w:tcPr>
            <w:tcW w:w="1275" w:type="dxa"/>
          </w:tcPr>
          <w:p w14:paraId="75FD3CB9" w14:textId="3E0E1310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>epartament Gospodarki Odpadami, Emisji i Pozwoleń Zintegrowanych, UMWM w Warszawie</w:t>
            </w:r>
          </w:p>
        </w:tc>
        <w:tc>
          <w:tcPr>
            <w:tcW w:w="1276" w:type="dxa"/>
          </w:tcPr>
          <w:p w14:paraId="0F0F83B0" w14:textId="3274C8AD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III kw. 2022 – IV kw. 2028</w:t>
            </w:r>
          </w:p>
        </w:tc>
        <w:tc>
          <w:tcPr>
            <w:tcW w:w="1276" w:type="dxa"/>
          </w:tcPr>
          <w:p w14:paraId="613BC1CA" w14:textId="26CE122D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IV kw. 2023 r.</w:t>
            </w:r>
          </w:p>
        </w:tc>
        <w:tc>
          <w:tcPr>
            <w:tcW w:w="3260" w:type="dxa"/>
          </w:tcPr>
          <w:p w14:paraId="4BD32021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8479FC" w14:textId="68848520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zatrudnionych ekodoradców [osoby] – 1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5E48BD3E" w14:textId="0C4D510C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 xml:space="preserve">2.Liczba gmin doposażonych w urządzenia do kontroli w zakresie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  <w:p w14:paraId="2790E7BD" w14:textId="0917938F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.Liczba urządzeń pomiarowych służących kontroli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  <w:p w14:paraId="7D170CEE" w14:textId="0F13E3D1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zakupionych mobilnych laboratoriów wraz z pełnym wyposażeniem służących kontroli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8580D67" w14:textId="07ACE683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5.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zakupionych smogowozów (tj. samochodów, które zostaną wyposażone w urządzenia do kontroli) [szt.] – 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14:paraId="65072DDD" w14:textId="34D4F045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6.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przeprowadzonych kampanii informacyjno-edukacyjnych promujących ochronę powietrza o zasięgu wojewódzkim [szt.] – 1</w:t>
            </w:r>
          </w:p>
          <w:p w14:paraId="5F776474" w14:textId="1FE68674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7.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przeprowadzonych kampanii informacyjno-edukacyjnych kształtujących świadomość ekologiczną [szt.] – 2 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Pr="0049628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255A8EF" w14:textId="24ACE419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8.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Informacyjno-edukacyjnych serwisów internetowych związanych z ochroną powietrza - 1</w:t>
            </w:r>
          </w:p>
          <w:p w14:paraId="2B3E96CB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B2BA58B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rezultatu:</w:t>
            </w:r>
          </w:p>
          <w:p w14:paraId="747A8E06" w14:textId="6D6E09DE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udzielonych porad mieszkańcom w zakresie wymiany źródła ogrzewania i termomodernizacji [szt.] – </w:t>
            </w:r>
            <w:r>
              <w:rPr>
                <w:rFonts w:ascii="Arial" w:hAnsi="Arial" w:cs="Arial"/>
                <w:sz w:val="16"/>
                <w:szCs w:val="16"/>
              </w:rPr>
              <w:t>16 073</w:t>
            </w:r>
          </w:p>
          <w:p w14:paraId="1CA775CA" w14:textId="37636A6D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2.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udzielonych porad mieszkańcom dotkniętym ubóstwem energetycznym [szt.] – </w:t>
            </w:r>
            <w:r>
              <w:rPr>
                <w:rFonts w:ascii="Arial" w:hAnsi="Arial" w:cs="Arial"/>
                <w:sz w:val="16"/>
                <w:szCs w:val="16"/>
              </w:rPr>
              <w:t>5 121</w:t>
            </w:r>
          </w:p>
          <w:p w14:paraId="5F5E98BA" w14:textId="3E2DB376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osób, które pozyskały informacje na temat ochrony powietrza [osoby] – 3 500 000</w:t>
            </w:r>
          </w:p>
          <w:p w14:paraId="4B160950" w14:textId="174A3D85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skontrolowanych budynków w zakresie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18 128</w:t>
            </w:r>
          </w:p>
          <w:p w14:paraId="4C864DD4" w14:textId="6841AACC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próbek popiołu, po przeprowadzonych kontrolach palenisk, przekazanych do badania w akredytowanych laboratoriach [szt.] – 1 </w:t>
            </w:r>
            <w:r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134" w:type="dxa"/>
          </w:tcPr>
          <w:p w14:paraId="6E87CF01" w14:textId="16FE94D6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lastRenderedPageBreak/>
              <w:t xml:space="preserve">169 485 562,16 </w:t>
            </w:r>
          </w:p>
          <w:p w14:paraId="5764A9FC" w14:textId="6489BF0B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A3F3CE" w14:textId="3FA08180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t xml:space="preserve">169 485 562,16 </w:t>
            </w:r>
          </w:p>
          <w:p w14:paraId="4BDA1EEF" w14:textId="10B95FFC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74D18B" w14:textId="0B94E857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t>132 134 513,79</w:t>
            </w:r>
          </w:p>
          <w:p w14:paraId="09E1905E" w14:textId="7C790943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D97" w:rsidRPr="00765583" w14:paraId="0312E433" w14:textId="77777777" w:rsidTr="0048386F">
        <w:tc>
          <w:tcPr>
            <w:tcW w:w="467" w:type="dxa"/>
          </w:tcPr>
          <w:p w14:paraId="06B3E95B" w14:textId="7A5AA4F6" w:rsidR="00D74D97" w:rsidRPr="006176BE" w:rsidRDefault="00D74D97" w:rsidP="00D74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BFD8F" w14:textId="7645245E" w:rsidR="00D74D97" w:rsidRPr="00F677DD" w:rsidRDefault="00D74D97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Smart Villages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24F3" w14:textId="559120FC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 Cyfryzacji, Geodezji i Kartografii UMWM w Warszawie w imieniu Województwa Mazowieckiego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5B7D" w14:textId="6213E634" w:rsidR="00D74D97" w:rsidRDefault="00D74D97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9.02.2024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A2C1" w14:textId="33DD4AF3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 Cyfryzacji, Geodezji i Kartografii UMWM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7F83" w14:textId="4AEFC876" w:rsidR="00D74D97" w:rsidRPr="00496281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2024 – IV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2027</w:t>
            </w:r>
            <w:r w:rsidR="00AF4AA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7D4F" w14:textId="3E80050A" w:rsidR="00D74D97" w:rsidRPr="00496281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</w:t>
            </w:r>
            <w:r w:rsidR="00E2482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2024</w:t>
            </w:r>
            <w:r w:rsidR="00E2482A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DE1D" w14:textId="4FEC2A2E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1.Wskaźniki produktu:</w:t>
            </w:r>
          </w:p>
          <w:p w14:paraId="6359DF7E" w14:textId="5CF30EDD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 Instytucje publiczne otrzymujące wsparcie na opracowywanie usług, produktów i procesów cyfrowych [1 szt.]</w:t>
            </w:r>
          </w:p>
          <w:p w14:paraId="09DFC044" w14:textId="74A432AA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-  Liczba podmiotów, które udostępniły informacje sektora publicznego/dane prywatne on-line [1 szt.]</w:t>
            </w:r>
          </w:p>
          <w:p w14:paraId="67DF9BDC" w14:textId="6445E502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 Liczba usług publicznych udostępnionych on-line o stopniu dojrzałości 3 - dwustronna interakcja [1 szt.]</w:t>
            </w:r>
          </w:p>
          <w:p w14:paraId="086B38BE" w14:textId="17C85695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-  Liczba usług publicznych udostępnionych on-line o stopniu dojrzałości co najmniej 4 – transakcja [1 szt.]</w:t>
            </w:r>
          </w:p>
          <w:p w14:paraId="146C8121" w14:textId="6411839E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2.Wskaźniki rezultatu:</w:t>
            </w:r>
          </w:p>
          <w:p w14:paraId="65BB2CCB" w14:textId="11A1E7BC" w:rsidR="00D74D97" w:rsidRPr="00496281" w:rsidRDefault="0089170F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Użytkownicy nowych i zmodernizowanych publicznych usług, produktów i procesów cyfrowych [1000 użytkownicy/rok]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5391" w14:textId="6AA2071A" w:rsidR="00D74D97" w:rsidRPr="00AE1367" w:rsidRDefault="00D74D97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33 097 604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CA20" w14:textId="64F764CF" w:rsidR="00D74D97" w:rsidRPr="00AE1367" w:rsidRDefault="00D74D97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33 097 604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30F68" w14:textId="01E3366A" w:rsidR="00D74D97" w:rsidRPr="00AE1367" w:rsidRDefault="00D74D97" w:rsidP="00D74D9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26 279 496</w:t>
            </w:r>
          </w:p>
        </w:tc>
      </w:tr>
      <w:tr w:rsidR="007D437C" w:rsidRPr="00765583" w14:paraId="15505DA7" w14:textId="77777777" w:rsidTr="0048386F">
        <w:tc>
          <w:tcPr>
            <w:tcW w:w="467" w:type="dxa"/>
          </w:tcPr>
          <w:p w14:paraId="443E5021" w14:textId="63B33493" w:rsidR="007D437C" w:rsidRDefault="007D437C" w:rsidP="00D74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4E652" w14:textId="59C2A920" w:rsidR="007D437C" w:rsidRDefault="007D437C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437C">
              <w:rPr>
                <w:rFonts w:ascii="Arial" w:hAnsi="Arial" w:cs="Arial"/>
                <w:sz w:val="16"/>
                <w:szCs w:val="16"/>
              </w:rPr>
              <w:t>Aktualizacja planów ochrony parków krajobrazowych: Mazowieckiego i Nadbużańskiego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9395" w14:textId="2FC50C9F" w:rsidR="007D437C" w:rsidRPr="0048386F" w:rsidRDefault="007D437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386F">
              <w:rPr>
                <w:rFonts w:ascii="Arial" w:hAnsi="Arial" w:cs="Arial"/>
                <w:sz w:val="16"/>
                <w:szCs w:val="16"/>
              </w:rPr>
              <w:t>Mazowiecki Zespół Parków Krajobrazowych w imieniu Województwa Mazowieckiego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9305" w14:textId="2DF85AB0" w:rsidR="007D437C" w:rsidRPr="0048386F" w:rsidRDefault="0048386F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386F">
              <w:rPr>
                <w:rFonts w:ascii="Arial" w:hAnsi="Arial" w:cs="Arial"/>
                <w:sz w:val="16"/>
                <w:szCs w:val="16"/>
              </w:rPr>
              <w:t>06.</w:t>
            </w:r>
            <w:r w:rsidR="007D437C" w:rsidRPr="0048386F">
              <w:rPr>
                <w:rFonts w:ascii="Arial" w:hAnsi="Arial" w:cs="Arial"/>
                <w:sz w:val="16"/>
                <w:szCs w:val="16"/>
              </w:rPr>
              <w:t>03.2024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0321" w14:textId="009B666A" w:rsidR="007D437C" w:rsidRDefault="007D437C" w:rsidP="0048386F">
            <w:pPr>
              <w:ind w:left="-10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437C">
              <w:rPr>
                <w:rFonts w:ascii="Arial" w:hAnsi="Arial" w:cs="Arial"/>
                <w:sz w:val="16"/>
                <w:szCs w:val="16"/>
              </w:rPr>
              <w:t>Mazowiecki Zespół Parków Krajobrazowych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DA70" w14:textId="3439A428" w:rsidR="007D437C" w:rsidRDefault="007D437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2024 - IV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2026</w:t>
            </w:r>
            <w:r w:rsidR="00AF4AA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BF2C" w14:textId="226C979A" w:rsidR="007D437C" w:rsidRDefault="007D437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  <w:r w:rsidR="00AF4AA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E777" w14:textId="71C61D75" w:rsidR="00BD6A54" w:rsidRPr="00BD6A54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Wskaźnik produktu:</w:t>
            </w:r>
          </w:p>
          <w:p w14:paraId="0401AAA2" w14:textId="53861E1D" w:rsidR="00BD6A54" w:rsidRPr="00BD6A54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1.Liczba opracowanych dokumentów planistycznych z zakresu ochrony przyrody [szt.] – 2.</w:t>
            </w:r>
          </w:p>
          <w:p w14:paraId="4EFBB9A1" w14:textId="58650FAF" w:rsidR="00BD6A54" w:rsidRPr="00BD6A54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Wskaźnik rezultatu:</w:t>
            </w:r>
          </w:p>
          <w:p w14:paraId="3E75D593" w14:textId="23FCC18C" w:rsidR="007D437C" w:rsidRPr="0089170F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2. Powierzchnia obszarów chronionych, dla których opracowano dokumenty planistyczne [ha] - 89 518 ha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3308" w14:textId="79DB9C64" w:rsidR="007D437C" w:rsidRDefault="00BD6A54" w:rsidP="00D74D97">
            <w:pPr>
              <w:pStyle w:val="Default"/>
              <w:rPr>
                <w:sz w:val="16"/>
                <w:szCs w:val="16"/>
              </w:rPr>
            </w:pPr>
            <w:r w:rsidRPr="00BD6A54">
              <w:rPr>
                <w:sz w:val="16"/>
                <w:szCs w:val="16"/>
              </w:rPr>
              <w:t>1 810 000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59074" w14:textId="72BBB4E3" w:rsidR="007D437C" w:rsidRDefault="00BD6A54" w:rsidP="00D74D97">
            <w:pPr>
              <w:pStyle w:val="Default"/>
              <w:rPr>
                <w:sz w:val="16"/>
                <w:szCs w:val="16"/>
              </w:rPr>
            </w:pPr>
            <w:r w:rsidRPr="00BD6A54">
              <w:rPr>
                <w:sz w:val="16"/>
                <w:szCs w:val="16"/>
              </w:rPr>
              <w:t>1 810 000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5DC1" w14:textId="39B0A25C" w:rsidR="007D437C" w:rsidRDefault="00BD6A54" w:rsidP="00D74D97">
            <w:pPr>
              <w:pStyle w:val="Default"/>
              <w:jc w:val="both"/>
              <w:rPr>
                <w:sz w:val="16"/>
                <w:szCs w:val="16"/>
              </w:rPr>
            </w:pPr>
            <w:r w:rsidRPr="00BD6A54">
              <w:rPr>
                <w:sz w:val="16"/>
                <w:szCs w:val="16"/>
              </w:rPr>
              <w:t>1 221 100</w:t>
            </w:r>
          </w:p>
        </w:tc>
      </w:tr>
    </w:tbl>
    <w:p w14:paraId="0C216799" w14:textId="77777777" w:rsidR="00832C48" w:rsidRDefault="00832C48"/>
    <w:sectPr w:rsidR="00832C48" w:rsidSect="005E3ED4">
      <w:pgSz w:w="16838" w:h="11906" w:orient="landscape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42C1" w14:textId="77777777" w:rsidR="003B10B9" w:rsidRDefault="003B10B9" w:rsidP="003B10B9">
      <w:pPr>
        <w:spacing w:after="0"/>
      </w:pPr>
      <w:r>
        <w:separator/>
      </w:r>
    </w:p>
  </w:endnote>
  <w:endnote w:type="continuationSeparator" w:id="0">
    <w:p w14:paraId="5662A721" w14:textId="77777777" w:rsidR="003B10B9" w:rsidRDefault="003B10B9" w:rsidP="003B1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F5E" w14:textId="77777777" w:rsidR="003B10B9" w:rsidRDefault="003B10B9" w:rsidP="003B10B9">
      <w:pPr>
        <w:spacing w:after="0"/>
      </w:pPr>
      <w:r>
        <w:separator/>
      </w:r>
    </w:p>
  </w:footnote>
  <w:footnote w:type="continuationSeparator" w:id="0">
    <w:p w14:paraId="302D836D" w14:textId="77777777" w:rsidR="003B10B9" w:rsidRDefault="003B10B9" w:rsidP="003B10B9">
      <w:pPr>
        <w:spacing w:after="0"/>
      </w:pPr>
      <w:r>
        <w:continuationSeparator/>
      </w:r>
    </w:p>
  </w:footnote>
  <w:footnote w:id="1">
    <w:p w14:paraId="777C7E0B" w14:textId="77777777" w:rsidR="003B10B9" w:rsidRPr="000930DE" w:rsidRDefault="003B10B9" w:rsidP="003B10B9">
      <w:pPr>
        <w:pStyle w:val="Tekstprzypisudolnego"/>
        <w:rPr>
          <w:rFonts w:ascii="Arial" w:hAnsi="Arial" w:cs="Arial"/>
          <w:sz w:val="16"/>
          <w:szCs w:val="16"/>
        </w:rPr>
      </w:pPr>
      <w:r w:rsidRPr="000930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30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Wstępna weryfikacja projektów,</w:t>
      </w:r>
      <w:r w:rsidRPr="000930DE">
        <w:rPr>
          <w:rFonts w:ascii="Arial" w:hAnsi="Arial" w:cs="Arial"/>
          <w:sz w:val="16"/>
          <w:szCs w:val="16"/>
        </w:rPr>
        <w:t xml:space="preserve"> przed przeprowadzeniem naboru wniosków o dofinansowanie.</w:t>
      </w:r>
    </w:p>
  </w:footnote>
  <w:footnote w:id="2">
    <w:p w14:paraId="0F8DF8EE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>Przewidywane wartości wskaźnika lub wskaźników z katalogu wskaźników przypisanych do danego działania</w:t>
      </w:r>
      <w:r>
        <w:rPr>
          <w:rFonts w:ascii="Arial" w:hAnsi="Arial" w:cs="Arial"/>
          <w:sz w:val="16"/>
          <w:szCs w:val="16"/>
        </w:rPr>
        <w:t>/</w:t>
      </w:r>
      <w:r w:rsidRPr="00CF2510">
        <w:rPr>
          <w:rFonts w:ascii="Arial" w:hAnsi="Arial" w:cs="Arial"/>
          <w:sz w:val="16"/>
          <w:szCs w:val="16"/>
        </w:rPr>
        <w:t>poddziałania, która zostanie osiągnięta dzięki realizacji projektu.</w:t>
      </w:r>
    </w:p>
  </w:footnote>
  <w:footnote w:id="3">
    <w:p w14:paraId="54938645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4">
    <w:p w14:paraId="3A92EDAB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5">
    <w:p w14:paraId="31B4827A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17BE6"/>
    <w:rsid w:val="000A6619"/>
    <w:rsid w:val="001B0EF9"/>
    <w:rsid w:val="001F1C09"/>
    <w:rsid w:val="00272D9A"/>
    <w:rsid w:val="003B10B9"/>
    <w:rsid w:val="0048386F"/>
    <w:rsid w:val="00496281"/>
    <w:rsid w:val="004C3CE7"/>
    <w:rsid w:val="00522A0A"/>
    <w:rsid w:val="006176BE"/>
    <w:rsid w:val="00746201"/>
    <w:rsid w:val="007D437C"/>
    <w:rsid w:val="00832C48"/>
    <w:rsid w:val="0089170F"/>
    <w:rsid w:val="008F4BF3"/>
    <w:rsid w:val="00935094"/>
    <w:rsid w:val="0094364C"/>
    <w:rsid w:val="0097762C"/>
    <w:rsid w:val="009A699C"/>
    <w:rsid w:val="00A17DB4"/>
    <w:rsid w:val="00AC605D"/>
    <w:rsid w:val="00AE1367"/>
    <w:rsid w:val="00AF4AAE"/>
    <w:rsid w:val="00BD6A54"/>
    <w:rsid w:val="00D74D97"/>
    <w:rsid w:val="00E2482A"/>
    <w:rsid w:val="00E50807"/>
    <w:rsid w:val="00EA46AA"/>
    <w:rsid w:val="00F677DD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B204EE"/>
  <w15:chartTrackingRefBased/>
  <w15:docId w15:val="{289F9227-FF27-4534-9B8E-EF7BB9B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B9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rsid w:val="003B10B9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B1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0B9"/>
    <w:rPr>
      <w:vertAlign w:val="superscript"/>
    </w:rPr>
  </w:style>
  <w:style w:type="table" w:styleId="Tabela-Siatka">
    <w:name w:val="Table Grid"/>
    <w:basedOn w:val="Standardowy"/>
    <w:uiPriority w:val="59"/>
    <w:rsid w:val="003B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1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2D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D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D9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1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Demianiuk Łukasz</dc:creator>
  <cp:keywords/>
  <dc:description/>
  <cp:lastModifiedBy>Cholewa Michał</cp:lastModifiedBy>
  <cp:revision>5</cp:revision>
  <cp:lastPrinted>2023-10-17T09:50:00Z</cp:lastPrinted>
  <dcterms:created xsi:type="dcterms:W3CDTF">2024-03-04T11:53:00Z</dcterms:created>
  <dcterms:modified xsi:type="dcterms:W3CDTF">2024-03-22T09:09:00Z</dcterms:modified>
</cp:coreProperties>
</file>