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1538F00E" w14:textId="5F0C475F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sz w:val="32"/>
          <w:szCs w:val="32"/>
        </w:rPr>
      </w:pPr>
      <w:r w:rsidRPr="0086315F">
        <w:rPr>
          <w:rFonts w:cs="Calibri"/>
          <w:b/>
          <w:bCs/>
          <w:sz w:val="32"/>
          <w:szCs w:val="32"/>
        </w:rPr>
        <w:t>FEMA.0</w:t>
      </w:r>
      <w:r w:rsidR="00E72043">
        <w:rPr>
          <w:rFonts w:cs="Calibri"/>
          <w:b/>
          <w:bCs/>
          <w:sz w:val="32"/>
          <w:szCs w:val="32"/>
        </w:rPr>
        <w:t>9</w:t>
      </w:r>
      <w:r w:rsidRPr="0086315F">
        <w:rPr>
          <w:rFonts w:cs="Calibri"/>
          <w:b/>
          <w:bCs/>
          <w:sz w:val="32"/>
          <w:szCs w:val="32"/>
        </w:rPr>
        <w:t>.0</w:t>
      </w:r>
      <w:r w:rsidR="00E72043">
        <w:rPr>
          <w:rFonts w:cs="Calibri"/>
          <w:b/>
          <w:bCs/>
          <w:sz w:val="32"/>
          <w:szCs w:val="32"/>
        </w:rPr>
        <w:t>2</w:t>
      </w:r>
      <w:r>
        <w:rPr>
          <w:rFonts w:cs="Calibri"/>
          <w:b/>
          <w:bCs/>
          <w:sz w:val="32"/>
          <w:szCs w:val="32"/>
        </w:rPr>
        <w:t>-IP.01-</w:t>
      </w:r>
      <w:r w:rsidR="004D7FAD">
        <w:rPr>
          <w:rFonts w:cs="Calibri"/>
          <w:b/>
          <w:bCs/>
          <w:sz w:val="32"/>
          <w:szCs w:val="32"/>
        </w:rPr>
        <w:t>33</w:t>
      </w:r>
      <w:r w:rsidRPr="0086315F">
        <w:rPr>
          <w:rFonts w:cs="Calibri"/>
          <w:b/>
          <w:bCs/>
          <w:sz w:val="32"/>
          <w:szCs w:val="32"/>
        </w:rPr>
        <w:t>/2</w:t>
      </w:r>
      <w:r>
        <w:rPr>
          <w:rFonts w:cs="Calibri"/>
          <w:b/>
          <w:bCs/>
          <w:sz w:val="32"/>
          <w:szCs w:val="32"/>
        </w:rPr>
        <w:t>4</w:t>
      </w:r>
    </w:p>
    <w:p w14:paraId="445E0853" w14:textId="5DBED077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Priorytet I</w:t>
      </w:r>
      <w:r w:rsidR="00E72043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X</w:t>
      </w:r>
    </w:p>
    <w:p w14:paraId="62CA5CBB" w14:textId="77777777" w:rsidR="00E72043" w:rsidRDefault="00E72043" w:rsidP="00437247">
      <w:pPr>
        <w:pStyle w:val="paragraph"/>
        <w:jc w:val="center"/>
        <w:textAlignment w:val="baseline"/>
        <w:rPr>
          <w:rFonts w:asciiTheme="minorHAnsi" w:hAnsiTheme="minorHAnsi" w:cstheme="minorHAnsi"/>
          <w:b/>
          <w:bCs/>
          <w:sz w:val="32"/>
          <w:szCs w:val="32"/>
        </w:rPr>
      </w:pPr>
      <w:r w:rsidRPr="00E72043">
        <w:rPr>
          <w:rFonts w:asciiTheme="minorHAnsi" w:hAnsiTheme="minorHAnsi" w:cstheme="minorHAnsi"/>
          <w:b/>
          <w:bCs/>
          <w:sz w:val="32"/>
          <w:szCs w:val="32"/>
        </w:rPr>
        <w:t>Mazowsze bliższe obywatelom dzięki Funduszom Europejskim</w:t>
      </w:r>
    </w:p>
    <w:p w14:paraId="1BA9B1B5" w14:textId="77777777" w:rsidR="00E72043" w:rsidRDefault="00E72043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47B51AC5" w14:textId="731C31A6" w:rsidR="00437247" w:rsidRPr="007F2C55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7F2C55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 xml:space="preserve">Działanie </w:t>
      </w:r>
      <w:bookmarkStart w:id="0" w:name="_Hlk152937244"/>
      <w:r w:rsidR="00E72043" w:rsidRPr="007F2C55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9</w:t>
      </w:r>
      <w:r w:rsidRPr="007F2C55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.</w:t>
      </w:r>
      <w:r w:rsidR="00E72043" w:rsidRPr="007F2C55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2</w:t>
      </w:r>
    </w:p>
    <w:bookmarkEnd w:id="0"/>
    <w:p w14:paraId="2C518532" w14:textId="3D464F2A" w:rsidR="00437247" w:rsidRPr="007F2C55" w:rsidRDefault="00E72043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7F2C55">
        <w:rPr>
          <w:rFonts w:asciiTheme="minorHAnsi" w:eastAsia="Arial Unicode MS" w:hAnsiTheme="minorHAnsi" w:cstheme="minorHAnsi"/>
          <w:b/>
          <w:sz w:val="32"/>
          <w:szCs w:val="32"/>
        </w:rPr>
        <w:t>Rewitalizacja obszarów innych niż miejskie</w:t>
      </w:r>
    </w:p>
    <w:p w14:paraId="4D55E417" w14:textId="77777777" w:rsidR="00E72043" w:rsidRPr="007F2C55" w:rsidRDefault="00E72043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4E6F8EA1" w14:textId="6A07EE82" w:rsidR="00437247" w:rsidRPr="007F2C55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7F2C55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Typ projektów</w:t>
      </w:r>
    </w:p>
    <w:p w14:paraId="459307C1" w14:textId="70947596" w:rsidR="00573AFD" w:rsidRDefault="004D7FAD" w:rsidP="00437247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4D7FAD">
        <w:rPr>
          <w:rFonts w:asciiTheme="minorHAnsi" w:hAnsiTheme="minorHAnsi" w:cstheme="minorHAnsi"/>
          <w:b/>
          <w:bCs/>
          <w:sz w:val="32"/>
          <w:szCs w:val="32"/>
          <w:shd w:val="clear" w:color="auto" w:fill="FFFFFF"/>
        </w:rPr>
        <w:t>Ochrona, rozwój i promowanie dziedzictwa kulturowego</w:t>
      </w:r>
    </w:p>
    <w:p w14:paraId="120F3420" w14:textId="77777777" w:rsidR="00573AFD" w:rsidRDefault="00573AFD" w:rsidP="00437247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6949093E" w14:textId="2E221E25" w:rsidR="00437247" w:rsidRDefault="00437247" w:rsidP="00437247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A84885">
        <w:rPr>
          <w:rFonts w:cs="Arial"/>
          <w:b/>
          <w:bCs/>
          <w:color w:val="000000" w:themeColor="text1"/>
          <w:sz w:val="28"/>
          <w:szCs w:val="28"/>
        </w:rPr>
        <w:t>Warszawa</w:t>
      </w:r>
      <w:r w:rsidR="004D7FAD">
        <w:rPr>
          <w:rFonts w:cs="Arial"/>
          <w:b/>
          <w:bCs/>
          <w:color w:val="000000" w:themeColor="text1"/>
          <w:sz w:val="28"/>
          <w:szCs w:val="28"/>
        </w:rPr>
        <w:t xml:space="preserve">, </w:t>
      </w:r>
      <w:r w:rsidR="004D7FAD" w:rsidRPr="004D7FAD">
        <w:rPr>
          <w:rFonts w:cs="Arial"/>
          <w:b/>
          <w:bCs/>
          <w:color w:val="000000" w:themeColor="text1"/>
          <w:sz w:val="28"/>
          <w:szCs w:val="28"/>
        </w:rPr>
        <w:t xml:space="preserve">22 kwietnia </w:t>
      </w:r>
      <w:r w:rsidRPr="00A84885">
        <w:rPr>
          <w:rFonts w:cs="Arial"/>
          <w:b/>
          <w:bCs/>
          <w:color w:val="000000" w:themeColor="text1"/>
          <w:sz w:val="28"/>
          <w:szCs w:val="28"/>
        </w:rPr>
        <w:t>2024 r.</w:t>
      </w:r>
    </w:p>
    <w:p w14:paraId="1265B0C6" w14:textId="77777777" w:rsidR="00E72043" w:rsidRDefault="00E72043" w:rsidP="00F43F08">
      <w:pPr>
        <w:spacing w:before="240" w:after="600" w:line="480" w:lineRule="auto"/>
        <w:rPr>
          <w:rFonts w:cs="Arial"/>
          <w:color w:val="000000" w:themeColor="text1"/>
          <w:sz w:val="20"/>
          <w:szCs w:val="20"/>
        </w:rPr>
      </w:pPr>
    </w:p>
    <w:p w14:paraId="761B81AE" w14:textId="77777777" w:rsidR="004D7FAD" w:rsidRDefault="004D7FAD" w:rsidP="00F43F08">
      <w:pPr>
        <w:spacing w:before="240" w:after="600" w:line="480" w:lineRule="auto"/>
        <w:rPr>
          <w:rFonts w:cs="Arial"/>
          <w:color w:val="000000" w:themeColor="text1"/>
          <w:sz w:val="20"/>
          <w:szCs w:val="20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4C9EE8A2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3F3150E5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2E18D916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324C8E68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3C2465CA" w14:textId="0659BF39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5AC69F3C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3A235316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0273A4B1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63687C2" w14:textId="2981B979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7502DAC4" w14:textId="79884071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26606854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70B52003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2BA5DACD" w14:textId="6F9A07C0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14C7B122" w14:textId="032849EA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37E6A6D1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0000000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0C58873F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FF5E81C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BF331AC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3EA9CA37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32AB72ED" w14:textId="030E25BD" w:rsidR="008462F8" w:rsidRPr="001A2CF9" w:rsidRDefault="008462F8" w:rsidP="00192003">
      <w:pPr>
        <w:pStyle w:val="Default"/>
        <w:keepNext/>
        <w:spacing w:before="120" w:after="120" w:line="360" w:lineRule="auto"/>
        <w:ind w:left="142"/>
        <w:jc w:val="both"/>
        <w:rPr>
          <w:rFonts w:cs="Arial"/>
          <w:sz w:val="20"/>
          <w:szCs w:val="20"/>
        </w:rPr>
      </w:pPr>
      <w:bookmarkStart w:id="21" w:name="_Toc130891070"/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1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3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 xml:space="preserve">I Techniczne kryteria kwalifikacji służące określeniu warunków, na jakich działalność gospodarcza </w:t>
      </w:r>
      <w:r w:rsidRPr="000B706E">
        <w:rPr>
          <w:i/>
          <w:iCs/>
          <w:sz w:val="20"/>
          <w:szCs w:val="20"/>
        </w:rPr>
        <w:lastRenderedPageBreak/>
        <w:t>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000000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4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DC1DC6">
      <w:headerReference w:type="default" r:id="rId15"/>
      <w:footerReference w:type="default" r:id="rId16"/>
      <w:headerReference w:type="first" r:id="rId17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9CEB0" w14:textId="77777777" w:rsidR="00DC1DC6" w:rsidRDefault="00DC1DC6" w:rsidP="00FE74CD">
      <w:pPr>
        <w:spacing w:after="0" w:line="240" w:lineRule="auto"/>
      </w:pPr>
      <w:r>
        <w:separator/>
      </w:r>
    </w:p>
  </w:endnote>
  <w:endnote w:type="continuationSeparator" w:id="0">
    <w:p w14:paraId="3758C619" w14:textId="77777777" w:rsidR="00DC1DC6" w:rsidRDefault="00DC1DC6" w:rsidP="00FE74CD">
      <w:pPr>
        <w:spacing w:after="0" w:line="240" w:lineRule="auto"/>
      </w:pPr>
      <w:r>
        <w:continuationSeparator/>
      </w:r>
    </w:p>
  </w:endnote>
  <w:endnote w:type="continuationNotice" w:id="1">
    <w:p w14:paraId="1D1F3AA3" w14:textId="77777777" w:rsidR="00DC1DC6" w:rsidRDefault="00DC1D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69D6A" w14:textId="1E06F595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57601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B57601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9A9A2" w14:textId="77777777" w:rsidR="00DC1DC6" w:rsidRDefault="00DC1DC6" w:rsidP="00FE74CD">
      <w:pPr>
        <w:spacing w:after="0" w:line="240" w:lineRule="auto"/>
      </w:pPr>
      <w:r>
        <w:separator/>
      </w:r>
    </w:p>
  </w:footnote>
  <w:footnote w:type="continuationSeparator" w:id="0">
    <w:p w14:paraId="1D55FD36" w14:textId="77777777" w:rsidR="00DC1DC6" w:rsidRDefault="00DC1DC6" w:rsidP="00FE74CD">
      <w:pPr>
        <w:spacing w:after="0" w:line="240" w:lineRule="auto"/>
      </w:pPr>
      <w:r>
        <w:continuationSeparator/>
      </w:r>
    </w:p>
  </w:footnote>
  <w:footnote w:type="continuationNotice" w:id="1">
    <w:p w14:paraId="50BEDADD" w14:textId="77777777" w:rsidR="00DC1DC6" w:rsidRDefault="00DC1D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83A25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1747993900">
    <w:abstractNumId w:val="31"/>
  </w:num>
  <w:num w:numId="2" w16cid:durableId="1088385449">
    <w:abstractNumId w:val="8"/>
  </w:num>
  <w:num w:numId="3" w16cid:durableId="382405717">
    <w:abstractNumId w:val="38"/>
  </w:num>
  <w:num w:numId="4" w16cid:durableId="1684628940">
    <w:abstractNumId w:val="36"/>
  </w:num>
  <w:num w:numId="5" w16cid:durableId="911431107">
    <w:abstractNumId w:val="39"/>
  </w:num>
  <w:num w:numId="6" w16cid:durableId="1140078589">
    <w:abstractNumId w:val="43"/>
  </w:num>
  <w:num w:numId="7" w16cid:durableId="1851219165">
    <w:abstractNumId w:val="7"/>
  </w:num>
  <w:num w:numId="8" w16cid:durableId="1471946311">
    <w:abstractNumId w:val="14"/>
  </w:num>
  <w:num w:numId="9" w16cid:durableId="2003460632">
    <w:abstractNumId w:val="32"/>
  </w:num>
  <w:num w:numId="10" w16cid:durableId="1186869077">
    <w:abstractNumId w:val="42"/>
  </w:num>
  <w:num w:numId="11" w16cid:durableId="1249928394">
    <w:abstractNumId w:val="33"/>
  </w:num>
  <w:num w:numId="12" w16cid:durableId="1710568194">
    <w:abstractNumId w:val="28"/>
  </w:num>
  <w:num w:numId="13" w16cid:durableId="876896327">
    <w:abstractNumId w:val="21"/>
  </w:num>
  <w:num w:numId="14" w16cid:durableId="303437583">
    <w:abstractNumId w:val="37"/>
  </w:num>
  <w:num w:numId="15" w16cid:durableId="1843426226">
    <w:abstractNumId w:val="29"/>
  </w:num>
  <w:num w:numId="16" w16cid:durableId="1987657492">
    <w:abstractNumId w:val="13"/>
  </w:num>
  <w:num w:numId="17" w16cid:durableId="1072000922">
    <w:abstractNumId w:val="15"/>
  </w:num>
  <w:num w:numId="18" w16cid:durableId="216473851">
    <w:abstractNumId w:val="2"/>
  </w:num>
  <w:num w:numId="19" w16cid:durableId="2139956781">
    <w:abstractNumId w:val="34"/>
  </w:num>
  <w:num w:numId="20" w16cid:durableId="327639773">
    <w:abstractNumId w:val="35"/>
  </w:num>
  <w:num w:numId="21" w16cid:durableId="578711011">
    <w:abstractNumId w:val="3"/>
  </w:num>
  <w:num w:numId="22" w16cid:durableId="30765966">
    <w:abstractNumId w:val="23"/>
  </w:num>
  <w:num w:numId="23" w16cid:durableId="2144225087">
    <w:abstractNumId w:val="26"/>
  </w:num>
  <w:num w:numId="24" w16cid:durableId="1982952577">
    <w:abstractNumId w:val="9"/>
  </w:num>
  <w:num w:numId="25" w16cid:durableId="1682657280">
    <w:abstractNumId w:val="30"/>
  </w:num>
  <w:num w:numId="26" w16cid:durableId="907960558">
    <w:abstractNumId w:val="18"/>
  </w:num>
  <w:num w:numId="27" w16cid:durableId="1871407601">
    <w:abstractNumId w:val="24"/>
  </w:num>
  <w:num w:numId="28" w16cid:durableId="1897281104">
    <w:abstractNumId w:val="20"/>
  </w:num>
  <w:num w:numId="29" w16cid:durableId="1827240806">
    <w:abstractNumId w:val="16"/>
  </w:num>
  <w:num w:numId="30" w16cid:durableId="1288468770">
    <w:abstractNumId w:val="0"/>
  </w:num>
  <w:num w:numId="31" w16cid:durableId="641891846">
    <w:abstractNumId w:val="11"/>
  </w:num>
  <w:num w:numId="32" w16cid:durableId="2138526001">
    <w:abstractNumId w:val="5"/>
  </w:num>
  <w:num w:numId="33" w16cid:durableId="1178427462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74123186">
    <w:abstractNumId w:val="19"/>
  </w:num>
  <w:num w:numId="35" w16cid:durableId="1939604588">
    <w:abstractNumId w:val="40"/>
  </w:num>
  <w:num w:numId="36" w16cid:durableId="1405030377">
    <w:abstractNumId w:val="10"/>
  </w:num>
  <w:num w:numId="37" w16cid:durableId="1232891665">
    <w:abstractNumId w:val="25"/>
  </w:num>
  <w:num w:numId="38" w16cid:durableId="1480608249">
    <w:abstractNumId w:val="27"/>
  </w:num>
  <w:num w:numId="39" w16cid:durableId="412707977">
    <w:abstractNumId w:val="41"/>
  </w:num>
  <w:num w:numId="40" w16cid:durableId="1188374943">
    <w:abstractNumId w:val="4"/>
  </w:num>
  <w:num w:numId="41" w16cid:durableId="1348289995">
    <w:abstractNumId w:val="1"/>
  </w:num>
  <w:num w:numId="42" w16cid:durableId="318509378">
    <w:abstractNumId w:val="12"/>
  </w:num>
  <w:num w:numId="43" w16cid:durableId="1949385969">
    <w:abstractNumId w:val="22"/>
  </w:num>
  <w:num w:numId="44" w16cid:durableId="894121149">
    <w:abstractNumId w:val="17"/>
  </w:num>
  <w:num w:numId="45" w16cid:durableId="625234324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D7FAD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3AFD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B7096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2C55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57601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DC6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043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ADD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dlamazowsza.eu/dokumenty-list/program-fundusze-europejskie-dla-mazowsza-2021-2027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83B849-7118-46F0-8A93-068E40FD09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13</TotalTime>
  <Pages>8</Pages>
  <Words>2060</Words>
  <Characters>12364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Matecka Marta</cp:lastModifiedBy>
  <cp:revision>11</cp:revision>
  <cp:lastPrinted>2024-01-30T14:43:00Z</cp:lastPrinted>
  <dcterms:created xsi:type="dcterms:W3CDTF">2024-02-27T10:49:00Z</dcterms:created>
  <dcterms:modified xsi:type="dcterms:W3CDTF">2024-04-18T06:58:00Z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