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48F03" w14:textId="14BCE466" w:rsidR="00C40E15" w:rsidRDefault="0075465C" w:rsidP="006C50A2">
      <w:pPr>
        <w:spacing w:after="0" w:line="360" w:lineRule="auto"/>
        <w:ind w:left="-426"/>
        <w:jc w:val="center"/>
        <w:rPr>
          <w:noProof/>
          <w:lang w:eastAsia="pl-PL"/>
        </w:rPr>
      </w:pPr>
      <w:r>
        <w:rPr>
          <w:noProof/>
        </w:rPr>
        <w:drawing>
          <wp:inline distT="0" distB="0" distL="0" distR="0" wp14:anchorId="2D92D70D" wp14:editId="7550D7D3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07F1" w14:textId="3CC076D5" w:rsidR="00256540" w:rsidRPr="004901CE" w:rsidRDefault="00256540" w:rsidP="00256540">
      <w:pPr>
        <w:spacing w:after="0" w:line="360" w:lineRule="auto"/>
        <w:ind w:left="-426"/>
        <w:rPr>
          <w:rFonts w:ascii="Arial" w:eastAsia="Calibri" w:hAnsi="Arial" w:cs="Arial"/>
          <w:b/>
          <w:sz w:val="24"/>
          <w:szCs w:val="24"/>
        </w:rPr>
      </w:pPr>
      <w:r w:rsidRPr="004901CE">
        <w:rPr>
          <w:rFonts w:ascii="Arial" w:eastAsia="Calibri" w:hAnsi="Arial" w:cs="Arial"/>
          <w:b/>
          <w:sz w:val="24"/>
          <w:szCs w:val="24"/>
        </w:rPr>
        <w:t xml:space="preserve">Załącznik nr </w:t>
      </w:r>
      <w:r w:rsidR="004574FF" w:rsidRPr="004901CE">
        <w:rPr>
          <w:rFonts w:ascii="Arial" w:eastAsia="Calibri" w:hAnsi="Arial" w:cs="Arial"/>
          <w:b/>
          <w:sz w:val="24"/>
          <w:szCs w:val="24"/>
        </w:rPr>
        <w:t>5</w:t>
      </w:r>
      <w:r w:rsidR="00B43BC5" w:rsidRPr="004901CE">
        <w:rPr>
          <w:rFonts w:ascii="Arial" w:eastAsia="Calibri" w:hAnsi="Arial" w:cs="Arial"/>
          <w:b/>
          <w:sz w:val="24"/>
          <w:szCs w:val="24"/>
        </w:rPr>
        <w:t>: Sprawozdanie z zachowania trwałości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4901CE" w14:paraId="301A1036" w14:textId="7777777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4646E1" w14:textId="77777777" w:rsidR="00C40E15" w:rsidRPr="004901CE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Sprawozdanie z zachowania trwałości</w:t>
            </w:r>
          </w:p>
        </w:tc>
      </w:tr>
      <w:tr w:rsidR="00C40E15" w:rsidRPr="004901CE" w14:paraId="77CAD064" w14:textId="7777777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14:paraId="006D2FAE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Cel złożenia dokumentu:</w:t>
            </w:r>
          </w:p>
        </w:tc>
      </w:tr>
      <w:tr w:rsidR="00C40E15" w:rsidRPr="004901CE" w14:paraId="4C0493C5" w14:textId="7777777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14:paraId="3AA996A6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14:paraId="17052929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złożenie obowiązkowego rocznego sprawozdania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14:paraId="3C08CEF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14:paraId="38F938CB" w14:textId="77777777" w:rsidR="00C40E15" w:rsidRPr="004901CE" w:rsidRDefault="00C40E15" w:rsidP="006F6F33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Korekta złożonego wcześniej rocznego sprawozdania z zachowania trwałości</w:t>
            </w:r>
          </w:p>
        </w:tc>
      </w:tr>
    </w:tbl>
    <w:p w14:paraId="00ADD5F9" w14:textId="77777777" w:rsidR="005D2438" w:rsidRPr="004901CE" w:rsidRDefault="005D2438" w:rsidP="005D243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4901CE">
        <w:rPr>
          <w:rFonts w:ascii="Arial" w:hAnsi="Arial" w:cs="Arial"/>
          <w:b/>
          <w:sz w:val="24"/>
          <w:szCs w:val="24"/>
        </w:rPr>
        <w:t xml:space="preserve">I. </w:t>
      </w:r>
      <w:r w:rsidR="00F55FFC" w:rsidRPr="004901CE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3031"/>
      </w:tblGrid>
      <w:tr w:rsidR="00482185" w:rsidRPr="004901CE" w14:paraId="46FBCFA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27F674F8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Numer umowy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691" w:type="dxa"/>
            <w:gridSpan w:val="3"/>
          </w:tcPr>
          <w:p w14:paraId="34F21AD3" w14:textId="0E51FAA1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82185" w:rsidRPr="004901CE" w14:paraId="57C57F6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5933CF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Tytuł projektu</w:t>
            </w:r>
          </w:p>
        </w:tc>
        <w:tc>
          <w:tcPr>
            <w:tcW w:w="6691" w:type="dxa"/>
            <w:gridSpan w:val="3"/>
          </w:tcPr>
          <w:p w14:paraId="0A2565F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2489CB7F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EB6A2D6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Beneficjenta:</w:t>
            </w:r>
          </w:p>
        </w:tc>
        <w:tc>
          <w:tcPr>
            <w:tcW w:w="6691" w:type="dxa"/>
            <w:gridSpan w:val="3"/>
          </w:tcPr>
          <w:p w14:paraId="4F91B99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482185" w:rsidRPr="004901CE" w14:paraId="0D6EF54E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5550815B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NIP Beneficjenta:</w:t>
            </w:r>
          </w:p>
        </w:tc>
        <w:tc>
          <w:tcPr>
            <w:tcW w:w="6691" w:type="dxa"/>
            <w:gridSpan w:val="3"/>
          </w:tcPr>
          <w:p w14:paraId="0C7F5F1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792DFF59" w14:textId="77777777" w:rsidTr="00BB646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4C57AEA" w14:textId="77777777" w:rsidR="005D2438" w:rsidRPr="004901CE" w:rsidRDefault="005D2438" w:rsidP="00833A7E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14:paraId="57094B15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31" w:type="dxa"/>
            <w:tcBorders>
              <w:bottom w:val="dashSmallGap" w:sz="4" w:space="0" w:color="auto"/>
            </w:tcBorders>
          </w:tcPr>
          <w:p w14:paraId="1A924A02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D2438" w:rsidRPr="004901CE" w14:paraId="70A0056F" w14:textId="77777777" w:rsidTr="00BB646A">
        <w:tblPrEx>
          <w:tblBorders>
            <w:top w:val="dashSmallGap" w:sz="4" w:space="0" w:color="auto"/>
          </w:tblBorders>
        </w:tblPrEx>
        <w:tc>
          <w:tcPr>
            <w:tcW w:w="10093" w:type="dxa"/>
            <w:gridSpan w:val="4"/>
            <w:tcBorders>
              <w:top w:val="dashSmallGap" w:sz="4" w:space="0" w:color="auto"/>
            </w:tcBorders>
          </w:tcPr>
          <w:p w14:paraId="34A6733F" w14:textId="5BAECBD7" w:rsidR="005D2438" w:rsidRPr="004901CE" w:rsidRDefault="005D2438" w:rsidP="004901C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Zmieniły się następujące dane:</w:t>
            </w:r>
          </w:p>
        </w:tc>
      </w:tr>
      <w:tr w:rsidR="005D2438" w:rsidRPr="004901CE" w14:paraId="4E9742B8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45FD737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płatności końcowej/ zatwierdzenia wniosku o płatność:</w:t>
            </w:r>
          </w:p>
        </w:tc>
        <w:tc>
          <w:tcPr>
            <w:tcW w:w="6691" w:type="dxa"/>
            <w:gridSpan w:val="3"/>
          </w:tcPr>
          <w:p w14:paraId="2742F3F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DD-MM-RRRR</w:t>
            </w:r>
          </w:p>
        </w:tc>
      </w:tr>
      <w:tr w:rsidR="005D2438" w:rsidRPr="004901CE" w14:paraId="5B7478D1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BE778D1" w14:textId="77777777" w:rsidR="005D2438" w:rsidRPr="004901CE" w:rsidRDefault="005D2438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Termin końcowy zachowania trwałości projektu</w:t>
            </w:r>
            <w:r w:rsidR="00833A7E" w:rsidRPr="004901CE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(wypełnia IP)</w:t>
            </w:r>
          </w:p>
        </w:tc>
        <w:tc>
          <w:tcPr>
            <w:tcW w:w="6691" w:type="dxa"/>
            <w:gridSpan w:val="3"/>
          </w:tcPr>
          <w:p w14:paraId="1A12B9F4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5D2438" w:rsidRPr="004901CE" w14:paraId="4C9BC860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1E4BC61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Okres za jaki składane jest sprawozdanie:</w:t>
            </w:r>
          </w:p>
        </w:tc>
        <w:tc>
          <w:tcPr>
            <w:tcW w:w="6691" w:type="dxa"/>
            <w:gridSpan w:val="3"/>
          </w:tcPr>
          <w:p w14:paraId="5BFB23DD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od DD-MM-RRRR do DD-MM-RRRR</w:t>
            </w:r>
          </w:p>
        </w:tc>
      </w:tr>
      <w:tr w:rsidR="005D2438" w:rsidRPr="004901CE" w14:paraId="7C9FAB2C" w14:textId="77777777" w:rsidTr="00BB646A">
        <w:tc>
          <w:tcPr>
            <w:tcW w:w="3402" w:type="dxa"/>
            <w:shd w:val="clear" w:color="auto" w:fill="BFBFBF" w:themeFill="background1" w:themeFillShade="BF"/>
          </w:tcPr>
          <w:p w14:paraId="0F62E4B8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dniu złożenia sprawozdania Beneficjent posiada status MŚP:</w:t>
            </w:r>
          </w:p>
        </w:tc>
        <w:tc>
          <w:tcPr>
            <w:tcW w:w="3594" w:type="dxa"/>
          </w:tcPr>
          <w:p w14:paraId="5FED1227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097" w:type="dxa"/>
            <w:gridSpan w:val="2"/>
          </w:tcPr>
          <w:p w14:paraId="24DE3B8F" w14:textId="77777777" w:rsidR="005D2438" w:rsidRPr="004901CE" w:rsidRDefault="005D2438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1476A91A" w14:textId="77777777" w:rsidR="005D2438" w:rsidRPr="004901CE" w:rsidRDefault="005D2438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II. </w:t>
      </w:r>
      <w:r w:rsidR="00F55FFC" w:rsidRPr="004901CE">
        <w:rPr>
          <w:rFonts w:cs="Arial"/>
          <w:sz w:val="24"/>
          <w:szCs w:val="24"/>
        </w:rPr>
        <w:t>Ogólne informacje</w:t>
      </w:r>
    </w:p>
    <w:p w14:paraId="27421680" w14:textId="30EF4CE2" w:rsidR="005D2438" w:rsidRPr="004901CE" w:rsidRDefault="00B266B5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</w:t>
      </w:r>
      <w:r w:rsidR="005D2438" w:rsidRPr="004901CE">
        <w:rPr>
          <w:rFonts w:ascii="Arial" w:hAnsi="Arial" w:cs="Arial"/>
          <w:sz w:val="24"/>
          <w:szCs w:val="24"/>
        </w:rPr>
        <w:t xml:space="preserve"> z art. </w:t>
      </w:r>
      <w:r>
        <w:rPr>
          <w:rFonts w:ascii="Arial" w:hAnsi="Arial" w:cs="Arial"/>
          <w:sz w:val="24"/>
          <w:szCs w:val="24"/>
        </w:rPr>
        <w:t>65</w:t>
      </w:r>
      <w:r w:rsidR="005D2438" w:rsidRPr="004901CE">
        <w:rPr>
          <w:rFonts w:ascii="Arial" w:hAnsi="Arial" w:cs="Arial"/>
          <w:sz w:val="24"/>
          <w:szCs w:val="24"/>
        </w:rPr>
        <w:t xml:space="preserve"> rozporządzenia ogólnego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-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 przypadku operacji obejmującej inwestycje w infrastrukturę lub inwestycje produkcyjne dokonuje się zwrotu wkładu z </w:t>
      </w:r>
      <w:r w:rsidR="00F912ED">
        <w:rPr>
          <w:rFonts w:ascii="Arial" w:eastAsia="Times New Roman" w:hAnsi="Arial" w:cs="Arial"/>
          <w:sz w:val="24"/>
          <w:szCs w:val="24"/>
          <w:lang w:eastAsia="pl-PL"/>
        </w:rPr>
        <w:t>Funduszy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, jeżeli w okresie pięciu lat od płatności końcowej na rzecz </w:t>
      </w:r>
      <w:r w:rsidR="004F717F">
        <w:rPr>
          <w:rFonts w:ascii="Arial" w:eastAsia="Times New Roman" w:hAnsi="Arial" w:cs="Arial"/>
          <w:sz w:val="24"/>
          <w:szCs w:val="24"/>
          <w:lang w:eastAsia="pl-PL"/>
        </w:rPr>
        <w:t>B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eneficjenta lub w </w:t>
      </w:r>
      <w:r w:rsidR="005D2438" w:rsidRPr="004901CE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okresie ustalonym zgodnie z zasadami pomocy państwa, tam gdzie ma to zastosowanie, zajdzie którakolwiek z poniższych okoliczności:</w:t>
      </w:r>
    </w:p>
    <w:p w14:paraId="2D65EDFD" w14:textId="17C65605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 xml:space="preserve">zaprzestanie działalności produkcyjnej lub przeniesienie jej poza </w:t>
      </w:r>
      <w:r w:rsidR="008000A1">
        <w:rPr>
          <w:rFonts w:ascii="Arial" w:eastAsia="Times New Roman" w:hAnsi="Arial" w:cs="Arial"/>
          <w:sz w:val="24"/>
          <w:szCs w:val="24"/>
          <w:lang w:eastAsia="pl-PL"/>
        </w:rPr>
        <w:t>region na poziomie NUTS 2, w którym zostało udzielone wsparcie</w:t>
      </w:r>
      <w:r w:rsidRPr="004901C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A67D34F" w14:textId="77777777" w:rsidR="005D2438" w:rsidRPr="004901C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zmiana własności elementu infrastruktury, która daje przedsiębiorstwu lub podmiotowi publicznemu nienależne korzyści;</w:t>
      </w:r>
    </w:p>
    <w:p w14:paraId="3C2253B8" w14:textId="77777777" w:rsidR="005D2438" w:rsidRPr="004901CE" w:rsidRDefault="005D2438" w:rsidP="004901CE">
      <w:pPr>
        <w:pStyle w:val="Akapitzlist"/>
        <w:numPr>
          <w:ilvl w:val="0"/>
          <w:numId w:val="6"/>
        </w:numPr>
        <w:spacing w:after="24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901CE">
        <w:rPr>
          <w:rFonts w:ascii="Arial" w:eastAsia="Times New Roman" w:hAnsi="Arial" w:cs="Arial"/>
          <w:sz w:val="24"/>
          <w:szCs w:val="24"/>
          <w:lang w:eastAsia="pl-PL"/>
        </w:rPr>
        <w:t>istotna zmiana wpływająca na charakter operacji, jej cele lub warunki wdrażania, która mogłaby doprowadzić do naruszenia jej pierwotnych celów.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8"/>
        <w:gridCol w:w="1841"/>
        <w:gridCol w:w="1275"/>
        <w:gridCol w:w="991"/>
        <w:gridCol w:w="2409"/>
      </w:tblGrid>
      <w:tr w:rsidR="00137630" w:rsidRPr="004901CE" w14:paraId="4E23D6BC" w14:textId="77777777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715B11CD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zmiana lokalizacji projektu?</w:t>
            </w:r>
          </w:p>
          <w:p w14:paraId="4DC6C6F4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5DCB649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5EDFE367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137630" w:rsidRPr="004901CE" w14:paraId="3C57D20A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4FF1CED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Nastąpiły zmiany w postaci: </w:t>
            </w:r>
          </w:p>
          <w:p w14:paraId="6B9B3547" w14:textId="0CE6328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zmiany:</w:t>
            </w:r>
          </w:p>
        </w:tc>
      </w:tr>
      <w:tr w:rsidR="00137630" w:rsidRPr="004901CE" w14:paraId="2B6CA86F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0219D2E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497B57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7B1A7D0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423CA40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7BED415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2867DA6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zaprzestanie działalności produkcyjnej z powodu:</w:t>
            </w:r>
          </w:p>
          <w:p w14:paraId="0D75D15B" w14:textId="762D5F6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zaprzestania działalności produkcyjnej:</w:t>
            </w:r>
          </w:p>
        </w:tc>
      </w:tr>
      <w:tr w:rsidR="00137630" w:rsidRPr="004901CE" w14:paraId="5570D2C0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57F15431" w14:textId="4A1B759D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nastąpiła zmiana własności elementów infrastruktury sfinansowanej ze środków </w:t>
            </w:r>
            <w:r w:rsidR="009965E5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6037B9AF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54DB5F44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EE294B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6B610D3D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645203AA" w14:textId="77777777" w:rsidR="00137630" w:rsidRPr="004901CE" w:rsidRDefault="00137630" w:rsidP="0013763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  <w:p w14:paraId="25348863" w14:textId="2F37DB56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Data zmiany własności elementów infrastruktury:</w:t>
            </w:r>
          </w:p>
        </w:tc>
      </w:tr>
      <w:tr w:rsidR="00137630" w:rsidRPr="004901CE" w14:paraId="32B7BD1D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545BDBF" w14:textId="77777777" w:rsidR="00137630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związku ze zmianą własności elementów infrastruktury podmiot uzyskał/uzyskuje korzyści</w:t>
            </w:r>
            <w:r w:rsidRPr="004901C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5F8D011B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F7055E8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539C6ABD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2AB8BBA4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503B80D" w14:textId="7380C12A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  <w:tr w:rsidR="00137630" w:rsidRPr="004901CE" w14:paraId="0EB244BE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C03523B" w14:textId="77777777" w:rsidR="00137630" w:rsidRPr="004901CE" w:rsidRDefault="00137630" w:rsidP="00833A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doszło do modernizacji lub wymiany elementów infrastruktury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zakupionych w ramach </w:t>
            </w:r>
            <w:r w:rsidR="00833A7E" w:rsidRPr="004901CE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7676582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351FDAC2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2180631" w14:textId="77777777" w:rsidR="00137630" w:rsidRPr="004901CE" w:rsidRDefault="00137630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137630" w:rsidRPr="004901CE" w14:paraId="5E88C102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B1B39E3" w14:textId="2D7F6B29" w:rsidR="00137630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następujących modernizacji lub zmian:</w:t>
            </w:r>
          </w:p>
        </w:tc>
      </w:tr>
      <w:tr w:rsidR="00482185" w:rsidRPr="004901CE" w14:paraId="706672AA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615A32" w14:textId="77777777" w:rsidR="00704572" w:rsidRPr="004901CE" w:rsidRDefault="00137630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nastąpiła istotna zmiana wpływająca na charakter projektu, jego cele lub warunki realizacji, która mogłaby doprowadzić do naruszenia jego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14:paraId="14CDFC4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3D5491B4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3C0AFFEC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1E36EC11" w14:textId="0C3EC3F6" w:rsidR="00704572" w:rsidRPr="004901CE" w:rsidRDefault="00137630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Nastąpiły zmiany w postaci:</w:t>
            </w:r>
          </w:p>
        </w:tc>
      </w:tr>
      <w:tr w:rsidR="00704572" w:rsidRPr="004901CE" w14:paraId="159C7848" w14:textId="77777777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D08DFF9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14:paraId="288501C4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11A1796C" w14:textId="77777777" w:rsidR="00704572" w:rsidRPr="004901CE" w:rsidRDefault="00704572" w:rsidP="00704572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7ABBE711" w14:textId="77777777" w:rsidR="00704572" w:rsidRPr="004901CE" w:rsidRDefault="00704572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704572" w:rsidRPr="004901CE" w14:paraId="737FBB97" w14:textId="77777777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2EBF146F" w14:textId="77777777" w:rsidR="00704572" w:rsidRPr="004901CE" w:rsidRDefault="00704572" w:rsidP="0070457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Nastąpiło pozyskanie następujących środków:</w:t>
            </w:r>
          </w:p>
        </w:tc>
      </w:tr>
      <w:tr w:rsidR="00704572" w:rsidRPr="004901CE" w14:paraId="253A12E0" w14:textId="77777777" w:rsidTr="00CD0A8B">
        <w:trPr>
          <w:trHeight w:val="1748"/>
        </w:trPr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40903498" w14:textId="700CAE94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została przeprowadzona kontrola/audyt przez podmiot inny niż IZ/IP </w:t>
            </w:r>
            <w:r w:rsidR="00FF634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, a w toku kontroli/audytu wydano zalecenia pokontrolne/rekomendacje, a jeśli tak, to czy Beneficjent je zrealizował?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773E8FEB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3" w:type="dxa"/>
            <w:gridSpan w:val="2"/>
            <w:tcBorders>
              <w:bottom w:val="dashSmallGap" w:sz="4" w:space="0" w:color="auto"/>
            </w:tcBorders>
          </w:tcPr>
          <w:p w14:paraId="36242F5F" w14:textId="77777777" w:rsidR="00704572" w:rsidRPr="004901CE" w:rsidRDefault="00704572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4572" w:rsidRPr="004901CE" w14:paraId="19097B30" w14:textId="77777777" w:rsidTr="0059139B">
        <w:tc>
          <w:tcPr>
            <w:tcW w:w="9923" w:type="dxa"/>
            <w:gridSpan w:val="6"/>
            <w:tcBorders>
              <w:top w:val="dashSmallGap" w:sz="4" w:space="0" w:color="auto"/>
              <w:bottom w:val="single" w:sz="4" w:space="0" w:color="auto"/>
            </w:tcBorders>
          </w:tcPr>
          <w:p w14:paraId="3FF2DA2A" w14:textId="77777777" w:rsidR="00704572" w:rsidRPr="004901CE" w:rsidRDefault="00704572" w:rsidP="002249D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Została przeprowadzona następująca kontrola (wskazać: podmiot kontrolujący, zakres i termin kontroli):</w:t>
            </w:r>
          </w:p>
          <w:p w14:paraId="3CC97E92" w14:textId="0D0FB8F9" w:rsidR="00704572" w:rsidRPr="004901CE" w:rsidRDefault="00704572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Wydane zalecenia i sposób realizacji zaleceń:</w:t>
            </w:r>
          </w:p>
        </w:tc>
      </w:tr>
      <w:tr w:rsidR="00CD0A8B" w:rsidRPr="004901CE" w14:paraId="415FA46B" w14:textId="77777777" w:rsidTr="00CD0A8B">
        <w:tc>
          <w:tcPr>
            <w:tcW w:w="3407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BFBFBF" w:themeFill="background1" w:themeFillShade="BF"/>
          </w:tcPr>
          <w:p w14:paraId="1BC7933E" w14:textId="31D9CB64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przypadku inwestycji w infrastrukturę, w ramach cross-financingu, zagwarantowano trwałość inwestycji z EFS</w:t>
            </w:r>
            <w:r w:rsidR="00145849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zgodnie z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zapisami art. </w:t>
            </w:r>
            <w:r w:rsidR="000B75E7">
              <w:rPr>
                <w:rFonts w:ascii="Arial" w:hAnsi="Arial" w:cs="Arial"/>
                <w:sz w:val="24"/>
                <w:szCs w:val="24"/>
              </w:rPr>
              <w:t>65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Rozporządzenia nr </w:t>
            </w:r>
            <w:r w:rsidR="000B75E7">
              <w:rPr>
                <w:rFonts w:ascii="Arial" w:hAnsi="Arial" w:cs="Arial"/>
                <w:sz w:val="24"/>
                <w:szCs w:val="24"/>
              </w:rPr>
              <w:t>2021</w:t>
            </w:r>
            <w:r w:rsidRPr="004901CE">
              <w:rPr>
                <w:rFonts w:ascii="Arial" w:hAnsi="Arial" w:cs="Arial"/>
                <w:sz w:val="24"/>
                <w:szCs w:val="24"/>
              </w:rPr>
              <w:t>/</w:t>
            </w:r>
            <w:r w:rsidR="000B75E7">
              <w:rPr>
                <w:rFonts w:ascii="Arial" w:hAnsi="Arial" w:cs="Arial"/>
                <w:sz w:val="24"/>
                <w:szCs w:val="24"/>
              </w:rPr>
              <w:t>1060</w:t>
            </w:r>
            <w:r w:rsidR="00E250FD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1837" w:type="dxa"/>
            <w:tcBorders>
              <w:top w:val="single" w:sz="4" w:space="0" w:color="auto"/>
              <w:bottom w:val="dashSmallGap" w:sz="4" w:space="0" w:color="auto"/>
            </w:tcBorders>
          </w:tcPr>
          <w:p w14:paraId="52686AD8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dashSmallGap" w:sz="4" w:space="0" w:color="auto"/>
            </w:tcBorders>
          </w:tcPr>
          <w:p w14:paraId="0AD7B897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top w:val="single" w:sz="4" w:space="0" w:color="auto"/>
              <w:bottom w:val="dashSmallGap" w:sz="4" w:space="0" w:color="auto"/>
            </w:tcBorders>
          </w:tcPr>
          <w:p w14:paraId="10D11D59" w14:textId="77777777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0367714C" w14:textId="77777777" w:rsidTr="00B07C95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0755D8B6" w14:textId="5EF07375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CD0A8B" w:rsidRPr="004901CE" w14:paraId="2742B32D" w14:textId="77777777" w:rsidTr="00CD0A8B">
        <w:tc>
          <w:tcPr>
            <w:tcW w:w="3401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2722669" w14:textId="6A69D400" w:rsidR="00CD0A8B" w:rsidRPr="004901CE" w:rsidRDefault="00CD0A8B" w:rsidP="00CD0A8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środki trwałe nabyte w ramach Projektu są wykorzystywane na działalność statutową Beneficjenta lub zostały nieodpłatnie przekazane podmiotowi niedziałającemu dla zysku? (dotyczy projektów współfinansowanych z EFS</w:t>
            </w:r>
            <w:r w:rsidR="00E250FD">
              <w:rPr>
                <w:rFonts w:ascii="Arial" w:hAnsi="Arial" w:cs="Arial"/>
                <w:sz w:val="24"/>
                <w:szCs w:val="24"/>
              </w:rPr>
              <w:t>+</w:t>
            </w:r>
            <w:r w:rsidRPr="004901C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60384DA7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14:paraId="6B07F2C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411" w:type="dxa"/>
            <w:tcBorders>
              <w:bottom w:val="dashSmallGap" w:sz="4" w:space="0" w:color="auto"/>
            </w:tcBorders>
          </w:tcPr>
          <w:p w14:paraId="2AF8D651" w14:textId="77777777" w:rsidR="00CD0A8B" w:rsidRPr="004901CE" w:rsidRDefault="00CD0A8B" w:rsidP="00CD0A8B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CD0A8B" w:rsidRPr="004901CE" w14:paraId="61A22E07" w14:textId="77777777" w:rsidTr="00704572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14:paraId="73821D12" w14:textId="498A2718" w:rsidR="00CD0A8B" w:rsidRPr="004901CE" w:rsidRDefault="00CD0A8B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Przyczyny:</w:t>
            </w:r>
          </w:p>
        </w:tc>
      </w:tr>
    </w:tbl>
    <w:p w14:paraId="25CCB15D" w14:textId="341CC253" w:rsidR="00855C07" w:rsidRPr="004901CE" w:rsidRDefault="00624F25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III. </w:t>
      </w:r>
      <w:r w:rsidR="00F55FFC" w:rsidRPr="004901CE">
        <w:rPr>
          <w:rFonts w:cs="Arial"/>
          <w:sz w:val="24"/>
          <w:szCs w:val="24"/>
        </w:rPr>
        <w:t>Wskaźniki realizacji projektu</w:t>
      </w:r>
    </w:p>
    <w:tbl>
      <w:tblPr>
        <w:tblStyle w:val="Tabela-Siatka"/>
        <w:tblW w:w="9952" w:type="dxa"/>
        <w:tblInd w:w="-459" w:type="dxa"/>
        <w:tblLook w:val="04A0" w:firstRow="1" w:lastRow="0" w:firstColumn="1" w:lastColumn="0" w:noHBand="0" w:noVBand="1"/>
      </w:tblPr>
      <w:tblGrid>
        <w:gridCol w:w="3428"/>
        <w:gridCol w:w="1846"/>
        <w:gridCol w:w="2268"/>
        <w:gridCol w:w="2410"/>
      </w:tblGrid>
      <w:tr w:rsidR="00702ADF" w:rsidRPr="004901CE" w14:paraId="7B15E188" w14:textId="77777777" w:rsidTr="0059139B">
        <w:tc>
          <w:tcPr>
            <w:tcW w:w="3428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8BD0910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zgodnie z zapisami umowy/decyzji </w:t>
            </w:r>
            <w:r w:rsidRPr="004901CE">
              <w:rPr>
                <w:rFonts w:ascii="Arial" w:hAnsi="Arial" w:cs="Arial"/>
                <w:sz w:val="24"/>
                <w:szCs w:val="24"/>
              </w:rPr>
              <w:br/>
              <w:t>o dofinansowanie projektu Beneficjent zachowuje trwałość rezultatów projektu zgodnie z wnioskiem o dofinansowanie?</w:t>
            </w:r>
          </w:p>
        </w:tc>
        <w:tc>
          <w:tcPr>
            <w:tcW w:w="1846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47118134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0596924B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  <w:shd w:val="clear" w:color="auto" w:fill="FFFFFF" w:themeFill="background1"/>
          </w:tcPr>
          <w:p w14:paraId="7C76F805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02ADF" w:rsidRPr="004901CE" w14:paraId="15E8D91B" w14:textId="77777777" w:rsidTr="0059139B">
        <w:tc>
          <w:tcPr>
            <w:tcW w:w="7542" w:type="dxa"/>
            <w:gridSpan w:val="3"/>
            <w:tcBorders>
              <w:top w:val="dashSmallGap" w:sz="4" w:space="0" w:color="auto"/>
            </w:tcBorders>
          </w:tcPr>
          <w:p w14:paraId="117A1938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Doszło do naruszenia trwałości następujących rezultatów:</w:t>
            </w:r>
          </w:p>
        </w:tc>
        <w:tc>
          <w:tcPr>
            <w:tcW w:w="2410" w:type="dxa"/>
            <w:tcBorders>
              <w:top w:val="dashSmallGap" w:sz="4" w:space="0" w:color="auto"/>
            </w:tcBorders>
          </w:tcPr>
          <w:p w14:paraId="142621BC" w14:textId="77777777" w:rsidR="00702ADF" w:rsidRPr="004901CE" w:rsidRDefault="00702ADF" w:rsidP="00702AD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DD8FF1" w14:textId="77777777" w:rsidR="00702ADF" w:rsidRPr="004901CE" w:rsidRDefault="00702ADF" w:rsidP="0059139B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RPr="004901CE" w14:paraId="5D1D1A0D" w14:textId="77777777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6EE7CDB1" w14:textId="77777777" w:rsidR="002C1B59" w:rsidRPr="004901CE" w:rsidRDefault="002C1B5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14:paraId="4DCAE188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14:paraId="7B3AFD56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14:paraId="2115D1C4" w14:textId="77777777" w:rsidR="002C1B59" w:rsidRPr="004901CE" w:rsidRDefault="002C1B59" w:rsidP="002977FD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2C1B59" w:rsidRPr="004901CE" w14:paraId="3CD6715F" w14:textId="77777777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14:paraId="24005C02" w14:textId="540AAA85" w:rsidR="002C1B59" w:rsidRPr="004901CE" w:rsidRDefault="002C1B5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przypadku odpowiedzi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lub 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„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</w:t>
            </w:r>
            <w:r w:rsidR="00833A7E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ZĘŚCIOWO</w:t>
            </w:r>
            <w:r w:rsidR="00896021"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”</w:t>
            </w:r>
            <w:r w:rsidRPr="004901C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</w:tc>
      </w:tr>
    </w:tbl>
    <w:p w14:paraId="5FD87028" w14:textId="77777777" w:rsidR="00B227D7" w:rsidRPr="004901CE" w:rsidRDefault="00B227D7" w:rsidP="00B227D7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537"/>
        <w:gridCol w:w="1789"/>
        <w:gridCol w:w="1564"/>
        <w:gridCol w:w="2223"/>
        <w:gridCol w:w="1564"/>
        <w:gridCol w:w="2247"/>
      </w:tblGrid>
      <w:tr w:rsidR="00B227D7" w:rsidRPr="004901CE" w14:paraId="3E8A26DF" w14:textId="77777777" w:rsidTr="00E51ECF">
        <w:tc>
          <w:tcPr>
            <w:tcW w:w="457" w:type="dxa"/>
            <w:vAlign w:val="center"/>
          </w:tcPr>
          <w:p w14:paraId="0D5396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5AC59D9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6A3C59B0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2849A3F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2C24B55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174EA12E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B227D7" w:rsidRPr="004901CE" w14:paraId="12412446" w14:textId="77777777" w:rsidTr="00E51ECF">
        <w:tc>
          <w:tcPr>
            <w:tcW w:w="457" w:type="dxa"/>
          </w:tcPr>
          <w:p w14:paraId="55020596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499D3DC2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30571564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7DC75F9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Wartość wskaźnika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potwierdzona we wniosku o płatność końcow</w:t>
            </w:r>
            <w:r w:rsidR="001102E0" w:rsidRPr="004901CE">
              <w:rPr>
                <w:rFonts w:ascii="Arial" w:hAnsi="Arial" w:cs="Arial"/>
                <w:sz w:val="24"/>
                <w:szCs w:val="24"/>
              </w:rPr>
              <w:t>ą</w:t>
            </w:r>
          </w:p>
        </w:tc>
        <w:tc>
          <w:tcPr>
            <w:tcW w:w="1561" w:type="dxa"/>
          </w:tcPr>
          <w:p w14:paraId="7FA6805C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Stan obecny</w:t>
            </w:r>
          </w:p>
        </w:tc>
        <w:tc>
          <w:tcPr>
            <w:tcW w:w="2297" w:type="dxa"/>
          </w:tcPr>
          <w:p w14:paraId="31973E63" w14:textId="77777777" w:rsidR="00B227D7" w:rsidRPr="004901CE" w:rsidRDefault="00B227D7" w:rsidP="006A1AD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B227D7" w:rsidRPr="004901CE" w14:paraId="4190194C" w14:textId="77777777" w:rsidTr="00E51ECF">
        <w:tc>
          <w:tcPr>
            <w:tcW w:w="457" w:type="dxa"/>
          </w:tcPr>
          <w:p w14:paraId="68194FC5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2E161734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84E92E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25F24189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59C8E49B" w14:textId="77777777" w:rsidR="00B227D7" w:rsidRPr="004901CE" w:rsidRDefault="00E51ECF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0AF70539" w14:textId="77777777" w:rsidR="00B227D7" w:rsidRPr="004901CE" w:rsidRDefault="00B55CE4" w:rsidP="006A1AD4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</w:t>
            </w:r>
            <w:r w:rsidR="00E51ECF" w:rsidRPr="004901CE">
              <w:rPr>
                <w:rFonts w:ascii="Arial" w:hAnsi="Arial" w:cs="Arial"/>
                <w:sz w:val="24"/>
                <w:szCs w:val="24"/>
              </w:rPr>
              <w:t>nia</w:t>
            </w:r>
          </w:p>
        </w:tc>
      </w:tr>
    </w:tbl>
    <w:p w14:paraId="50275E49" w14:textId="77777777" w:rsidR="00D42E69" w:rsidRPr="004901CE" w:rsidRDefault="00D42E69" w:rsidP="00855C0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1590305" w14:textId="77777777" w:rsidR="00B55CE4" w:rsidRPr="004901CE" w:rsidRDefault="00B55CE4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098"/>
        <w:gridCol w:w="1683"/>
        <w:gridCol w:w="1696"/>
        <w:gridCol w:w="1236"/>
        <w:gridCol w:w="2210"/>
      </w:tblGrid>
      <w:tr w:rsidR="00BB30A9" w:rsidRPr="004901CE" w14:paraId="0CBCC415" w14:textId="77777777" w:rsidTr="0059139B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ED58AE5" w14:textId="77777777" w:rsidR="00BB30A9" w:rsidRPr="004901CE" w:rsidRDefault="00BB30A9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wskaźniki rezultatu planowane do osiągnięcia po zakończeniu realizacji projektu zostały osiągnięte/utrzymane?</w:t>
            </w:r>
          </w:p>
          <w:p w14:paraId="013E2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30" w:type="dxa"/>
            <w:tcBorders>
              <w:bottom w:val="dashSmallGap" w:sz="4" w:space="0" w:color="auto"/>
            </w:tcBorders>
          </w:tcPr>
          <w:p w14:paraId="49BFCFE3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</w:tcPr>
          <w:p w14:paraId="5E9708B0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1265" w:type="dxa"/>
            <w:tcBorders>
              <w:bottom w:val="dashSmallGap" w:sz="4" w:space="0" w:color="auto"/>
            </w:tcBorders>
          </w:tcPr>
          <w:p w14:paraId="63352958" w14:textId="77777777" w:rsidR="00BB30A9" w:rsidRPr="004901CE" w:rsidRDefault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  <w:tc>
          <w:tcPr>
            <w:tcW w:w="2250" w:type="dxa"/>
            <w:tcBorders>
              <w:bottom w:val="dashSmallGap" w:sz="4" w:space="0" w:color="auto"/>
            </w:tcBorders>
          </w:tcPr>
          <w:p w14:paraId="097FF3E8" w14:textId="77777777" w:rsidR="00BB30A9" w:rsidRPr="004901CE" w:rsidRDefault="00BB30A9" w:rsidP="00BB30A9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A23AC8" w:rsidRPr="004901CE" w14:paraId="46F4C3C9" w14:textId="77777777" w:rsidTr="00B55CE4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40BB00F7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Należy dostarczyć potwierdzone za zgodność z oryginałem kopie dokumentów potwierdzających osiągnięcie oraz utrzymanie wskaźników rezultatu.</w:t>
            </w:r>
          </w:p>
          <w:p w14:paraId="6120EB6E" w14:textId="77777777" w:rsidR="00A23AC8" w:rsidRPr="004901CE" w:rsidRDefault="00A23AC8" w:rsidP="00A23A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 przypadku osiągnięcia niższej wartości wskaźnika rezultatu niż zakładana we wniosku o dofinansowanie należy podać przyczyny zaistniałej sytuacji w tabeli poniżej.</w:t>
            </w:r>
          </w:p>
        </w:tc>
      </w:tr>
    </w:tbl>
    <w:p w14:paraId="3707D448" w14:textId="77777777" w:rsidR="00A23AC8" w:rsidRPr="004901CE" w:rsidRDefault="00A23AC8">
      <w:pPr>
        <w:rPr>
          <w:rFonts w:ascii="Arial" w:hAnsi="Arial" w:cs="Arial"/>
          <w:sz w:val="24"/>
          <w:szCs w:val="24"/>
        </w:rPr>
      </w:pPr>
    </w:p>
    <w:p w14:paraId="426794F7" w14:textId="77777777" w:rsidR="00624F25" w:rsidRPr="004901CE" w:rsidRDefault="00624F25">
      <w:pPr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537"/>
        <w:gridCol w:w="1789"/>
        <w:gridCol w:w="1564"/>
        <w:gridCol w:w="2223"/>
        <w:gridCol w:w="1564"/>
        <w:gridCol w:w="2247"/>
      </w:tblGrid>
      <w:tr w:rsidR="00624F25" w:rsidRPr="004901CE" w14:paraId="263B13DC" w14:textId="77777777" w:rsidTr="00E51ECF">
        <w:tc>
          <w:tcPr>
            <w:tcW w:w="457" w:type="dxa"/>
            <w:vAlign w:val="center"/>
          </w:tcPr>
          <w:p w14:paraId="1ACA942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  <w:vAlign w:val="center"/>
          </w:tcPr>
          <w:p w14:paraId="68A2A6DC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37" w:type="dxa"/>
            <w:vAlign w:val="center"/>
          </w:tcPr>
          <w:p w14:paraId="42E82814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266" w:type="dxa"/>
            <w:vAlign w:val="center"/>
          </w:tcPr>
          <w:p w14:paraId="5F565F28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61" w:type="dxa"/>
            <w:vAlign w:val="center"/>
          </w:tcPr>
          <w:p w14:paraId="0F8D5DD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297" w:type="dxa"/>
            <w:vAlign w:val="center"/>
          </w:tcPr>
          <w:p w14:paraId="3D55F8EB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624F25" w:rsidRPr="004901CE" w14:paraId="6F0EB5C0" w14:textId="77777777" w:rsidTr="00E51ECF">
        <w:tc>
          <w:tcPr>
            <w:tcW w:w="457" w:type="dxa"/>
          </w:tcPr>
          <w:p w14:paraId="43759326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1806" w:type="dxa"/>
          </w:tcPr>
          <w:p w14:paraId="109AE370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wskaźnika</w:t>
            </w:r>
          </w:p>
        </w:tc>
        <w:tc>
          <w:tcPr>
            <w:tcW w:w="1537" w:type="dxa"/>
          </w:tcPr>
          <w:p w14:paraId="2113EFDE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Jednostka miary</w:t>
            </w:r>
          </w:p>
        </w:tc>
        <w:tc>
          <w:tcPr>
            <w:tcW w:w="2266" w:type="dxa"/>
          </w:tcPr>
          <w:p w14:paraId="14E5E99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14:paraId="534047A9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Stan obecny</w:t>
            </w:r>
          </w:p>
        </w:tc>
        <w:tc>
          <w:tcPr>
            <w:tcW w:w="2297" w:type="dxa"/>
          </w:tcPr>
          <w:p w14:paraId="640A027F" w14:textId="77777777" w:rsidR="00624F25" w:rsidRPr="004901CE" w:rsidRDefault="00624F25" w:rsidP="00624F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UWAGI:</w:t>
            </w:r>
          </w:p>
        </w:tc>
      </w:tr>
      <w:tr w:rsidR="00624F25" w:rsidRPr="004901CE" w14:paraId="6D220246" w14:textId="77777777" w:rsidTr="00E51ECF">
        <w:tc>
          <w:tcPr>
            <w:tcW w:w="457" w:type="dxa"/>
          </w:tcPr>
          <w:p w14:paraId="225F6B02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6" w:type="dxa"/>
          </w:tcPr>
          <w:p w14:paraId="4198E0B3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37" w:type="dxa"/>
          </w:tcPr>
          <w:p w14:paraId="20F11CFA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66" w:type="dxa"/>
          </w:tcPr>
          <w:p w14:paraId="5CF17684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1561" w:type="dxa"/>
          </w:tcPr>
          <w:p w14:paraId="365C7BAC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  <w:tc>
          <w:tcPr>
            <w:tcW w:w="2297" w:type="dxa"/>
          </w:tcPr>
          <w:p w14:paraId="15014789" w14:textId="77777777" w:rsidR="00624F25" w:rsidRPr="004901CE" w:rsidRDefault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4CBE176A" w14:textId="77777777" w:rsidR="00EB1929" w:rsidRPr="004901CE" w:rsidRDefault="00DB6BF1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IV. </w:t>
      </w:r>
      <w:r w:rsidR="00F55FFC" w:rsidRPr="004901CE">
        <w:rPr>
          <w:rFonts w:cs="Arial"/>
          <w:sz w:val="24"/>
          <w:szCs w:val="24"/>
        </w:rPr>
        <w:t xml:space="preserve">Kwalifikowalność podatku od towarów i usług </w:t>
      </w:r>
      <w:r w:rsidR="00B0465E" w:rsidRPr="004901CE">
        <w:rPr>
          <w:rFonts w:cs="Arial"/>
          <w:sz w:val="24"/>
          <w:szCs w:val="24"/>
        </w:rPr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RPr="004901CE" w14:paraId="774BC373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33950B36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podatek VAT był kwalifikowalny?</w:t>
            </w:r>
          </w:p>
        </w:tc>
        <w:tc>
          <w:tcPr>
            <w:tcW w:w="2127" w:type="dxa"/>
          </w:tcPr>
          <w:p w14:paraId="77DBD7F4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14:paraId="47F89477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CZĘŚCIOWO</w:t>
            </w:r>
          </w:p>
        </w:tc>
        <w:tc>
          <w:tcPr>
            <w:tcW w:w="2410" w:type="dxa"/>
          </w:tcPr>
          <w:p w14:paraId="26647791" w14:textId="77777777" w:rsidR="00E51ECF" w:rsidRPr="004901CE" w:rsidRDefault="00E51ECF" w:rsidP="00E51ECF">
            <w:pPr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05C25732" w14:textId="77777777" w:rsidTr="00EB1929">
        <w:tc>
          <w:tcPr>
            <w:tcW w:w="9923" w:type="dxa"/>
            <w:gridSpan w:val="5"/>
          </w:tcPr>
          <w:p w14:paraId="30960173" w14:textId="77777777" w:rsidR="00EB1929" w:rsidRPr="004901CE" w:rsidRDefault="00EB1929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„NIE” Beneficjent nie wypełnia dalszej części pytań w zakresie VAT</w:t>
            </w:r>
          </w:p>
        </w:tc>
      </w:tr>
      <w:tr w:rsidR="008A0270" w:rsidRPr="004901CE" w14:paraId="08FD8AA4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0B97D868" w14:textId="4575F5E2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VAT poniesiony w projekcie jest niemożliwy do odzyskania (</w:t>
            </w:r>
            <w:r w:rsidR="004F717F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 lub inny podmiot realizujący/wdrażający projekt, w szczególności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 xml:space="preserve">jednostka organizacyjna </w:t>
            </w:r>
            <w:r w:rsidR="004F717F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eneficjenta lub </w:t>
            </w:r>
            <w:r w:rsidR="004F717F">
              <w:rPr>
                <w:rFonts w:ascii="Arial" w:hAnsi="Arial" w:cs="Arial"/>
                <w:sz w:val="24"/>
                <w:szCs w:val="24"/>
              </w:rPr>
              <w:t>P</w:t>
            </w:r>
            <w:r w:rsidRPr="004901CE">
              <w:rPr>
                <w:rFonts w:ascii="Arial" w:hAnsi="Arial" w:cs="Arial"/>
                <w:sz w:val="24"/>
                <w:szCs w:val="24"/>
              </w:rPr>
              <w:t>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14:paraId="5B55CCF2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5A43E7A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4427B6CA" w14:textId="77777777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1BC7186" w14:textId="271EFA02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w projekcie zmieniła się proporcja podatku VAT w </w:t>
            </w:r>
            <w:r w:rsidR="00E250FD" w:rsidRPr="004901CE">
              <w:rPr>
                <w:rFonts w:ascii="Arial" w:hAnsi="Arial" w:cs="Arial"/>
                <w:sz w:val="24"/>
                <w:szCs w:val="24"/>
              </w:rPr>
              <w:t>sytuacji,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gdy podatek VAT był częściowo kwalifikowany?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14:paraId="355BE125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14:paraId="20D91C84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8A0270" w:rsidRPr="004901CE" w14:paraId="7187AA50" w14:textId="77777777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14:paraId="7F0803D3" w14:textId="383C9240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zmian proporcji:</w:t>
            </w:r>
          </w:p>
        </w:tc>
      </w:tr>
      <w:tr w:rsidR="008A0270" w:rsidRPr="004901CE" w14:paraId="0FFEEEA2" w14:textId="77777777" w:rsidTr="006504DA">
        <w:tc>
          <w:tcPr>
            <w:tcW w:w="3402" w:type="dxa"/>
            <w:shd w:val="clear" w:color="auto" w:fill="BFBFBF" w:themeFill="background1" w:themeFillShade="BF"/>
          </w:tcPr>
          <w:p w14:paraId="7C9DB838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posiada indywidualną interpretację przepisów prawa podatkowego istotną z punktu widzenia kwalifikowalności VAT w projekcie?</w:t>
            </w:r>
          </w:p>
        </w:tc>
        <w:tc>
          <w:tcPr>
            <w:tcW w:w="3119" w:type="dxa"/>
            <w:gridSpan w:val="2"/>
          </w:tcPr>
          <w:p w14:paraId="49B1319B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2DC8EB7D" w14:textId="77777777" w:rsidR="008A0270" w:rsidRPr="004901CE" w:rsidRDefault="008A0270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4C748D53" w14:textId="77777777" w:rsidTr="00EB1929">
        <w:tc>
          <w:tcPr>
            <w:tcW w:w="9923" w:type="dxa"/>
            <w:gridSpan w:val="5"/>
          </w:tcPr>
          <w:p w14:paraId="4215769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RPr="004901CE" w14:paraId="385896FD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2E5E81A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jest zwolniony podmiotowo z opodatkowania podatkiem VAT?</w:t>
            </w:r>
          </w:p>
        </w:tc>
        <w:tc>
          <w:tcPr>
            <w:tcW w:w="3119" w:type="dxa"/>
            <w:gridSpan w:val="2"/>
          </w:tcPr>
          <w:p w14:paraId="7AA05E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54D7A4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10CA579A" w14:textId="77777777" w:rsidTr="00EB1929">
        <w:tc>
          <w:tcPr>
            <w:tcW w:w="9923" w:type="dxa"/>
            <w:gridSpan w:val="5"/>
          </w:tcPr>
          <w:p w14:paraId="39A52D5F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przesłanki ww. zwolnienia</w:t>
            </w:r>
          </w:p>
        </w:tc>
      </w:tr>
      <w:tr w:rsidR="005C6642" w:rsidRPr="004901CE" w14:paraId="1B7BBD35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3D8F6A5D" w14:textId="77777777" w:rsidR="005C6642" w:rsidRPr="004901CE" w:rsidRDefault="005C6642" w:rsidP="005C664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w ramach projektu wykonuje jedynie czynności zwolnione z opodatkowania podatkiem VAT?</w:t>
            </w:r>
          </w:p>
        </w:tc>
        <w:tc>
          <w:tcPr>
            <w:tcW w:w="3119" w:type="dxa"/>
            <w:gridSpan w:val="2"/>
          </w:tcPr>
          <w:p w14:paraId="41F04D33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3ACE6815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73211712" w14:textId="77777777" w:rsidTr="00EB1929">
        <w:tc>
          <w:tcPr>
            <w:tcW w:w="9923" w:type="dxa"/>
            <w:gridSpan w:val="5"/>
          </w:tcPr>
          <w:p w14:paraId="751649FB" w14:textId="77777777" w:rsidR="005C6642" w:rsidRPr="004901CE" w:rsidRDefault="005C6642" w:rsidP="0089602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RPr="004901CE" w14:paraId="3E7E97B2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577EF52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14:paraId="3C902E31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0248D0CA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04D26AF7" w14:textId="77777777" w:rsidTr="00EB1929">
        <w:tc>
          <w:tcPr>
            <w:tcW w:w="9923" w:type="dxa"/>
            <w:gridSpan w:val="5"/>
          </w:tcPr>
          <w:p w14:paraId="198E57F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Beneficjent zobowiązany jest wyjaśnić związek albo brak zw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iązku ww. sprzedaży z projektem</w:t>
            </w:r>
          </w:p>
        </w:tc>
      </w:tr>
      <w:tr w:rsidR="005C6642" w:rsidRPr="004901CE" w14:paraId="249C0A99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75E485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w projekcie wystąpiły przychody?</w:t>
            </w:r>
          </w:p>
        </w:tc>
        <w:tc>
          <w:tcPr>
            <w:tcW w:w="3119" w:type="dxa"/>
            <w:gridSpan w:val="2"/>
          </w:tcPr>
          <w:p w14:paraId="170A1DCE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A2626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5C6642" w:rsidRPr="004901CE" w14:paraId="30C94CA1" w14:textId="77777777" w:rsidTr="00EE15E2">
        <w:tc>
          <w:tcPr>
            <w:tcW w:w="3402" w:type="dxa"/>
            <w:shd w:val="clear" w:color="auto" w:fill="BFBFBF" w:themeFill="background1" w:themeFillShade="BF"/>
          </w:tcPr>
          <w:p w14:paraId="114F46A8" w14:textId="77777777" w:rsidR="005C6642" w:rsidRPr="004901CE" w:rsidRDefault="005C6642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14:paraId="295661EA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14:paraId="71F72166" w14:textId="77777777" w:rsidR="005C6642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0F5A9967" w14:textId="77777777" w:rsidTr="00EB1929">
        <w:tc>
          <w:tcPr>
            <w:tcW w:w="9923" w:type="dxa"/>
            <w:gridSpan w:val="5"/>
          </w:tcPr>
          <w:p w14:paraId="358D78A8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b/>
                <w:sz w:val="24"/>
                <w:szCs w:val="24"/>
              </w:rPr>
              <w:t>W przypadku, gdy zaznaczono odpowiedź „TAK” należy określić kwotę korekty VAT oraz opisać z </w:t>
            </w:r>
            <w:r w:rsidR="00582A2A" w:rsidRPr="004901CE">
              <w:rPr>
                <w:rFonts w:ascii="Arial" w:hAnsi="Arial" w:cs="Arial"/>
                <w:b/>
                <w:sz w:val="24"/>
                <w:szCs w:val="24"/>
              </w:rPr>
              <w:t>jakiego powodu dokonano korekty</w:t>
            </w:r>
          </w:p>
        </w:tc>
      </w:tr>
    </w:tbl>
    <w:p w14:paraId="2F2E074A" w14:textId="5CBE8962" w:rsidR="00AA4CB7" w:rsidRPr="004901CE" w:rsidRDefault="00AA4CB7" w:rsidP="00CD0A8B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V. </w:t>
      </w:r>
      <w:r w:rsidR="00F55FFC" w:rsidRPr="004901CE">
        <w:rPr>
          <w:rFonts w:cs="Arial"/>
          <w:sz w:val="24"/>
          <w:szCs w:val="24"/>
        </w:rPr>
        <w:t>Archiwizacja</w:t>
      </w:r>
    </w:p>
    <w:p w14:paraId="3F2E00DD" w14:textId="77777777" w:rsidR="00AA4CB7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Miejsce przechowywania dokumentacji projektowej (w szczególności umowy</w:t>
      </w:r>
      <w:r w:rsidR="00E44CCD" w:rsidRPr="004901CE">
        <w:rPr>
          <w:rFonts w:ascii="Arial" w:hAnsi="Arial" w:cs="Arial"/>
          <w:sz w:val="24"/>
          <w:szCs w:val="24"/>
        </w:rPr>
        <w:t>/decyzji</w:t>
      </w:r>
      <w:r w:rsidRPr="004901CE">
        <w:rPr>
          <w:rFonts w:ascii="Arial" w:hAnsi="Arial" w:cs="Arial"/>
          <w:sz w:val="24"/>
          <w:szCs w:val="24"/>
        </w:rPr>
        <w:t xml:space="preserve"> o dofinansowanie wraz z załącznikami, oryginałów dokumentów przedstawianych do wniosków o płatność i na potrzeby kontroli na miejscu realizacji):</w:t>
      </w:r>
    </w:p>
    <w:p w14:paraId="5D7C4343" w14:textId="77777777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(należy podać adres)</w:t>
      </w:r>
    </w:p>
    <w:p w14:paraId="032D51D0" w14:textId="7D3175EE" w:rsidR="00E90236" w:rsidRPr="004901CE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E3F65" w:rsidRPr="004901CE">
        <w:rPr>
          <w:rFonts w:ascii="Arial" w:hAnsi="Arial" w:cs="Arial"/>
          <w:sz w:val="24"/>
          <w:szCs w:val="24"/>
        </w:rPr>
        <w:t>……………….</w:t>
      </w:r>
      <w:r w:rsidRPr="004901CE">
        <w:rPr>
          <w:rFonts w:ascii="Arial" w:hAnsi="Arial" w:cs="Arial"/>
          <w:sz w:val="24"/>
          <w:szCs w:val="24"/>
        </w:rPr>
        <w:t>…………………………</w:t>
      </w:r>
    </w:p>
    <w:p w14:paraId="5D6BE4F9" w14:textId="77777777" w:rsidR="00E90236" w:rsidRPr="004901CE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Wskazane miejsce jest:</w:t>
      </w:r>
    </w:p>
    <w:p w14:paraId="0F3C07BE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="00896021" w:rsidRPr="004901CE">
        <w:rPr>
          <w:rFonts w:ascii="Arial" w:hAnsi="Arial" w:cs="Arial"/>
          <w:sz w:val="24"/>
          <w:szCs w:val="24"/>
        </w:rPr>
        <w:t xml:space="preserve"> siedzibą B</w:t>
      </w:r>
      <w:r w:rsidRPr="004901CE">
        <w:rPr>
          <w:rFonts w:ascii="Arial" w:hAnsi="Arial" w:cs="Arial"/>
          <w:sz w:val="24"/>
          <w:szCs w:val="24"/>
        </w:rPr>
        <w:t>eneficjenta;</w:t>
      </w:r>
    </w:p>
    <w:p w14:paraId="0D01AAFD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miejscem realizacji projektu;</w:t>
      </w:r>
    </w:p>
    <w:p w14:paraId="140970C6" w14:textId="77777777" w:rsidR="00E90236" w:rsidRPr="004901CE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sym w:font="Wingdings" w:char="F06F"/>
      </w:r>
      <w:r w:rsidRPr="004901CE">
        <w:rPr>
          <w:rFonts w:ascii="Arial" w:hAnsi="Arial" w:cs="Arial"/>
          <w:sz w:val="24"/>
          <w:szCs w:val="24"/>
        </w:rPr>
        <w:t xml:space="preserve"> inne: ………………………………………………………</w:t>
      </w:r>
    </w:p>
    <w:p w14:paraId="49380CA2" w14:textId="77777777" w:rsidR="007E3F65" w:rsidRPr="004901CE" w:rsidRDefault="007E3F65" w:rsidP="00DB6BF1">
      <w:pPr>
        <w:spacing w:after="0" w:line="360" w:lineRule="auto"/>
        <w:ind w:left="-426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RPr="004901CE" w14:paraId="610C99F3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06497F3E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Czy Beneficjent opracował procedurę archiwizacji, która uwzględnia czas przechowywania dokumentów określony w </w:t>
            </w: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t>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4CA31F93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lastRenderedPageBreak/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28FF3121" w14:textId="77777777" w:rsidR="007E3F65" w:rsidRPr="004901CE" w:rsidRDefault="007E3F65" w:rsidP="00DB6BF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7E3F65" w:rsidRPr="004901CE" w14:paraId="2B068AC9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75D943AF" w14:textId="1A711751" w:rsidR="007E3F65" w:rsidRPr="004901CE" w:rsidRDefault="007E3F65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Nazwa dokumentu określającego procedurę:</w:t>
            </w:r>
          </w:p>
        </w:tc>
      </w:tr>
      <w:tr w:rsidR="00EB1929" w:rsidRPr="004901CE" w14:paraId="7A5994D8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506FE63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sposób przechowywania dokumentacji umożliwia jej zachowanie przez okres wskazany w umowie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/decyzji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6859ECBC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CDBE128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0D90CE8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266124E" w14:textId="07CB39B2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Uzasadnienie:  </w:t>
            </w:r>
          </w:p>
        </w:tc>
      </w:tr>
      <w:tr w:rsidR="00EB1929" w:rsidRPr="004901CE" w14:paraId="29DA47A5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11D10091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1A0F7DD0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5F5A64CF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3388328F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05EEC1A9" w14:textId="45C3C63B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 xml:space="preserve">Opis zdarzeń wraz ze wskazaniem dokumentacji oraz podjętych przez </w:t>
            </w:r>
            <w:r w:rsidR="00D078E7">
              <w:rPr>
                <w:rFonts w:ascii="Arial" w:hAnsi="Arial" w:cs="Arial"/>
                <w:sz w:val="24"/>
                <w:szCs w:val="24"/>
              </w:rPr>
              <w:t>B</w:t>
            </w:r>
            <w:r w:rsidRPr="004901CE">
              <w:rPr>
                <w:rFonts w:ascii="Arial" w:hAnsi="Arial" w:cs="Arial"/>
                <w:sz w:val="24"/>
                <w:szCs w:val="24"/>
              </w:rPr>
              <w:t>eneficjenta działaniach naprawczych:</w:t>
            </w:r>
          </w:p>
        </w:tc>
      </w:tr>
    </w:tbl>
    <w:p w14:paraId="5A7E6C88" w14:textId="14A9697E" w:rsidR="00C65260" w:rsidRPr="004901CE" w:rsidRDefault="00C65260" w:rsidP="00BB646A">
      <w:pPr>
        <w:pStyle w:val="Nagwek1"/>
        <w:rPr>
          <w:rFonts w:cs="Arial"/>
          <w:sz w:val="24"/>
          <w:szCs w:val="24"/>
        </w:rPr>
      </w:pPr>
      <w:r w:rsidRPr="004901CE">
        <w:rPr>
          <w:rFonts w:cs="Arial"/>
          <w:sz w:val="24"/>
          <w:szCs w:val="24"/>
        </w:rPr>
        <w:t xml:space="preserve">VI. </w:t>
      </w:r>
      <w:r w:rsidR="00F55FFC" w:rsidRPr="004901CE">
        <w:rPr>
          <w:rFonts w:cs="Arial"/>
          <w:sz w:val="24"/>
          <w:szCs w:val="24"/>
        </w:rPr>
        <w:t>Informacja i promocja projektu</w:t>
      </w: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RPr="004901CE" w14:paraId="6401D74B" w14:textId="77777777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14:paraId="3F168EB3" w14:textId="5E354B5B" w:rsidR="00EB1929" w:rsidRPr="004901CE" w:rsidRDefault="00EB1929" w:rsidP="00E44CC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Czy Beneficjent stosuje odpowiednie środki informowania i promocji projektu, zgodnie z umową</w:t>
            </w:r>
            <w:r w:rsidR="00E44CCD" w:rsidRPr="004901CE">
              <w:rPr>
                <w:rFonts w:ascii="Arial" w:hAnsi="Arial" w:cs="Arial"/>
                <w:sz w:val="24"/>
                <w:szCs w:val="24"/>
              </w:rPr>
              <w:t>/decyzją</w:t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o dofinansowanie zawartą w ramach </w:t>
            </w:r>
            <w:r w:rsidR="00831934">
              <w:rPr>
                <w:rFonts w:ascii="Arial" w:hAnsi="Arial" w:cs="Arial"/>
                <w:sz w:val="24"/>
                <w:szCs w:val="24"/>
              </w:rPr>
              <w:t>FEM 2021-2027</w:t>
            </w:r>
            <w:r w:rsidRPr="004901CE">
              <w:rPr>
                <w:rFonts w:ascii="Arial" w:hAnsi="Arial" w:cs="Arial"/>
                <w:sz w:val="24"/>
                <w:szCs w:val="24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14:paraId="5F6D3514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14:paraId="7B9A281D" w14:textId="77777777" w:rsidR="00EB1929" w:rsidRPr="004901CE" w:rsidRDefault="00EB1929" w:rsidP="002977F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sym w:font="Wingdings" w:char="F06F"/>
            </w:r>
            <w:r w:rsidRPr="004901CE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EB1929" w:rsidRPr="004901CE" w14:paraId="284837A3" w14:textId="77777777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14:paraId="55974BEA" w14:textId="0EC10CA7" w:rsidR="00EB1929" w:rsidRPr="004901CE" w:rsidRDefault="00EB1929" w:rsidP="00BB646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Opis prowadzonych działań informacyjno-promocyjnych lub powodów nieprowadzenia działań:</w:t>
            </w:r>
          </w:p>
        </w:tc>
      </w:tr>
    </w:tbl>
    <w:p w14:paraId="75E5B922" w14:textId="77777777" w:rsidR="00B0465E" w:rsidRPr="004901CE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4901CE">
        <w:rPr>
          <w:rFonts w:ascii="Arial" w:hAnsi="Arial" w:cs="Arial"/>
          <w:sz w:val="24"/>
          <w:szCs w:val="24"/>
        </w:rPr>
        <w:t>O</w:t>
      </w:r>
      <w:r w:rsidRPr="004901CE">
        <w:rPr>
          <w:rFonts w:ascii="Arial" w:eastAsia="TimesNewRoman" w:hAnsi="Arial" w:cs="Arial"/>
          <w:sz w:val="24"/>
          <w:szCs w:val="24"/>
        </w:rPr>
        <w:t>ś</w:t>
      </w:r>
      <w:r w:rsidRPr="004901CE">
        <w:rPr>
          <w:rFonts w:ascii="Arial" w:hAnsi="Arial" w:cs="Arial"/>
          <w:sz w:val="24"/>
          <w:szCs w:val="24"/>
        </w:rPr>
        <w:t>wiadczam, że</w:t>
      </w:r>
      <w:r w:rsidRPr="004901CE">
        <w:rPr>
          <w:rFonts w:ascii="Arial" w:eastAsia="TimesNewRoman" w:hAnsi="Arial" w:cs="Arial"/>
          <w:sz w:val="24"/>
          <w:szCs w:val="24"/>
        </w:rPr>
        <w:t xml:space="preserve"> </w:t>
      </w:r>
      <w:r w:rsidRPr="004901CE">
        <w:rPr>
          <w:rFonts w:ascii="Arial" w:hAnsi="Arial" w:cs="Arial"/>
          <w:sz w:val="24"/>
          <w:szCs w:val="24"/>
        </w:rPr>
        <w:t>informacje zawarte w niniejszym sprawozdaniu s</w:t>
      </w:r>
      <w:r w:rsidRPr="004901CE">
        <w:rPr>
          <w:rFonts w:ascii="Arial" w:eastAsia="TimesNewRoman" w:hAnsi="Arial" w:cs="Arial"/>
          <w:sz w:val="24"/>
          <w:szCs w:val="24"/>
        </w:rPr>
        <w:t xml:space="preserve">ą </w:t>
      </w:r>
      <w:r w:rsidRPr="004901CE">
        <w:rPr>
          <w:rFonts w:ascii="Arial" w:hAnsi="Arial" w:cs="Arial"/>
          <w:sz w:val="24"/>
          <w:szCs w:val="24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4901CE" w14:paraId="292D6F73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08FC3A3A" w14:textId="77777777" w:rsidR="00B0465E" w:rsidRPr="004901CE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Imi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 </w:t>
            </w:r>
            <w:r w:rsidR="00F22E75" w:rsidRPr="004901CE">
              <w:rPr>
                <w:rFonts w:ascii="Arial" w:hAnsi="Arial" w:cs="Arial"/>
                <w:iCs/>
                <w:sz w:val="24"/>
                <w:szCs w:val="24"/>
              </w:rPr>
              <w:t>i n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azwisko</w:t>
            </w:r>
          </w:p>
        </w:tc>
        <w:tc>
          <w:tcPr>
            <w:tcW w:w="5758" w:type="dxa"/>
            <w:vAlign w:val="center"/>
          </w:tcPr>
          <w:p w14:paraId="4F5273B3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BF972F9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4F1944F3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Adres</w:t>
            </w:r>
          </w:p>
        </w:tc>
        <w:tc>
          <w:tcPr>
            <w:tcW w:w="5758" w:type="dxa"/>
            <w:vAlign w:val="center"/>
          </w:tcPr>
          <w:p w14:paraId="177704A2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BF56FD0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3BBC962B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lastRenderedPageBreak/>
              <w:t>Numer telefonu/faksu</w:t>
            </w:r>
          </w:p>
        </w:tc>
        <w:tc>
          <w:tcPr>
            <w:tcW w:w="5758" w:type="dxa"/>
            <w:vAlign w:val="center"/>
          </w:tcPr>
          <w:p w14:paraId="4CD9D60C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517D9806" w14:textId="77777777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71CF562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Data</w:t>
            </w:r>
          </w:p>
        </w:tc>
        <w:tc>
          <w:tcPr>
            <w:tcW w:w="5758" w:type="dxa"/>
            <w:vAlign w:val="center"/>
          </w:tcPr>
          <w:p w14:paraId="3A28FCF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  <w:tr w:rsidR="00B0465E" w:rsidRPr="004901CE" w14:paraId="4042992B" w14:textId="77777777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14:paraId="5A3E0787" w14:textId="77777777" w:rsidR="00B0465E" w:rsidRPr="004901CE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901CE">
              <w:rPr>
                <w:rFonts w:ascii="Arial" w:hAnsi="Arial" w:cs="Arial"/>
                <w:iCs/>
                <w:sz w:val="24"/>
                <w:szCs w:val="24"/>
              </w:rPr>
              <w:t>Piecz</w:t>
            </w:r>
            <w:r w:rsidRPr="004901CE">
              <w:rPr>
                <w:rFonts w:ascii="Arial" w:eastAsia="TimesNewRoman" w:hAnsi="Arial" w:cs="Arial"/>
                <w:iCs/>
                <w:sz w:val="24"/>
                <w:szCs w:val="24"/>
              </w:rPr>
              <w:t xml:space="preserve">ęć </w:t>
            </w:r>
            <w:r w:rsidRPr="004901CE">
              <w:rPr>
                <w:rFonts w:ascii="Arial" w:hAnsi="Arial" w:cs="Arial"/>
                <w:iCs/>
                <w:sz w:val="24"/>
                <w:szCs w:val="24"/>
              </w:rPr>
              <w:t>i podpis</w:t>
            </w:r>
          </w:p>
        </w:tc>
        <w:tc>
          <w:tcPr>
            <w:tcW w:w="5758" w:type="dxa"/>
            <w:vAlign w:val="center"/>
          </w:tcPr>
          <w:p w14:paraId="18B3AEB8" w14:textId="77777777" w:rsidR="00B0465E" w:rsidRPr="004901CE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01CE">
              <w:rPr>
                <w:rFonts w:ascii="Arial" w:hAnsi="Arial" w:cs="Arial"/>
                <w:sz w:val="24"/>
                <w:szCs w:val="24"/>
              </w:rPr>
              <w:t>Do uzupełnienia</w:t>
            </w:r>
          </w:p>
        </w:tc>
      </w:tr>
    </w:tbl>
    <w:p w14:paraId="7C581D88" w14:textId="77777777" w:rsidR="00DD2D01" w:rsidRPr="004901CE" w:rsidRDefault="00DD2D01" w:rsidP="00742F31">
      <w:pPr>
        <w:rPr>
          <w:rFonts w:ascii="Arial" w:hAnsi="Arial" w:cs="Arial"/>
          <w:sz w:val="24"/>
          <w:szCs w:val="24"/>
        </w:rPr>
      </w:pPr>
    </w:p>
    <w:sectPr w:rsidR="00DD2D01" w:rsidRPr="004901CE" w:rsidSect="006C50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17EF6" w14:textId="77777777" w:rsidR="00486F81" w:rsidRDefault="00486F81" w:rsidP="00836BD3">
      <w:pPr>
        <w:spacing w:after="0" w:line="240" w:lineRule="auto"/>
      </w:pPr>
      <w:r>
        <w:separator/>
      </w:r>
    </w:p>
  </w:endnote>
  <w:endnote w:type="continuationSeparator" w:id="0">
    <w:p w14:paraId="677B2F07" w14:textId="77777777" w:rsidR="00486F81" w:rsidRDefault="00486F81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27D02" w14:textId="77777777" w:rsidR="004574FF" w:rsidRDefault="004574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14:paraId="6FAAB867" w14:textId="5F703B55"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5654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712874" w14:textId="77777777" w:rsidR="006A1AD4" w:rsidRDefault="006A1A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65A80" w14:textId="77777777" w:rsidR="004574FF" w:rsidRDefault="004574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87C75" w14:textId="77777777" w:rsidR="00486F81" w:rsidRDefault="00486F81" w:rsidP="00836BD3">
      <w:pPr>
        <w:spacing w:after="0" w:line="240" w:lineRule="auto"/>
      </w:pPr>
      <w:r>
        <w:separator/>
      </w:r>
    </w:p>
  </w:footnote>
  <w:footnote w:type="continuationSeparator" w:id="0">
    <w:p w14:paraId="32D817E7" w14:textId="77777777" w:rsidR="00486F81" w:rsidRDefault="00486F81" w:rsidP="00836BD3">
      <w:pPr>
        <w:spacing w:after="0" w:line="240" w:lineRule="auto"/>
      </w:pPr>
      <w:r>
        <w:continuationSeparator/>
      </w:r>
    </w:p>
  </w:footnote>
  <w:footnote w:id="1">
    <w:p w14:paraId="75A8EF3E" w14:textId="77777777" w:rsidR="00137630" w:rsidRDefault="00137630" w:rsidP="00291A57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2B400C">
        <w:rPr>
          <w:rStyle w:val="Odwoanieprzypisudolnego"/>
          <w:rFonts w:ascii="Arial" w:hAnsi="Arial" w:cs="Arial"/>
        </w:rPr>
        <w:footnoteRef/>
      </w:r>
      <w:r w:rsidRPr="002B400C">
        <w:rPr>
          <w:rFonts w:ascii="Arial" w:hAnsi="Arial" w:cs="Arial"/>
        </w:rPr>
        <w:t xml:space="preserve"> </w:t>
      </w:r>
      <w:r w:rsidRPr="00291A57">
        <w:rPr>
          <w:rFonts w:ascii="Arial" w:hAnsi="Arial" w:cs="Arial"/>
          <w:sz w:val="16"/>
          <w:szCs w:val="16"/>
        </w:rPr>
        <w:t>Korzyść rozumiana jako:</w:t>
      </w:r>
      <w: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przysporzenie majątkowe,</w:t>
      </w:r>
      <w:r w:rsidRPr="007D173D">
        <w:rPr>
          <w:rFonts w:ascii="Arial" w:hAnsi="Arial" w:cs="Arial"/>
          <w:sz w:val="16"/>
          <w:szCs w:val="16"/>
        </w:rP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w tym uzyskanie przychodu, zwolnienie z długu lub uniknięcie straty, albo takie uzyskanie</w:t>
      </w:r>
      <w:r w:rsidRPr="007D173D">
        <w:rPr>
          <w:rFonts w:ascii="Arial" w:hAnsi="Arial" w:cs="Arial"/>
          <w:sz w:val="16"/>
          <w:szCs w:val="16"/>
        </w:rPr>
        <w:t xml:space="preserve"> pozycji ekonomicznie lepszej niż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 xml:space="preserve"> mo</w:t>
      </w:r>
      <w:r w:rsidRPr="007D173D">
        <w:rPr>
          <w:rFonts w:ascii="Arial" w:hAnsi="Arial" w:cs="Arial"/>
          <w:sz w:val="16"/>
          <w:szCs w:val="16"/>
        </w:rPr>
        <w:t>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liwa do uzyskania przez inne podmioty w tych samych</w:t>
      </w:r>
      <w:r w:rsidRPr="007D173D">
        <w:rPr>
          <w:rFonts w:ascii="Arial" w:hAnsi="Arial" w:cs="Arial"/>
          <w:sz w:val="16"/>
          <w:szCs w:val="16"/>
        </w:rPr>
        <w:t xml:space="preserve"> warunkach</w:t>
      </w:r>
      <w:r>
        <w:rPr>
          <w:rFonts w:ascii="Arial" w:hAnsi="Arial" w:cs="Arial"/>
          <w:sz w:val="16"/>
          <w:szCs w:val="16"/>
        </w:rPr>
        <w:t>;</w:t>
      </w:r>
    </w:p>
    <w:p w14:paraId="6CEF1734" w14:textId="77777777" w:rsidR="00137630" w:rsidRPr="007D173D" w:rsidRDefault="00137630" w:rsidP="00291A57">
      <w:pPr>
        <w:pStyle w:val="Tekstkomentarza"/>
        <w:spacing w:after="120"/>
        <w:jc w:val="both"/>
      </w:pPr>
      <w:r>
        <w:rPr>
          <w:rFonts w:ascii="Arial" w:hAnsi="Arial" w:cs="Arial"/>
          <w:sz w:val="16"/>
          <w:szCs w:val="16"/>
        </w:rPr>
        <w:t>Odpowiedź udzielana w przypadku zaznaczenia odpowiedzi TAK na poprzednie pytanie.</w:t>
      </w:r>
    </w:p>
    <w:p w14:paraId="2B5A257F" w14:textId="77777777" w:rsidR="00137630" w:rsidRDefault="0013763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7C60F" w14:textId="77777777" w:rsidR="004574FF" w:rsidRDefault="004574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7557F" w14:textId="77777777" w:rsidR="004574FF" w:rsidRDefault="004574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920EB" w14:textId="77777777" w:rsidR="004574FF" w:rsidRDefault="004574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691941">
    <w:abstractNumId w:val="1"/>
  </w:num>
  <w:num w:numId="2" w16cid:durableId="24064903">
    <w:abstractNumId w:val="2"/>
  </w:num>
  <w:num w:numId="3" w16cid:durableId="1039090889">
    <w:abstractNumId w:val="0"/>
  </w:num>
  <w:num w:numId="4" w16cid:durableId="447312005">
    <w:abstractNumId w:val="4"/>
  </w:num>
  <w:num w:numId="5" w16cid:durableId="7609755">
    <w:abstractNumId w:val="3"/>
  </w:num>
  <w:num w:numId="6" w16cid:durableId="1812092665">
    <w:abstractNumId w:val="6"/>
  </w:num>
  <w:num w:numId="7" w16cid:durableId="1224290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45"/>
    <w:rsid w:val="0009799C"/>
    <w:rsid w:val="000A2521"/>
    <w:rsid w:val="000B75E7"/>
    <w:rsid w:val="000C3EAF"/>
    <w:rsid w:val="000E5FCF"/>
    <w:rsid w:val="001053BF"/>
    <w:rsid w:val="001102E0"/>
    <w:rsid w:val="0011545E"/>
    <w:rsid w:val="001175E0"/>
    <w:rsid w:val="00137630"/>
    <w:rsid w:val="00145849"/>
    <w:rsid w:val="0015736E"/>
    <w:rsid w:val="00170122"/>
    <w:rsid w:val="00190A4C"/>
    <w:rsid w:val="00197C46"/>
    <w:rsid w:val="001A6527"/>
    <w:rsid w:val="001B0E55"/>
    <w:rsid w:val="001B2C71"/>
    <w:rsid w:val="001C60D7"/>
    <w:rsid w:val="002279CA"/>
    <w:rsid w:val="0023336B"/>
    <w:rsid w:val="00243EA8"/>
    <w:rsid w:val="002458EF"/>
    <w:rsid w:val="00255F04"/>
    <w:rsid w:val="00256540"/>
    <w:rsid w:val="00257165"/>
    <w:rsid w:val="00261BA4"/>
    <w:rsid w:val="00264653"/>
    <w:rsid w:val="002676D7"/>
    <w:rsid w:val="002776BE"/>
    <w:rsid w:val="00291A57"/>
    <w:rsid w:val="002A5F60"/>
    <w:rsid w:val="002B0A1E"/>
    <w:rsid w:val="002B2712"/>
    <w:rsid w:val="002B400C"/>
    <w:rsid w:val="002C02A9"/>
    <w:rsid w:val="002C1B59"/>
    <w:rsid w:val="002D41C7"/>
    <w:rsid w:val="002F0985"/>
    <w:rsid w:val="002F6E67"/>
    <w:rsid w:val="003249E4"/>
    <w:rsid w:val="00332CBD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579"/>
    <w:rsid w:val="003D7E0B"/>
    <w:rsid w:val="00403F00"/>
    <w:rsid w:val="004205D7"/>
    <w:rsid w:val="00421820"/>
    <w:rsid w:val="004400EB"/>
    <w:rsid w:val="00447512"/>
    <w:rsid w:val="00453808"/>
    <w:rsid w:val="004574FF"/>
    <w:rsid w:val="00481AEB"/>
    <w:rsid w:val="00482185"/>
    <w:rsid w:val="00486F81"/>
    <w:rsid w:val="00487D92"/>
    <w:rsid w:val="004901CE"/>
    <w:rsid w:val="004A5989"/>
    <w:rsid w:val="004C7B02"/>
    <w:rsid w:val="004E38B3"/>
    <w:rsid w:val="004E4280"/>
    <w:rsid w:val="004E752A"/>
    <w:rsid w:val="004F1445"/>
    <w:rsid w:val="004F717F"/>
    <w:rsid w:val="00507232"/>
    <w:rsid w:val="00513E55"/>
    <w:rsid w:val="00520442"/>
    <w:rsid w:val="00535638"/>
    <w:rsid w:val="00541F58"/>
    <w:rsid w:val="00582A2A"/>
    <w:rsid w:val="00590168"/>
    <w:rsid w:val="0059139B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3CC"/>
    <w:rsid w:val="00620C5E"/>
    <w:rsid w:val="00623466"/>
    <w:rsid w:val="00624F25"/>
    <w:rsid w:val="0064245B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E2FCA"/>
    <w:rsid w:val="006E46D7"/>
    <w:rsid w:val="00700DBC"/>
    <w:rsid w:val="00702ADF"/>
    <w:rsid w:val="00704572"/>
    <w:rsid w:val="00735B88"/>
    <w:rsid w:val="00742F31"/>
    <w:rsid w:val="0075465C"/>
    <w:rsid w:val="007658AD"/>
    <w:rsid w:val="00776D5D"/>
    <w:rsid w:val="007829C4"/>
    <w:rsid w:val="00785ABD"/>
    <w:rsid w:val="007D173D"/>
    <w:rsid w:val="007E06C0"/>
    <w:rsid w:val="007E3F65"/>
    <w:rsid w:val="008000A1"/>
    <w:rsid w:val="00801DBF"/>
    <w:rsid w:val="00831934"/>
    <w:rsid w:val="00833A7E"/>
    <w:rsid w:val="00836BD3"/>
    <w:rsid w:val="00836C70"/>
    <w:rsid w:val="008558FE"/>
    <w:rsid w:val="00855C07"/>
    <w:rsid w:val="00893A30"/>
    <w:rsid w:val="00896021"/>
    <w:rsid w:val="008A0270"/>
    <w:rsid w:val="008A5DD2"/>
    <w:rsid w:val="008D25A2"/>
    <w:rsid w:val="008D3C64"/>
    <w:rsid w:val="00917564"/>
    <w:rsid w:val="00970D5E"/>
    <w:rsid w:val="009948F7"/>
    <w:rsid w:val="009965E5"/>
    <w:rsid w:val="009A1F57"/>
    <w:rsid w:val="009A3081"/>
    <w:rsid w:val="009C4F25"/>
    <w:rsid w:val="009D3AEE"/>
    <w:rsid w:val="009E5076"/>
    <w:rsid w:val="00A02017"/>
    <w:rsid w:val="00A041DC"/>
    <w:rsid w:val="00A1438F"/>
    <w:rsid w:val="00A23AC8"/>
    <w:rsid w:val="00A24505"/>
    <w:rsid w:val="00A26F52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66B5"/>
    <w:rsid w:val="00B27212"/>
    <w:rsid w:val="00B34EB6"/>
    <w:rsid w:val="00B43BC5"/>
    <w:rsid w:val="00B5295B"/>
    <w:rsid w:val="00B55CE4"/>
    <w:rsid w:val="00B619C9"/>
    <w:rsid w:val="00B712EF"/>
    <w:rsid w:val="00B8151C"/>
    <w:rsid w:val="00B84A16"/>
    <w:rsid w:val="00B96D69"/>
    <w:rsid w:val="00BB05F7"/>
    <w:rsid w:val="00BB30A9"/>
    <w:rsid w:val="00BB4710"/>
    <w:rsid w:val="00BB54A7"/>
    <w:rsid w:val="00BB646A"/>
    <w:rsid w:val="00BD1666"/>
    <w:rsid w:val="00BE44E0"/>
    <w:rsid w:val="00BF6D4D"/>
    <w:rsid w:val="00C071D7"/>
    <w:rsid w:val="00C240E4"/>
    <w:rsid w:val="00C40E15"/>
    <w:rsid w:val="00C466C3"/>
    <w:rsid w:val="00C47D25"/>
    <w:rsid w:val="00C52415"/>
    <w:rsid w:val="00C53130"/>
    <w:rsid w:val="00C63611"/>
    <w:rsid w:val="00C65260"/>
    <w:rsid w:val="00C91A2D"/>
    <w:rsid w:val="00C92D2C"/>
    <w:rsid w:val="00CA1D83"/>
    <w:rsid w:val="00CA6DDA"/>
    <w:rsid w:val="00CC2467"/>
    <w:rsid w:val="00CC5EAE"/>
    <w:rsid w:val="00CD0A8B"/>
    <w:rsid w:val="00D078E7"/>
    <w:rsid w:val="00D16A1F"/>
    <w:rsid w:val="00D24DAC"/>
    <w:rsid w:val="00D269CF"/>
    <w:rsid w:val="00D30762"/>
    <w:rsid w:val="00D325D4"/>
    <w:rsid w:val="00D367E0"/>
    <w:rsid w:val="00D42E69"/>
    <w:rsid w:val="00D5243D"/>
    <w:rsid w:val="00D61132"/>
    <w:rsid w:val="00D72C35"/>
    <w:rsid w:val="00D83544"/>
    <w:rsid w:val="00D8508F"/>
    <w:rsid w:val="00D9387C"/>
    <w:rsid w:val="00DB6BF1"/>
    <w:rsid w:val="00DC1E00"/>
    <w:rsid w:val="00DC1E60"/>
    <w:rsid w:val="00DC68F6"/>
    <w:rsid w:val="00DD2D01"/>
    <w:rsid w:val="00DE16F7"/>
    <w:rsid w:val="00DE7A50"/>
    <w:rsid w:val="00E17160"/>
    <w:rsid w:val="00E250FD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43712"/>
    <w:rsid w:val="00F50CDD"/>
    <w:rsid w:val="00F55FFC"/>
    <w:rsid w:val="00F57472"/>
    <w:rsid w:val="00F60018"/>
    <w:rsid w:val="00F6695F"/>
    <w:rsid w:val="00F71CE6"/>
    <w:rsid w:val="00F86C6C"/>
    <w:rsid w:val="00F912ED"/>
    <w:rsid w:val="00F96728"/>
    <w:rsid w:val="00FB3C8E"/>
    <w:rsid w:val="00FD0CBF"/>
    <w:rsid w:val="00FD21EB"/>
    <w:rsid w:val="00FE7182"/>
    <w:rsid w:val="00FF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FE387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D0A8B"/>
    <w:pPr>
      <w:keepNext/>
      <w:keepLines/>
      <w:spacing w:before="480" w:after="0" w:line="60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D0A8B"/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paragraph" w:styleId="Poprawka">
    <w:name w:val="Revision"/>
    <w:hidden/>
    <w:uiPriority w:val="99"/>
    <w:semiHidden/>
    <w:rsid w:val="00CD0A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6B9DD-0A7C-4E60-8924-4C3C572AE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1261</Words>
  <Characters>7572</Characters>
  <Application>Microsoft Office Word</Application>
  <DocSecurity>4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Jaskólski Michał</dc:creator>
  <cp:lastModifiedBy>Frankowicz Krzysztof</cp:lastModifiedBy>
  <cp:revision>2</cp:revision>
  <cp:lastPrinted>2017-11-09T12:48:00Z</cp:lastPrinted>
  <dcterms:created xsi:type="dcterms:W3CDTF">2024-09-06T12:38:00Z</dcterms:created>
  <dcterms:modified xsi:type="dcterms:W3CDTF">2024-09-06T12:38:00Z</dcterms:modified>
</cp:coreProperties>
</file>