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B252" w14:textId="1A667568" w:rsidR="004175E6" w:rsidRDefault="00912C0D" w:rsidP="00912C0D">
      <w:pPr>
        <w:jc w:val="right"/>
      </w:pPr>
      <w:r w:rsidRPr="00912C0D">
        <w:t xml:space="preserve">Warszawa, </w:t>
      </w:r>
      <w:r w:rsidR="00222A70">
        <w:t>13</w:t>
      </w:r>
      <w:r w:rsidR="00FE07CD">
        <w:t xml:space="preserve"> </w:t>
      </w:r>
      <w:r w:rsidR="009D4B57">
        <w:t>lutego</w:t>
      </w:r>
      <w:r w:rsidRPr="00912C0D">
        <w:t xml:space="preserve"> 202</w:t>
      </w:r>
      <w:r w:rsidR="00FE07CD">
        <w:t>4</w:t>
      </w:r>
      <w:r w:rsidRPr="00912C0D">
        <w:t xml:space="preserve"> roku</w:t>
      </w:r>
    </w:p>
    <w:p w14:paraId="61C325A5" w14:textId="77777777" w:rsidR="00912C0D" w:rsidRPr="00912C0D" w:rsidRDefault="00912C0D" w:rsidP="00912C0D">
      <w:pPr>
        <w:jc w:val="right"/>
      </w:pPr>
    </w:p>
    <w:p w14:paraId="5BD4C62C" w14:textId="56F19090" w:rsidR="00912C0D" w:rsidRPr="00912C0D" w:rsidRDefault="00912C0D" w:rsidP="00870B8B">
      <w:pPr>
        <w:jc w:val="center"/>
        <w:rPr>
          <w:b/>
          <w:bCs/>
        </w:rPr>
      </w:pPr>
      <w:r w:rsidRPr="00912C0D">
        <w:rPr>
          <w:b/>
          <w:bCs/>
        </w:rPr>
        <w:t>Notatka</w:t>
      </w:r>
    </w:p>
    <w:p w14:paraId="4F8F8188" w14:textId="1749A5FB" w:rsidR="00A74239" w:rsidRPr="00AD01F6" w:rsidRDefault="00701EEE" w:rsidP="00870B8B">
      <w:pPr>
        <w:jc w:val="center"/>
        <w:rPr>
          <w:b/>
          <w:bCs/>
        </w:rPr>
      </w:pPr>
      <w:r w:rsidRPr="00AD01F6">
        <w:rPr>
          <w:b/>
          <w:bCs/>
        </w:rPr>
        <w:t>z</w:t>
      </w:r>
      <w:r w:rsidR="004C1D48" w:rsidRPr="00AD01F6">
        <w:rPr>
          <w:b/>
          <w:bCs/>
        </w:rPr>
        <w:t xml:space="preserve">e spotkania </w:t>
      </w:r>
      <w:r w:rsidR="00122DE6" w:rsidRPr="00AD01F6">
        <w:rPr>
          <w:b/>
          <w:bCs/>
        </w:rPr>
        <w:t>G</w:t>
      </w:r>
      <w:r w:rsidR="004C1D48" w:rsidRPr="00AD01F6">
        <w:rPr>
          <w:b/>
          <w:bCs/>
        </w:rPr>
        <w:t xml:space="preserve">rupy roboczej EFRR przy KM FEM 2021-2027, które miało miejsce w dniu </w:t>
      </w:r>
      <w:r w:rsidR="00A74239" w:rsidRPr="00AD01F6">
        <w:rPr>
          <w:b/>
          <w:bCs/>
        </w:rPr>
        <w:t>06</w:t>
      </w:r>
      <w:r w:rsidR="004C1D48" w:rsidRPr="00AD01F6">
        <w:rPr>
          <w:b/>
          <w:bCs/>
        </w:rPr>
        <w:t>.0</w:t>
      </w:r>
      <w:r w:rsidR="00A74239" w:rsidRPr="00AD01F6">
        <w:rPr>
          <w:b/>
          <w:bCs/>
        </w:rPr>
        <w:t>2</w:t>
      </w:r>
      <w:r w:rsidR="004C1D48" w:rsidRPr="00AD01F6">
        <w:rPr>
          <w:b/>
          <w:bCs/>
        </w:rPr>
        <w:t>.202</w:t>
      </w:r>
      <w:r w:rsidR="00A74239" w:rsidRPr="00AD01F6">
        <w:rPr>
          <w:b/>
          <w:bCs/>
        </w:rPr>
        <w:t>4 r.</w:t>
      </w:r>
      <w:r w:rsidR="004C1D48" w:rsidRPr="00AD01F6">
        <w:rPr>
          <w:b/>
          <w:bCs/>
        </w:rPr>
        <w:t xml:space="preserve"> </w:t>
      </w:r>
      <w:r w:rsidR="00A74239" w:rsidRPr="00AD01F6">
        <w:rPr>
          <w:b/>
          <w:bCs/>
        </w:rPr>
        <w:t xml:space="preserve">w siedzibie Departamentu Rozwoju Regionalnego i </w:t>
      </w:r>
      <w:r w:rsidR="009D4B57" w:rsidRPr="00AD01F6">
        <w:rPr>
          <w:b/>
          <w:bCs/>
        </w:rPr>
        <w:t>F</w:t>
      </w:r>
      <w:r w:rsidR="00A74239" w:rsidRPr="00AD01F6">
        <w:rPr>
          <w:b/>
          <w:bCs/>
        </w:rPr>
        <w:t xml:space="preserve">unduszy </w:t>
      </w:r>
      <w:r w:rsidR="009D4B57" w:rsidRPr="00AD01F6">
        <w:rPr>
          <w:b/>
          <w:bCs/>
        </w:rPr>
        <w:t>Europejskich</w:t>
      </w:r>
      <w:r w:rsidR="00A74239" w:rsidRPr="00AD01F6">
        <w:rPr>
          <w:b/>
          <w:bCs/>
        </w:rPr>
        <w:t>, UMWM w Warszawie</w:t>
      </w:r>
      <w:r w:rsidR="004C1D48" w:rsidRPr="00AD01F6">
        <w:rPr>
          <w:b/>
          <w:bCs/>
        </w:rPr>
        <w:t>, dotyczące</w:t>
      </w:r>
      <w:r w:rsidR="009D4B57" w:rsidRPr="00AD01F6">
        <w:rPr>
          <w:b/>
          <w:bCs/>
        </w:rPr>
        <w:t>go</w:t>
      </w:r>
      <w:r w:rsidR="004C1D48" w:rsidRPr="00AD01F6">
        <w:rPr>
          <w:b/>
          <w:bCs/>
        </w:rPr>
        <w:t xml:space="preserve"> omówienia projektu kryteriów</w:t>
      </w:r>
      <w:r w:rsidR="00A74239" w:rsidRPr="00AD01F6">
        <w:rPr>
          <w:b/>
          <w:bCs/>
        </w:rPr>
        <w:t>:</w:t>
      </w:r>
    </w:p>
    <w:p w14:paraId="47E7AF9A" w14:textId="2AFD22F2" w:rsidR="004C1D48" w:rsidRDefault="004C1D48" w:rsidP="00870B8B">
      <w:pPr>
        <w:pStyle w:val="Akapitzlist"/>
        <w:numPr>
          <w:ilvl w:val="0"/>
          <w:numId w:val="1"/>
        </w:numPr>
        <w:jc w:val="both"/>
      </w:pPr>
      <w:r>
        <w:t xml:space="preserve">dostępowych </w:t>
      </w:r>
      <w:r w:rsidR="00A74239">
        <w:t xml:space="preserve">i merytorycznych szczegółowych </w:t>
      </w:r>
      <w:r>
        <w:t>dla Działania 2.</w:t>
      </w:r>
      <w:r w:rsidR="00A74239">
        <w:t>1</w:t>
      </w:r>
      <w:r>
        <w:t xml:space="preserve"> Efektywność energetyczna, </w:t>
      </w:r>
      <w:r w:rsidR="00A74239" w:rsidRPr="00A74239">
        <w:t xml:space="preserve">Typ projektu: „Poprawa efektywności energetycznej budynków publicznych i mieszkalnych” </w:t>
      </w:r>
      <w:r w:rsidR="00701EEE" w:rsidRPr="00701EEE">
        <w:t>(tryb</w:t>
      </w:r>
      <w:r w:rsidR="00A74239">
        <w:t xml:space="preserve"> </w:t>
      </w:r>
      <w:r w:rsidR="00701EEE" w:rsidRPr="00701EEE">
        <w:t>konkurencyjny)</w:t>
      </w:r>
      <w:r w:rsidR="00A74239">
        <w:t>,</w:t>
      </w:r>
    </w:p>
    <w:p w14:paraId="7BECEC33" w14:textId="7C36BBBF" w:rsidR="00A74239" w:rsidRDefault="00A74239" w:rsidP="00870B8B">
      <w:pPr>
        <w:pStyle w:val="Akapitzlist"/>
        <w:numPr>
          <w:ilvl w:val="0"/>
          <w:numId w:val="1"/>
        </w:numPr>
        <w:jc w:val="both"/>
      </w:pPr>
      <w:r>
        <w:t>dostępowych i merytorycznych szczegółowych dla Działania 2.2 Efektywność energetyczna</w:t>
      </w:r>
      <w:r w:rsidRPr="00A74239">
        <w:t xml:space="preserve"> </w:t>
      </w:r>
      <w:r w:rsidR="008F0302">
        <w:t xml:space="preserve">w ZIT, </w:t>
      </w:r>
      <w:r w:rsidRPr="00A74239">
        <w:t>Typ projektu: „Poprawa efektywności energetycznej budynków publicznych i mieszkalnych zlokalizowanych na obszarze ZIT”</w:t>
      </w:r>
      <w:r w:rsidR="008F0302">
        <w:t xml:space="preserve"> </w:t>
      </w:r>
      <w:r w:rsidR="008F0302" w:rsidRPr="00701EEE">
        <w:t>(tryb</w:t>
      </w:r>
      <w:r w:rsidR="008F0302">
        <w:t xml:space="preserve"> </w:t>
      </w:r>
      <w:r w:rsidR="008F0302" w:rsidRPr="00701EEE">
        <w:t>konkurencyjny)</w:t>
      </w:r>
      <w:r w:rsidR="008F0302">
        <w:t>,</w:t>
      </w:r>
    </w:p>
    <w:p w14:paraId="582B9E0F" w14:textId="30EAB9CC" w:rsidR="00A74239" w:rsidRDefault="00A74239" w:rsidP="00870B8B">
      <w:pPr>
        <w:pStyle w:val="Akapitzlist"/>
        <w:numPr>
          <w:ilvl w:val="0"/>
          <w:numId w:val="1"/>
        </w:numPr>
        <w:jc w:val="both"/>
      </w:pPr>
      <w:r>
        <w:t xml:space="preserve">dostępowych i merytorycznych szczegółowych </w:t>
      </w:r>
      <w:r w:rsidR="00022D7F">
        <w:t xml:space="preserve">dla </w:t>
      </w:r>
      <w:r w:rsidR="00022D7F">
        <w:rPr>
          <w:rFonts w:eastAsia="Times New Roman"/>
        </w:rPr>
        <w:t>Działanie 1.1 Badania, rozwój i innowacje przedsiębiorstw, typ projektów: Projekty B+R przedsiębiorstw</w:t>
      </w:r>
    </w:p>
    <w:p w14:paraId="6C96623A" w14:textId="4BBDF68D" w:rsidR="004C1D48" w:rsidRPr="00AF61D7" w:rsidRDefault="004C1D48" w:rsidP="00870B8B">
      <w:pPr>
        <w:jc w:val="both"/>
        <w:rPr>
          <w:u w:val="single"/>
        </w:rPr>
      </w:pPr>
      <w:r w:rsidRPr="00AF61D7">
        <w:rPr>
          <w:u w:val="single"/>
        </w:rPr>
        <w:t>Uczestnicy spotkania:</w:t>
      </w:r>
    </w:p>
    <w:p w14:paraId="0966207A" w14:textId="2A014109" w:rsidR="004C1D48" w:rsidRDefault="004C1D48" w:rsidP="00870B8B">
      <w:pPr>
        <w:pStyle w:val="Akapitzlist"/>
        <w:jc w:val="both"/>
      </w:pPr>
      <w:r>
        <w:t>- przedstawiciele I</w:t>
      </w:r>
      <w:r w:rsidR="00701EEE">
        <w:t>Z</w:t>
      </w:r>
      <w:r>
        <w:t xml:space="preserve"> RPO WM</w:t>
      </w:r>
      <w:r w:rsidR="00A74239">
        <w:t>,</w:t>
      </w:r>
    </w:p>
    <w:p w14:paraId="3D12DA10" w14:textId="0D28B523" w:rsidR="004C1D48" w:rsidRDefault="004C1D48" w:rsidP="00870B8B">
      <w:pPr>
        <w:pStyle w:val="Akapitzlist"/>
        <w:jc w:val="both"/>
      </w:pPr>
      <w:r>
        <w:t>- przedstawiciele MJWPU</w:t>
      </w:r>
      <w:r w:rsidR="00A74239">
        <w:t>,</w:t>
      </w:r>
    </w:p>
    <w:p w14:paraId="0D2851C8" w14:textId="6DB9C266" w:rsidR="004C1D48" w:rsidRDefault="004C1D48" w:rsidP="00870B8B">
      <w:pPr>
        <w:pStyle w:val="Akapitzlist"/>
        <w:jc w:val="both"/>
      </w:pPr>
      <w:r>
        <w:t>- przedstawiciel Ministerstwa Rolnictwa</w:t>
      </w:r>
      <w:r w:rsidR="00701EEE">
        <w:t xml:space="preserve"> i Rozwoju Wsi</w:t>
      </w:r>
      <w:r w:rsidR="00A74239">
        <w:t>,</w:t>
      </w:r>
    </w:p>
    <w:p w14:paraId="40A45FDE" w14:textId="02CC3E9F" w:rsidR="00AD231D" w:rsidRDefault="00AD231D" w:rsidP="00870B8B">
      <w:pPr>
        <w:pStyle w:val="Akapitzlist"/>
        <w:jc w:val="both"/>
      </w:pPr>
      <w:r>
        <w:t xml:space="preserve">- przedstawiciel </w:t>
      </w:r>
      <w:r w:rsidR="00824F6A">
        <w:t>Stowarzyszenia Metropolia Warszawa</w:t>
      </w:r>
      <w:r w:rsidR="009D4B57">
        <w:t xml:space="preserve"> (tylko w zakresie kryteriów pkt 1 i 2)</w:t>
      </w:r>
      <w:r w:rsidR="00824F6A">
        <w:t>,</w:t>
      </w:r>
      <w:r>
        <w:t xml:space="preserve"> </w:t>
      </w:r>
    </w:p>
    <w:p w14:paraId="3F321DDB" w14:textId="3D446C59" w:rsidR="004C1D48" w:rsidRDefault="004C1D48" w:rsidP="00870B8B">
      <w:pPr>
        <w:pStyle w:val="Akapitzlist"/>
        <w:jc w:val="both"/>
      </w:pPr>
      <w:r>
        <w:t xml:space="preserve">- przedstawiciel </w:t>
      </w:r>
      <w:r w:rsidR="008F0302" w:rsidRPr="008F0302">
        <w:t>Związk</w:t>
      </w:r>
      <w:r w:rsidR="008F0302">
        <w:t>u</w:t>
      </w:r>
      <w:r w:rsidR="008F0302" w:rsidRPr="008F0302">
        <w:t xml:space="preserve"> Miast Polskich</w:t>
      </w:r>
      <w:r w:rsidR="008F0302" w:rsidRPr="008F0302">
        <w:t xml:space="preserve"> </w:t>
      </w:r>
      <w:r w:rsidR="00A74239">
        <w:t xml:space="preserve">(tylko w zakresie </w:t>
      </w:r>
      <w:r w:rsidR="00AD231D">
        <w:t xml:space="preserve">kryteriów </w:t>
      </w:r>
      <w:r w:rsidR="00A74239">
        <w:t>pkt 1 i 2)</w:t>
      </w:r>
      <w:r w:rsidR="009D4B57">
        <w:t>.</w:t>
      </w:r>
    </w:p>
    <w:p w14:paraId="63EC9C88" w14:textId="0CA3BD44" w:rsidR="004C1D48" w:rsidRPr="00AF61D7" w:rsidRDefault="004C1D48" w:rsidP="00870B8B">
      <w:pPr>
        <w:jc w:val="both"/>
        <w:rPr>
          <w:u w:val="single"/>
        </w:rPr>
      </w:pPr>
      <w:r w:rsidRPr="00AF61D7">
        <w:rPr>
          <w:u w:val="single"/>
        </w:rPr>
        <w:t>Przebieg spotkania</w:t>
      </w:r>
      <w:r w:rsidR="009D4B57" w:rsidRPr="00AF61D7">
        <w:rPr>
          <w:u w:val="single"/>
        </w:rPr>
        <w:t>:</w:t>
      </w:r>
    </w:p>
    <w:p w14:paraId="0D80A626" w14:textId="50E6DDF2" w:rsidR="004C1D48" w:rsidRDefault="00AD231D" w:rsidP="00870B8B">
      <w:pPr>
        <w:jc w:val="both"/>
      </w:pPr>
      <w:r w:rsidRPr="00AF61D7">
        <w:rPr>
          <w:b/>
          <w:bCs/>
          <w:u w:val="single"/>
        </w:rPr>
        <w:t>W pierwszej części spotkania</w:t>
      </w:r>
      <w:r>
        <w:t xml:space="preserve"> omówione zostały kryteria dla naborów w ramach Działania 2.1 oraz Działania 2.2.</w:t>
      </w:r>
      <w:r w:rsidR="009D4B57">
        <w:t xml:space="preserve"> (kryteria w dotyczące naborów termomodernizacyjnych).</w:t>
      </w:r>
      <w:r>
        <w:t xml:space="preserve"> </w:t>
      </w:r>
      <w:r w:rsidR="009D4B57">
        <w:t xml:space="preserve">Na wstępie </w:t>
      </w:r>
      <w:r w:rsidR="004C1D48">
        <w:t xml:space="preserve">spotkania zaprezentowane zostały </w:t>
      </w:r>
      <w:r w:rsidR="009D4B57">
        <w:t xml:space="preserve">uczestnikom </w:t>
      </w:r>
      <w:r w:rsidR="004C1D48">
        <w:t>główne założenia</w:t>
      </w:r>
      <w:r>
        <w:t xml:space="preserve"> do</w:t>
      </w:r>
      <w:r w:rsidR="004C1D48">
        <w:t xml:space="preserve"> </w:t>
      </w:r>
      <w:r w:rsidR="00701EEE">
        <w:t>planowan</w:t>
      </w:r>
      <w:r>
        <w:t>ych</w:t>
      </w:r>
      <w:r w:rsidR="00701EEE">
        <w:t xml:space="preserve"> do </w:t>
      </w:r>
      <w:r>
        <w:t xml:space="preserve">ogłoszenia </w:t>
      </w:r>
      <w:r w:rsidR="009D4B57">
        <w:t>w II kwartale naborów konkurencyjnych</w:t>
      </w:r>
      <w:r w:rsidR="004C1D48">
        <w:t>.</w:t>
      </w:r>
    </w:p>
    <w:p w14:paraId="58991CB2" w14:textId="77777777" w:rsidR="00AA0FFB" w:rsidRDefault="004C1D48" w:rsidP="00870B8B">
      <w:pPr>
        <w:jc w:val="both"/>
      </w:pPr>
      <w:r>
        <w:t>Do kryteriów uwagi zgłos</w:t>
      </w:r>
      <w:r w:rsidR="00AA0FFB">
        <w:t>zone zostały</w:t>
      </w:r>
      <w:r w:rsidR="00AD231D">
        <w:t xml:space="preserve"> drogą mailową </w:t>
      </w:r>
      <w:r w:rsidR="00AA0FFB">
        <w:t>przez:</w:t>
      </w:r>
    </w:p>
    <w:p w14:paraId="149AB6CC" w14:textId="67F29EE1" w:rsidR="00AA0FFB" w:rsidRDefault="00AD231D" w:rsidP="00870B8B">
      <w:pPr>
        <w:pStyle w:val="Akapitzlist"/>
        <w:numPr>
          <w:ilvl w:val="0"/>
          <w:numId w:val="3"/>
        </w:numPr>
        <w:jc w:val="both"/>
      </w:pPr>
      <w:r>
        <w:t>Pan</w:t>
      </w:r>
      <w:r w:rsidR="00AA0FFB">
        <w:t>a</w:t>
      </w:r>
      <w:r w:rsidR="00824F6A">
        <w:t xml:space="preserve"> </w:t>
      </w:r>
      <w:r>
        <w:t>Krzysztof Kosiński</w:t>
      </w:r>
      <w:r w:rsidR="00AA0FFB">
        <w:t>ego</w:t>
      </w:r>
      <w:r w:rsidR="008F0302">
        <w:t xml:space="preserve"> -</w:t>
      </w:r>
      <w:r w:rsidR="00824F6A">
        <w:t xml:space="preserve"> </w:t>
      </w:r>
      <w:r w:rsidR="008F0302" w:rsidRPr="008F0302">
        <w:t>Związek Miast Polskich</w:t>
      </w:r>
      <w:r w:rsidR="00824F6A">
        <w:t xml:space="preserve">, </w:t>
      </w:r>
    </w:p>
    <w:p w14:paraId="188B252A" w14:textId="13B20EB9" w:rsidR="00AA0FFB" w:rsidRDefault="00AA0FFB" w:rsidP="00870B8B">
      <w:pPr>
        <w:pStyle w:val="Akapitzlist"/>
        <w:numPr>
          <w:ilvl w:val="0"/>
          <w:numId w:val="3"/>
        </w:numPr>
        <w:jc w:val="both"/>
      </w:pPr>
      <w:r>
        <w:t>Pana Piotra Bobruka</w:t>
      </w:r>
      <w:r w:rsidR="008F0302">
        <w:t xml:space="preserve"> -</w:t>
      </w:r>
      <w:r>
        <w:t xml:space="preserve"> Stowarzyszenie „Metropolia Warszawa”,</w:t>
      </w:r>
    </w:p>
    <w:p w14:paraId="5240D11F" w14:textId="20FA635E" w:rsidR="00AA0FFB" w:rsidRDefault="00AA0FFB" w:rsidP="00870B8B">
      <w:pPr>
        <w:pStyle w:val="Akapitzlist"/>
        <w:numPr>
          <w:ilvl w:val="0"/>
          <w:numId w:val="3"/>
        </w:numPr>
        <w:jc w:val="both"/>
      </w:pPr>
      <w:r>
        <w:t>Panią Edytę Mazur</w:t>
      </w:r>
      <w:r w:rsidR="008F0302">
        <w:t xml:space="preserve"> -</w:t>
      </w:r>
      <w:r>
        <w:t xml:space="preserve"> Unia Metropolii Polskich</w:t>
      </w:r>
      <w:r w:rsidR="009D4B57">
        <w:t>.</w:t>
      </w:r>
    </w:p>
    <w:p w14:paraId="13902365" w14:textId="0E0AD2C1" w:rsidR="00AA0FFB" w:rsidRDefault="00AA0FFB" w:rsidP="00870B8B">
      <w:pPr>
        <w:jc w:val="both"/>
      </w:pPr>
      <w:r>
        <w:t>oraz ustnie n</w:t>
      </w:r>
      <w:r w:rsidR="00122DE6">
        <w:t>a</w:t>
      </w:r>
      <w:r>
        <w:t xml:space="preserve"> spotkaniu Grupy przez:</w:t>
      </w:r>
    </w:p>
    <w:p w14:paraId="11A436F3" w14:textId="63FA65D7" w:rsidR="004C1D48" w:rsidRDefault="00AA0FFB" w:rsidP="00870B8B">
      <w:pPr>
        <w:pStyle w:val="Akapitzlist"/>
        <w:numPr>
          <w:ilvl w:val="0"/>
          <w:numId w:val="4"/>
        </w:numPr>
        <w:jc w:val="both"/>
      </w:pPr>
      <w:r>
        <w:t xml:space="preserve">Panią </w:t>
      </w:r>
      <w:r w:rsidR="004C1D48">
        <w:t>Magdalen</w:t>
      </w:r>
      <w:r>
        <w:t>ę</w:t>
      </w:r>
      <w:r w:rsidR="004C1D48">
        <w:t xml:space="preserve"> </w:t>
      </w:r>
      <w:r w:rsidR="00701EEE">
        <w:t>Krawczak-Rybczyk</w:t>
      </w:r>
      <w:r w:rsidR="008F0302">
        <w:t xml:space="preserve"> -</w:t>
      </w:r>
      <w:r>
        <w:t xml:space="preserve"> </w:t>
      </w:r>
      <w:r w:rsidR="004C1D48">
        <w:t>Ministerstw</w:t>
      </w:r>
      <w:r>
        <w:t>o</w:t>
      </w:r>
      <w:r w:rsidR="004C1D48">
        <w:t xml:space="preserve"> Rolnictwa</w:t>
      </w:r>
      <w:r w:rsidR="00701EEE">
        <w:t xml:space="preserve"> i Rozwoju Wsi</w:t>
      </w:r>
      <w:r>
        <w:t>.</w:t>
      </w:r>
    </w:p>
    <w:p w14:paraId="7D69ADD0" w14:textId="3B846FD7" w:rsidR="00AA0FFB" w:rsidRDefault="009D4B57" w:rsidP="00870B8B">
      <w:pPr>
        <w:jc w:val="both"/>
      </w:pPr>
      <w:r>
        <w:t>Wszystkie uwagi zostały zaprezentowane i omówione na forum Grupy</w:t>
      </w:r>
      <w:r w:rsidR="00C377E1">
        <w:t xml:space="preserve"> i</w:t>
      </w:r>
      <w:r w:rsidR="00AA0FFB">
        <w:t xml:space="preserve"> dotyczyły</w:t>
      </w:r>
      <w:r w:rsidR="00122DE6">
        <w:t xml:space="preserve"> (uwagi wspólne dla kryteriów Działania 2.1 oraz Działania 2.2)</w:t>
      </w:r>
      <w:r w:rsidR="00AA0FFB">
        <w:t>:</w:t>
      </w:r>
    </w:p>
    <w:p w14:paraId="774398E4" w14:textId="471AD0F1" w:rsidR="00122DE6" w:rsidRDefault="00122DE6" w:rsidP="00870B8B">
      <w:pPr>
        <w:pStyle w:val="Akapitzlist"/>
        <w:numPr>
          <w:ilvl w:val="0"/>
          <w:numId w:val="5"/>
        </w:numPr>
        <w:jc w:val="both"/>
      </w:pPr>
      <w:r>
        <w:t>Kryterium dostępowego nr 1</w:t>
      </w:r>
      <w:r w:rsidR="00C36C0B">
        <w:t xml:space="preserve"> - </w:t>
      </w:r>
      <w:r w:rsidR="00C36C0B" w:rsidRPr="00252892">
        <w:t>Audyt energetyczny</w:t>
      </w:r>
      <w:r w:rsidR="00C36C0B">
        <w:t>.</w:t>
      </w:r>
    </w:p>
    <w:p w14:paraId="378A5D5C" w14:textId="4B4DFF0A" w:rsidR="00AA0FFB" w:rsidRDefault="00122DE6" w:rsidP="00870B8B">
      <w:pPr>
        <w:pStyle w:val="Akapitzlist"/>
        <w:jc w:val="both"/>
      </w:pPr>
      <w:r>
        <w:t>Propozycj</w:t>
      </w:r>
      <w:r w:rsidR="00C377E1">
        <w:t>a</w:t>
      </w:r>
      <w:r>
        <w:t xml:space="preserve"> usunięcia </w:t>
      </w:r>
      <w:r w:rsidR="00D42B45">
        <w:t xml:space="preserve">z definicji kryterium </w:t>
      </w:r>
      <w:r>
        <w:t>zapisu wskazującego, że a</w:t>
      </w:r>
      <w:r w:rsidRPr="00122DE6">
        <w:t>udyt energetyczny dla termomodernizowanego obiektu może być sporządzony nie wcześniej niż dwa lata przed dniem ogłoszenia naboru</w:t>
      </w:r>
      <w:r>
        <w:t>, albo wydłużenia tego okresu do lat 5.</w:t>
      </w:r>
    </w:p>
    <w:p w14:paraId="7751A172" w14:textId="5A286339" w:rsidR="00122DE6" w:rsidRDefault="00122DE6" w:rsidP="00870B8B">
      <w:pPr>
        <w:pStyle w:val="Akapitzlist"/>
        <w:jc w:val="both"/>
      </w:pPr>
      <w:r>
        <w:t>Ustalenia Grupy:</w:t>
      </w:r>
    </w:p>
    <w:p w14:paraId="1740F363" w14:textId="0D372116" w:rsidR="00122DE6" w:rsidRDefault="00122DE6" w:rsidP="00870B8B">
      <w:pPr>
        <w:pStyle w:val="Akapitzlist"/>
        <w:jc w:val="both"/>
      </w:pPr>
      <w:r>
        <w:t>Zapis został usunięt</w:t>
      </w:r>
      <w:r w:rsidR="00D42B45">
        <w:t>y</w:t>
      </w:r>
      <w:r>
        <w:t>.</w:t>
      </w:r>
    </w:p>
    <w:p w14:paraId="03B60A87" w14:textId="29F13DFF" w:rsidR="00D42B45" w:rsidRDefault="00D42B45" w:rsidP="00870B8B">
      <w:pPr>
        <w:pStyle w:val="Akapitzlist"/>
        <w:numPr>
          <w:ilvl w:val="0"/>
          <w:numId w:val="5"/>
        </w:numPr>
        <w:jc w:val="both"/>
      </w:pPr>
      <w:r>
        <w:t>Kryterium dostępowe nr 3</w:t>
      </w:r>
      <w:r w:rsidR="00C36C0B">
        <w:t xml:space="preserve"> - Rodzaj i położenie budynku.</w:t>
      </w:r>
    </w:p>
    <w:p w14:paraId="666C9DFF" w14:textId="079B392B" w:rsidR="00D42B45" w:rsidRDefault="00D42B45" w:rsidP="00870B8B">
      <w:pPr>
        <w:pStyle w:val="Akapitzlist"/>
        <w:jc w:val="both"/>
      </w:pPr>
      <w:r>
        <w:lastRenderedPageBreak/>
        <w:t>Propozycj</w:t>
      </w:r>
      <w:r w:rsidR="00C377E1">
        <w:t>a</w:t>
      </w:r>
      <w:r>
        <w:t xml:space="preserve"> doprecyzowania zapisu kryterium.</w:t>
      </w:r>
    </w:p>
    <w:p w14:paraId="5D48FB9E" w14:textId="77777777" w:rsidR="00D42B45" w:rsidRDefault="00D42B45" w:rsidP="00870B8B">
      <w:pPr>
        <w:pStyle w:val="Akapitzlist"/>
        <w:jc w:val="both"/>
      </w:pPr>
      <w:r>
        <w:t>Ustalenia Grupy:</w:t>
      </w:r>
    </w:p>
    <w:p w14:paraId="79BB2951" w14:textId="5155A287" w:rsidR="00D42B45" w:rsidRDefault="00D42B45" w:rsidP="00870B8B">
      <w:pPr>
        <w:pStyle w:val="Akapitzlist"/>
        <w:jc w:val="both"/>
      </w:pPr>
      <w:r>
        <w:t>Doprecyzowanie zapisu poprzez wyszczególnienie rodzajów budynków, które mogą otrzymać wsparcie w ramach naboru.</w:t>
      </w:r>
    </w:p>
    <w:p w14:paraId="4BD547BB" w14:textId="334FA2F2" w:rsidR="00D42B45" w:rsidRDefault="00D42B45" w:rsidP="00870B8B">
      <w:pPr>
        <w:pStyle w:val="Akapitzlist"/>
        <w:numPr>
          <w:ilvl w:val="0"/>
          <w:numId w:val="5"/>
        </w:numPr>
        <w:jc w:val="both"/>
      </w:pPr>
      <w:r>
        <w:t>Kryterium dostępowe nr 4</w:t>
      </w:r>
      <w:r w:rsidR="00C36C0B">
        <w:t xml:space="preserve"> - Wymiana źródła ciepła.</w:t>
      </w:r>
    </w:p>
    <w:p w14:paraId="601B7064" w14:textId="555E9E58" w:rsidR="00D42B45" w:rsidRDefault="00460357" w:rsidP="00870B8B">
      <w:pPr>
        <w:pStyle w:val="Akapitzlist"/>
        <w:jc w:val="both"/>
      </w:pPr>
      <w:r>
        <w:t>Propozycj</w:t>
      </w:r>
      <w:r w:rsidR="00C377E1">
        <w:t>a</w:t>
      </w:r>
      <w:r>
        <w:t xml:space="preserve"> dodania do </w:t>
      </w:r>
      <w:r w:rsidR="00C36C0B">
        <w:t xml:space="preserve">katalogu </w:t>
      </w:r>
      <w:r>
        <w:t>urządzeń grzewczych kotłów spalających biomasę rolną.</w:t>
      </w:r>
    </w:p>
    <w:p w14:paraId="28D51F44" w14:textId="423AD0E9" w:rsidR="00460357" w:rsidRDefault="00460357" w:rsidP="00870B8B">
      <w:pPr>
        <w:pStyle w:val="Akapitzlist"/>
        <w:jc w:val="both"/>
      </w:pPr>
      <w:r>
        <w:t>Ustalenia Grupy:</w:t>
      </w:r>
    </w:p>
    <w:p w14:paraId="2F1DE169" w14:textId="2CDF5CF3" w:rsidR="00460357" w:rsidRDefault="00460357" w:rsidP="00870B8B">
      <w:pPr>
        <w:pStyle w:val="Akapitzlist"/>
        <w:jc w:val="both"/>
      </w:pPr>
      <w:r>
        <w:t xml:space="preserve">IZ przekazała informację uczestnikom spotkania, że biomasa została usunięta z możliwości wykorzystania do uzyskania ciepła, ponieważ zgodnie ze stanowiskiem Departamentu </w:t>
      </w:r>
      <w:r w:rsidRPr="00460357">
        <w:t>Gospodarki Odpadami, Emisji i Pozwoleń Zintegrowanych</w:t>
      </w:r>
      <w:r w:rsidR="009951E9">
        <w:t xml:space="preserve"> (PZ)</w:t>
      </w:r>
      <w:r>
        <w:t xml:space="preserve">, UMWM odpowiedzialnego za Program ochrony powietrza dla województwa mazowieckiego oraz za tzw. uchwałę antysmogową, spalanie biomasy, pomimo tego, że jako paliwo traktowane jest jako odnawialne źródło energii, to emituje znaczące ilości zanieczyszczeń do powietrza. </w:t>
      </w:r>
      <w:r w:rsidR="009951E9">
        <w:t xml:space="preserve">Celem ograniczenia tych zanieczyszczeń Departament PZ zawnioskował o wyrzucenie z katalogu paliw do wytwarzania ciepła wszelkich paliw stałych, w tym </w:t>
      </w:r>
      <w:r w:rsidR="00C377E1">
        <w:t xml:space="preserve">również </w:t>
      </w:r>
      <w:r w:rsidR="009951E9">
        <w:t>biomasy.</w:t>
      </w:r>
    </w:p>
    <w:p w14:paraId="27241504" w14:textId="17095C50" w:rsidR="009951E9" w:rsidRDefault="009951E9" w:rsidP="00870B8B">
      <w:pPr>
        <w:pStyle w:val="Akapitzlist"/>
        <w:jc w:val="both"/>
      </w:pPr>
      <w:r>
        <w:t>Niemniej jednak, IZ zobligowała się do ponownej konsultacji tego kryterium i przedstawienia argumentacji niedopuszczenia biomasy, albo przywrócenia jej do katalogu paliw możliwych do objęcia wsparciem w ramach przedmiotowych naborów.</w:t>
      </w:r>
    </w:p>
    <w:p w14:paraId="03D3CD6D" w14:textId="54FCCC3F" w:rsidR="004144CD" w:rsidRDefault="004144CD" w:rsidP="00870B8B">
      <w:pPr>
        <w:pStyle w:val="Akapitzlist"/>
        <w:jc w:val="both"/>
      </w:pPr>
      <w:r w:rsidRPr="001A7100">
        <w:t xml:space="preserve">W procesie dodatkowych wyjaśnień i wymiany informacji pomiędzy IZ, Departamentem PZ oraz MRiRW ostatecznie zdecydowano </w:t>
      </w:r>
      <w:r w:rsidR="00DB36E4" w:rsidRPr="001A7100">
        <w:t xml:space="preserve">o niewprowadzeniu ograniczenia </w:t>
      </w:r>
      <w:r w:rsidR="00A238C8" w:rsidRPr="001A7100">
        <w:t>dla biomasy.</w:t>
      </w:r>
    </w:p>
    <w:p w14:paraId="293B49EE" w14:textId="73BD4F1C" w:rsidR="00C36C0B" w:rsidRDefault="00C36C0B" w:rsidP="00870B8B">
      <w:pPr>
        <w:pStyle w:val="Akapitzlist"/>
        <w:numPr>
          <w:ilvl w:val="0"/>
          <w:numId w:val="5"/>
        </w:numPr>
        <w:jc w:val="both"/>
      </w:pPr>
      <w:r>
        <w:t>Kryterium dostępowego nr 6 - Inwentaryzacja przyrodnicza.</w:t>
      </w:r>
    </w:p>
    <w:p w14:paraId="529477CC" w14:textId="187F007D" w:rsidR="006F30E3" w:rsidRDefault="006F30E3" w:rsidP="00870B8B">
      <w:pPr>
        <w:pStyle w:val="Akapitzlist"/>
        <w:jc w:val="both"/>
      </w:pPr>
      <w:r w:rsidRPr="00C377E1">
        <w:t>Propozycj</w:t>
      </w:r>
      <w:r w:rsidR="00C377E1">
        <w:t>a</w:t>
      </w:r>
      <w:r w:rsidRPr="00C377E1">
        <w:t xml:space="preserve"> zastosowania zapisów definicji kryterium z kryterium programu FENIKS (Działanie 1.1).</w:t>
      </w:r>
    </w:p>
    <w:p w14:paraId="39D1511A" w14:textId="77777777" w:rsidR="006F30E3" w:rsidRDefault="006F30E3" w:rsidP="00870B8B">
      <w:pPr>
        <w:pStyle w:val="Akapitzlist"/>
        <w:jc w:val="both"/>
      </w:pPr>
      <w:r>
        <w:t>Ustalenia Grupy:</w:t>
      </w:r>
    </w:p>
    <w:p w14:paraId="53ADA401" w14:textId="1E76D03D" w:rsidR="006F30E3" w:rsidRDefault="00C377E1" w:rsidP="00870B8B">
      <w:pPr>
        <w:pStyle w:val="Akapitzlist"/>
        <w:jc w:val="both"/>
      </w:pPr>
      <w:r>
        <w:t>Zastosowano zapis z programu FENIKs</w:t>
      </w:r>
      <w:r w:rsidR="006F30E3">
        <w:t>.</w:t>
      </w:r>
    </w:p>
    <w:p w14:paraId="0862D635" w14:textId="759615C5" w:rsidR="006F30E3" w:rsidRDefault="006F30E3" w:rsidP="00870B8B">
      <w:pPr>
        <w:pStyle w:val="Akapitzlist"/>
        <w:numPr>
          <w:ilvl w:val="0"/>
          <w:numId w:val="5"/>
        </w:numPr>
        <w:jc w:val="both"/>
      </w:pPr>
      <w:r>
        <w:t xml:space="preserve">Kryterium dostępowe nr 7 - </w:t>
      </w:r>
      <w:r w:rsidRPr="00117FAE">
        <w:t>Zgodność projektu ze Strategią Zintegrowanych Inwestycji Terytorialnych dla metropolii warszawskiej 2021-2027+</w:t>
      </w:r>
      <w:r>
        <w:t xml:space="preserve"> (dotyczy tylko kryteriów Działania 2.2 ZIT)</w:t>
      </w:r>
      <w:r w:rsidR="00C377E1">
        <w:t>.</w:t>
      </w:r>
    </w:p>
    <w:p w14:paraId="28141D07" w14:textId="6ED916B6" w:rsidR="006F30E3" w:rsidRDefault="006F30E3" w:rsidP="00870B8B">
      <w:pPr>
        <w:pStyle w:val="Akapitzlist"/>
        <w:jc w:val="both"/>
      </w:pPr>
      <w:r>
        <w:t>Propozycj</w:t>
      </w:r>
      <w:r w:rsidR="00C377E1">
        <w:t>a</w:t>
      </w:r>
      <w:r>
        <w:t xml:space="preserve"> zaktualizowania definicji kryterium do wersji, która została </w:t>
      </w:r>
      <w:r w:rsidR="0046131A">
        <w:t xml:space="preserve">zastosowana w ramach kryteriów dla </w:t>
      </w:r>
      <w:r w:rsidR="00C377E1">
        <w:t xml:space="preserve">naboru w ramach </w:t>
      </w:r>
      <w:r w:rsidR="0046131A">
        <w:t>Działania 3.2, uchwalonych</w:t>
      </w:r>
      <w:r>
        <w:t xml:space="preserve"> </w:t>
      </w:r>
      <w:r w:rsidR="0046131A">
        <w:t>przez Komitet Monitorujący FEM</w:t>
      </w:r>
    </w:p>
    <w:p w14:paraId="324DF324" w14:textId="5A876EE9" w:rsidR="0046131A" w:rsidRDefault="0046131A" w:rsidP="00870B8B">
      <w:pPr>
        <w:pStyle w:val="Akapitzlist"/>
        <w:jc w:val="both"/>
      </w:pPr>
      <w:r>
        <w:t>Ustalenia Grupy:</w:t>
      </w:r>
    </w:p>
    <w:p w14:paraId="39082B96" w14:textId="60B4CF1C" w:rsidR="0046131A" w:rsidRDefault="0046131A" w:rsidP="00870B8B">
      <w:pPr>
        <w:pStyle w:val="Akapitzlist"/>
        <w:jc w:val="both"/>
      </w:pPr>
      <w:r>
        <w:t>Zastosowania zapisu kryterium funkcjonującego w Działaniu 3.2</w:t>
      </w:r>
      <w:r w:rsidR="00C377E1">
        <w:t xml:space="preserve"> FEM</w:t>
      </w:r>
      <w:r>
        <w:t>.</w:t>
      </w:r>
    </w:p>
    <w:p w14:paraId="2BBD5003" w14:textId="692F8E78" w:rsidR="0046131A" w:rsidRPr="0046131A" w:rsidRDefault="0046131A" w:rsidP="00870B8B">
      <w:pPr>
        <w:pStyle w:val="Akapitzlist"/>
        <w:numPr>
          <w:ilvl w:val="0"/>
          <w:numId w:val="5"/>
        </w:numPr>
        <w:jc w:val="both"/>
      </w:pPr>
      <w:r>
        <w:t xml:space="preserve">Kryterium merytoryczne szczegółowe nr 2 - </w:t>
      </w:r>
      <w:r w:rsidRPr="009C0975">
        <w:rPr>
          <w:rFonts w:eastAsia="Times New Roman" w:cstheme="minorHAnsi"/>
          <w:kern w:val="0"/>
          <w:lang w:eastAsia="pl-PL"/>
          <w14:ligatures w14:val="none"/>
        </w:rPr>
        <w:t>Efektywność kosztowa:</w:t>
      </w:r>
      <w:r w:rsidRPr="009C0975" w:rsidDel="005850C1">
        <w:rPr>
          <w:rFonts w:eastAsia="Times New Roman" w:cstheme="minorHAnsi"/>
          <w:kern w:val="0"/>
          <w:lang w:eastAsia="pl-PL"/>
          <w14:ligatures w14:val="none"/>
        </w:rPr>
        <w:t xml:space="preserve"> </w:t>
      </w:r>
      <w:r w:rsidRPr="009C0975">
        <w:rPr>
          <w:rFonts w:eastAsia="Times New Roman" w:cstheme="minorHAnsi"/>
          <w:kern w:val="0"/>
          <w:lang w:eastAsia="pl-PL"/>
          <w14:ligatures w14:val="none"/>
        </w:rPr>
        <w:t>Zmniejszenie zużycia energii</w:t>
      </w:r>
      <w:r>
        <w:rPr>
          <w:rFonts w:eastAsia="Times New Roman" w:cstheme="minorHAnsi"/>
          <w:kern w:val="0"/>
          <w:lang w:eastAsia="pl-PL"/>
          <w14:ligatures w14:val="none"/>
        </w:rPr>
        <w:t>.</w:t>
      </w:r>
    </w:p>
    <w:p w14:paraId="1F394807" w14:textId="77777777" w:rsidR="00AF1C8E" w:rsidRDefault="00AF1C8E" w:rsidP="00870B8B">
      <w:pPr>
        <w:pStyle w:val="Akapitzlist"/>
        <w:jc w:val="both"/>
        <w:rPr>
          <w:rFonts w:eastAsia="Times New Roman" w:cstheme="minorHAnsi"/>
          <w:kern w:val="0"/>
          <w:lang w:eastAsia="pl-PL"/>
          <w14:ligatures w14:val="none"/>
        </w:rPr>
      </w:pPr>
      <w:r>
        <w:rPr>
          <w:rFonts w:eastAsia="Times New Roman" w:cstheme="minorHAnsi"/>
          <w:kern w:val="0"/>
          <w:lang w:eastAsia="pl-PL"/>
          <w14:ligatures w14:val="none"/>
        </w:rPr>
        <w:t>Ustalenia Grupy:</w:t>
      </w:r>
    </w:p>
    <w:p w14:paraId="3034AF4E" w14:textId="0CFE4092" w:rsidR="0046131A" w:rsidRDefault="0046131A" w:rsidP="00870B8B">
      <w:pPr>
        <w:pStyle w:val="Akapitzlist"/>
        <w:jc w:val="both"/>
        <w:rPr>
          <w:rFonts w:eastAsia="Times New Roman" w:cstheme="minorHAnsi"/>
          <w:kern w:val="0"/>
          <w:lang w:eastAsia="pl-PL"/>
          <w14:ligatures w14:val="none"/>
        </w:rPr>
      </w:pPr>
      <w:r>
        <w:rPr>
          <w:rFonts w:eastAsia="Times New Roman" w:cstheme="minorHAnsi"/>
          <w:kern w:val="0"/>
          <w:lang w:eastAsia="pl-PL"/>
          <w14:ligatures w14:val="none"/>
        </w:rPr>
        <w:t xml:space="preserve">W definicji kryterium poprawiono oczywisty błąd w nazewnictwie wskaźnika. W kolumnie dotyczącej punktacji zmienione </w:t>
      </w:r>
      <w:r w:rsidR="00AF1C8E">
        <w:rPr>
          <w:rFonts w:eastAsia="Times New Roman" w:cstheme="minorHAnsi"/>
          <w:kern w:val="0"/>
          <w:lang w:eastAsia="pl-PL"/>
          <w14:ligatures w14:val="none"/>
        </w:rPr>
        <w:t>zostały</w:t>
      </w:r>
      <w:r>
        <w:rPr>
          <w:rFonts w:eastAsia="Times New Roman" w:cstheme="minorHAnsi"/>
          <w:kern w:val="0"/>
          <w:lang w:eastAsia="pl-PL"/>
          <w14:ligatures w14:val="none"/>
        </w:rPr>
        <w:t xml:space="preserve"> </w:t>
      </w:r>
      <w:r w:rsidR="00AF1C8E">
        <w:rPr>
          <w:rFonts w:eastAsia="Times New Roman" w:cstheme="minorHAnsi"/>
          <w:kern w:val="0"/>
          <w:lang w:eastAsia="pl-PL"/>
          <w14:ligatures w14:val="none"/>
        </w:rPr>
        <w:t>progi kwotowe (wzrost każdego progu o 500 PLN) oraz wskazano kryterium jako kryterium rozstrzygające</w:t>
      </w:r>
      <w:r w:rsidR="00D0435B">
        <w:rPr>
          <w:rFonts w:eastAsia="Times New Roman" w:cstheme="minorHAnsi"/>
          <w:kern w:val="0"/>
          <w:lang w:eastAsia="pl-PL"/>
          <w14:ligatures w14:val="none"/>
        </w:rPr>
        <w:t xml:space="preserve"> nr 3</w:t>
      </w:r>
      <w:r w:rsidR="00AF1C8E">
        <w:rPr>
          <w:rFonts w:eastAsia="Times New Roman" w:cstheme="minorHAnsi"/>
          <w:kern w:val="0"/>
          <w:lang w:eastAsia="pl-PL"/>
          <w14:ligatures w14:val="none"/>
        </w:rPr>
        <w:t>.</w:t>
      </w:r>
    </w:p>
    <w:p w14:paraId="0763F063" w14:textId="3DBA7E38" w:rsidR="00AF1C8E" w:rsidRDefault="00AF1C8E" w:rsidP="00870B8B">
      <w:pPr>
        <w:pStyle w:val="Akapitzlist"/>
        <w:numPr>
          <w:ilvl w:val="0"/>
          <w:numId w:val="5"/>
        </w:numPr>
        <w:jc w:val="both"/>
      </w:pPr>
      <w:r>
        <w:t xml:space="preserve">Kryterium merytoryczne szczegółowe nr 4 - </w:t>
      </w:r>
      <w:r w:rsidRPr="00AF1C8E">
        <w:t>Wykorzystanie odnawialnych źródeł energii (OZE)</w:t>
      </w:r>
      <w:r>
        <w:t>.</w:t>
      </w:r>
    </w:p>
    <w:p w14:paraId="508948CB" w14:textId="0EF3610A" w:rsidR="00AF1C8E" w:rsidRDefault="00AF1C8E" w:rsidP="00870B8B">
      <w:pPr>
        <w:pStyle w:val="Akapitzlist"/>
        <w:jc w:val="both"/>
      </w:pPr>
      <w:r>
        <w:t xml:space="preserve">Propozycja </w:t>
      </w:r>
      <w:r w:rsidR="00C161AC">
        <w:t xml:space="preserve">zmiany zapisów kryterium, aby </w:t>
      </w:r>
      <w:r w:rsidR="009727E0">
        <w:t>nie</w:t>
      </w:r>
      <w:r w:rsidR="00C161AC">
        <w:t xml:space="preserve"> były </w:t>
      </w:r>
      <w:r w:rsidR="009727E0">
        <w:t>dyskrymin</w:t>
      </w:r>
      <w:r w:rsidR="00C161AC">
        <w:t>ujące dla</w:t>
      </w:r>
      <w:r>
        <w:t xml:space="preserve"> budynków zabytkowych, które często </w:t>
      </w:r>
      <w:r w:rsidR="009727E0">
        <w:t xml:space="preserve">z uwagi na obostrzenia konserwatorskie </w:t>
      </w:r>
      <w:r>
        <w:t>nie mają możliwości montażu OZE.</w:t>
      </w:r>
    </w:p>
    <w:p w14:paraId="793A9835" w14:textId="77777777" w:rsidR="00870B8B" w:rsidRDefault="00AF1C8E" w:rsidP="00870B8B">
      <w:pPr>
        <w:pStyle w:val="Akapitzlist"/>
        <w:jc w:val="both"/>
      </w:pPr>
      <w:r>
        <w:t>Ustalenia Grupy:</w:t>
      </w:r>
    </w:p>
    <w:p w14:paraId="04E3A896" w14:textId="2C880528" w:rsidR="00AF1C8E" w:rsidRDefault="009727E0" w:rsidP="00870B8B">
      <w:pPr>
        <w:pStyle w:val="Akapitzlist"/>
        <w:jc w:val="both"/>
      </w:pPr>
      <w:r>
        <w:t>Definicja kryterium została zmodyfikowana tak, żeby nie wykluczać budynków zabytkowych z możliwości uzyskania punktów.</w:t>
      </w:r>
    </w:p>
    <w:p w14:paraId="3D435ED3" w14:textId="3395AA72" w:rsidR="009727E0" w:rsidRDefault="009727E0" w:rsidP="00870B8B">
      <w:pPr>
        <w:pStyle w:val="Akapitzlist"/>
        <w:jc w:val="both"/>
      </w:pPr>
      <w:r>
        <w:t>Z kolumny dot. punktacji został usunięty zapis wskazujący kryterium jako rozstrzygające</w:t>
      </w:r>
      <w:r w:rsidR="00C161AC">
        <w:t xml:space="preserve"> nr 2</w:t>
      </w:r>
      <w:r>
        <w:t>.</w:t>
      </w:r>
    </w:p>
    <w:p w14:paraId="40925376" w14:textId="09759882" w:rsidR="009727E0" w:rsidRDefault="009727E0" w:rsidP="00870B8B">
      <w:pPr>
        <w:pStyle w:val="Akapitzlist"/>
        <w:numPr>
          <w:ilvl w:val="0"/>
          <w:numId w:val="5"/>
        </w:numPr>
        <w:jc w:val="both"/>
      </w:pPr>
      <w:r w:rsidRPr="009727E0">
        <w:t xml:space="preserve">Kryterium merytoryczne szczegółowe nr </w:t>
      </w:r>
      <w:r>
        <w:t>5</w:t>
      </w:r>
      <w:r w:rsidR="003B239D">
        <w:t xml:space="preserve"> -</w:t>
      </w:r>
      <w:r w:rsidRPr="009727E0">
        <w:t xml:space="preserve"> Gotowość projektu do realizacji</w:t>
      </w:r>
      <w:r>
        <w:t>.</w:t>
      </w:r>
    </w:p>
    <w:p w14:paraId="1CC31902" w14:textId="59D4027C" w:rsidR="009727E0" w:rsidRDefault="009727E0" w:rsidP="00870B8B">
      <w:pPr>
        <w:pStyle w:val="Akapitzlist"/>
        <w:jc w:val="both"/>
      </w:pPr>
      <w:r>
        <w:lastRenderedPageBreak/>
        <w:t xml:space="preserve">Propozycja usunięcia z kolumny dot. punktacji jednego zakresu wskazującego pozyskanie min. 50% ostatecznych decyzji administracyjnych na realizację inwestycji. </w:t>
      </w:r>
    </w:p>
    <w:p w14:paraId="5586844F" w14:textId="2269F429" w:rsidR="009727E0" w:rsidRDefault="009727E0" w:rsidP="00870B8B">
      <w:pPr>
        <w:pStyle w:val="Akapitzlist"/>
        <w:jc w:val="both"/>
      </w:pPr>
      <w:r>
        <w:t>Ustalenia Grupy:</w:t>
      </w:r>
    </w:p>
    <w:p w14:paraId="0BCA66F9" w14:textId="3B2E49AB" w:rsidR="009727E0" w:rsidRDefault="009727E0" w:rsidP="00870B8B">
      <w:pPr>
        <w:pStyle w:val="Akapitzlist"/>
        <w:jc w:val="both"/>
      </w:pPr>
      <w:r>
        <w:t>Zakres został usunięty.</w:t>
      </w:r>
    </w:p>
    <w:p w14:paraId="2EF3AF10" w14:textId="01CBC787" w:rsidR="009727E0" w:rsidRDefault="003B239D" w:rsidP="00870B8B">
      <w:pPr>
        <w:pStyle w:val="Akapitzlist"/>
        <w:numPr>
          <w:ilvl w:val="0"/>
          <w:numId w:val="5"/>
        </w:numPr>
        <w:jc w:val="both"/>
      </w:pPr>
      <w:r w:rsidRPr="009727E0">
        <w:t xml:space="preserve">Kryterium merytoryczne szczegółowe nr </w:t>
      </w:r>
      <w:r>
        <w:t>6 -</w:t>
      </w:r>
      <w:r w:rsidRPr="009727E0">
        <w:t xml:space="preserve"> </w:t>
      </w:r>
      <w:r w:rsidRPr="003B239D">
        <w:t>Realizacja projektu hybrydowego</w:t>
      </w:r>
    </w:p>
    <w:p w14:paraId="2F15E0D1" w14:textId="4A89E9CF" w:rsidR="003B239D" w:rsidRDefault="003B239D" w:rsidP="00870B8B">
      <w:pPr>
        <w:pStyle w:val="Akapitzlist"/>
        <w:jc w:val="both"/>
      </w:pPr>
      <w:r>
        <w:t xml:space="preserve">Propozycja </w:t>
      </w:r>
      <w:r w:rsidR="00B7153E">
        <w:t>zmniejszenia punktacji w kryterium oraz doprecyzowania definicji kryterium.</w:t>
      </w:r>
    </w:p>
    <w:p w14:paraId="5DC0AEF5" w14:textId="6DB3E019" w:rsidR="00B7153E" w:rsidRDefault="00B7153E" w:rsidP="00870B8B">
      <w:pPr>
        <w:pStyle w:val="Akapitzlist"/>
        <w:jc w:val="both"/>
      </w:pPr>
      <w:r>
        <w:t>Ustalenia Grupy:</w:t>
      </w:r>
    </w:p>
    <w:p w14:paraId="51657C06" w14:textId="6CD0D40D" w:rsidR="00AF1C8E" w:rsidRDefault="003B239D" w:rsidP="00870B8B">
      <w:pPr>
        <w:pStyle w:val="Akapitzlist"/>
        <w:jc w:val="both"/>
      </w:pPr>
      <w:r>
        <w:t>Zmniejszenie ilości punktacji z 5 na 3</w:t>
      </w:r>
      <w:r w:rsidR="00B7153E">
        <w:t xml:space="preserve"> oraz uzupełnienie definicji kryterium o odwołanie do Ustawy PPP</w:t>
      </w:r>
      <w:r>
        <w:t>.</w:t>
      </w:r>
    </w:p>
    <w:p w14:paraId="6191A8AA" w14:textId="2C006EEE" w:rsidR="00FA746C" w:rsidRDefault="00437CAD" w:rsidP="00870B8B">
      <w:pPr>
        <w:jc w:val="both"/>
      </w:pPr>
      <w:r>
        <w:t>Dodatkowo zostały usunięte dwa kryteria merytoryczne szczegółowe</w:t>
      </w:r>
      <w:r w:rsidR="00D27131">
        <w:t xml:space="preserve">, które znajdowały się w pierwotnej wersji kryteriów, jako kryterium nr 7 - </w:t>
      </w:r>
      <w:r w:rsidR="00D27131" w:rsidRPr="00D27131">
        <w:rPr>
          <w:i/>
          <w:iCs/>
        </w:rPr>
        <w:t>Wsparcie udzielane przy udziale przedsiębiorstwa usług energetycznych (ESCO)</w:t>
      </w:r>
      <w:r>
        <w:t xml:space="preserve"> </w:t>
      </w:r>
      <w:r w:rsidR="00D27131">
        <w:t>oraz kryterium nr 10</w:t>
      </w:r>
      <w:r w:rsidR="00B7153E">
        <w:t xml:space="preserve"> (Działanie 2.2) i nr 11 (Działanie 2.1)</w:t>
      </w:r>
      <w:r w:rsidR="00D27131">
        <w:t xml:space="preserve"> </w:t>
      </w:r>
      <w:r w:rsidR="00D27131" w:rsidRPr="00D27131">
        <w:rPr>
          <w:i/>
          <w:iCs/>
        </w:rPr>
        <w:t>System monitorowania i zarządzania i energią</w:t>
      </w:r>
      <w:r w:rsidR="00F4082D">
        <w:t xml:space="preserve">, co spowodowało zmniejszenie wszystkich możliwych punktów do zdobycia do poziomu </w:t>
      </w:r>
      <w:r w:rsidR="00D27131">
        <w:t>5</w:t>
      </w:r>
      <w:r w:rsidR="00B7153E">
        <w:t>7</w:t>
      </w:r>
      <w:r w:rsidR="00F4082D">
        <w:t xml:space="preserve"> punktów</w:t>
      </w:r>
      <w:r w:rsidR="00B7153E">
        <w:t xml:space="preserve"> w Działaniu 2.1 oraz 53 punktów w Działaniu 2.2.</w:t>
      </w:r>
    </w:p>
    <w:p w14:paraId="1CDA24CC" w14:textId="0F0BF454" w:rsidR="00FA746C" w:rsidRDefault="00FA746C" w:rsidP="00870B8B">
      <w:pPr>
        <w:jc w:val="both"/>
      </w:pPr>
      <w:r>
        <w:t xml:space="preserve">Kryteria zostały również na wniosek MJWPU doprecyzowane w obszarze </w:t>
      </w:r>
      <w:r w:rsidR="00EF57B1">
        <w:t>przedstawienia punktacji w poszczególnych kryteriach (zamiana kolejności) oraz uzupełnione o konieczne techniczne informacje.</w:t>
      </w:r>
    </w:p>
    <w:p w14:paraId="131F923A" w14:textId="77777777" w:rsidR="00FA746C" w:rsidRDefault="00FA746C" w:rsidP="00870B8B">
      <w:pPr>
        <w:jc w:val="both"/>
      </w:pPr>
    </w:p>
    <w:p w14:paraId="0D4BAF78" w14:textId="3CAE5C59" w:rsidR="00022D7F" w:rsidRDefault="00AF61D7" w:rsidP="00870B8B">
      <w:pPr>
        <w:jc w:val="both"/>
      </w:pPr>
      <w:r w:rsidRPr="00AF61D7">
        <w:rPr>
          <w:b/>
          <w:bCs/>
          <w:u w:val="single"/>
        </w:rPr>
        <w:t>Druga cześć spotkania</w:t>
      </w:r>
      <w:r>
        <w:t xml:space="preserve"> dotyczyła</w:t>
      </w:r>
      <w:r w:rsidR="00022D7F">
        <w:t xml:space="preserve"> kryteriów dla </w:t>
      </w:r>
      <w:r w:rsidR="00022D7F">
        <w:rPr>
          <w:rFonts w:eastAsia="Times New Roman"/>
        </w:rPr>
        <w:t xml:space="preserve">Działanie 1.1 Badania, rozwój i innowacje przedsiębiorstw, typ projektów: Projekty B+R przedsiębiorstw. </w:t>
      </w:r>
      <w:r w:rsidR="00022D7F">
        <w:t>Na wstępie spotkania zaprezentowane zostały uczestnikom główne założenia planowanego do ogłoszenia w II kwartale naboru konkurencyjnego.</w:t>
      </w:r>
    </w:p>
    <w:p w14:paraId="11DC7BC9" w14:textId="1F6335D2" w:rsidR="0060014E" w:rsidRDefault="00022D7F" w:rsidP="00870B8B">
      <w:pPr>
        <w:jc w:val="both"/>
      </w:pPr>
      <w:r>
        <w:t xml:space="preserve">Do </w:t>
      </w:r>
      <w:r w:rsidR="0060014E">
        <w:t xml:space="preserve">projektu przedmiotowych kryteriów nie zostały </w:t>
      </w:r>
      <w:r>
        <w:t xml:space="preserve">zgłoszone uwagi drogą mailową. </w:t>
      </w:r>
      <w:r w:rsidR="0060014E">
        <w:t>W wyniku dyskusji podczas prezentowania i omawiania kryteriów dokonano następujących zmian w stosunku kryteriów w stosunku do wersji przesłanej członkom Grupy roboczej w dniu 31 stycznia 2024 r.. Zmiany te obejmują:</w:t>
      </w:r>
    </w:p>
    <w:p w14:paraId="7CC6B4A5" w14:textId="1A8EB28A" w:rsidR="0060014E" w:rsidRDefault="00C30F12" w:rsidP="00870B8B">
      <w:pPr>
        <w:pStyle w:val="Akapitzlist"/>
        <w:numPr>
          <w:ilvl w:val="0"/>
          <w:numId w:val="8"/>
        </w:numPr>
        <w:spacing w:after="0"/>
        <w:jc w:val="both"/>
      </w:pPr>
      <w:r>
        <w:t>Kryterium dostępowe nr 5 – Potencjał wnioskodawcy.</w:t>
      </w:r>
    </w:p>
    <w:p w14:paraId="72C77C0F" w14:textId="51120F66" w:rsidR="00C30F12" w:rsidRDefault="00C30F12" w:rsidP="00870B8B">
      <w:pPr>
        <w:pStyle w:val="Akapitzlist"/>
        <w:spacing w:after="0"/>
        <w:jc w:val="both"/>
      </w:pPr>
      <w:r>
        <w:t>Propozycja zmiany:</w:t>
      </w:r>
    </w:p>
    <w:p w14:paraId="4D2D5573" w14:textId="4E764734" w:rsidR="00C30F12" w:rsidRDefault="00C30F12" w:rsidP="00870B8B">
      <w:pPr>
        <w:pStyle w:val="Akapitzlist"/>
        <w:numPr>
          <w:ilvl w:val="0"/>
          <w:numId w:val="9"/>
        </w:numPr>
        <w:spacing w:after="0"/>
        <w:ind w:left="1134" w:hanging="425"/>
        <w:jc w:val="both"/>
      </w:pPr>
      <w:r>
        <w:t>usunięcie pierwszego tiretu dotyczącego oceny dotychczasowego doświadczenia Wnioskodawcy w prowadzeniu prac B+R, ponieważ ten element jest przedmiotem kryterium merytorycznego szczegółowego,</w:t>
      </w:r>
    </w:p>
    <w:p w14:paraId="67115FD3" w14:textId="4F976E26" w:rsidR="00C30F12" w:rsidRDefault="00C30F12" w:rsidP="00870B8B">
      <w:pPr>
        <w:pStyle w:val="Akapitzlist"/>
        <w:numPr>
          <w:ilvl w:val="0"/>
          <w:numId w:val="9"/>
        </w:numPr>
        <w:spacing w:after="0"/>
        <w:ind w:left="1134" w:hanging="425"/>
        <w:jc w:val="both"/>
      </w:pPr>
      <w:r>
        <w:t>doprecyzowanie zapisów dotyczących wyboru podwykonawcy.</w:t>
      </w:r>
    </w:p>
    <w:p w14:paraId="104E69B5" w14:textId="3CF60E1F" w:rsidR="00C30F12" w:rsidRDefault="00C30F12" w:rsidP="00870B8B">
      <w:pPr>
        <w:spacing w:after="0"/>
        <w:ind w:left="709"/>
        <w:jc w:val="both"/>
      </w:pPr>
      <w:r>
        <w:t>Ustalenia Grupy:</w:t>
      </w:r>
    </w:p>
    <w:p w14:paraId="31093B1B" w14:textId="1B2AA708" w:rsidR="00C30F12" w:rsidRDefault="00C30F12" w:rsidP="00870B8B">
      <w:pPr>
        <w:spacing w:after="0"/>
        <w:ind w:left="709"/>
        <w:jc w:val="both"/>
      </w:pPr>
      <w:r>
        <w:t>Przyjęto zgodnie z propozycją.</w:t>
      </w:r>
    </w:p>
    <w:p w14:paraId="6B02C389" w14:textId="75412081" w:rsidR="00C30F12" w:rsidRDefault="00C30F12" w:rsidP="00870B8B">
      <w:pPr>
        <w:pStyle w:val="Akapitzlist"/>
        <w:numPr>
          <w:ilvl w:val="0"/>
          <w:numId w:val="8"/>
        </w:numPr>
        <w:spacing w:after="0"/>
        <w:jc w:val="both"/>
      </w:pPr>
      <w:r>
        <w:t>Kryterium dostępowe nr 8 – Aktywność wnioskodawcy.</w:t>
      </w:r>
    </w:p>
    <w:p w14:paraId="09210CB1" w14:textId="77777777" w:rsidR="00C30F12" w:rsidRDefault="00C30F12" w:rsidP="00870B8B">
      <w:pPr>
        <w:pStyle w:val="Akapitzlist"/>
        <w:spacing w:after="0"/>
        <w:jc w:val="both"/>
      </w:pPr>
      <w:r>
        <w:t>Propozycja zmiany:</w:t>
      </w:r>
    </w:p>
    <w:p w14:paraId="4FC00430" w14:textId="7C5E041D" w:rsidR="00C30F12" w:rsidRDefault="00C30F12" w:rsidP="00870B8B">
      <w:pPr>
        <w:pStyle w:val="Akapitzlist"/>
        <w:numPr>
          <w:ilvl w:val="0"/>
          <w:numId w:val="9"/>
        </w:numPr>
        <w:spacing w:after="0"/>
        <w:ind w:left="1134" w:hanging="425"/>
        <w:jc w:val="both"/>
      </w:pPr>
      <w:r>
        <w:t>usunięcie „czy”,</w:t>
      </w:r>
    </w:p>
    <w:p w14:paraId="146D8C78" w14:textId="77777777" w:rsidR="00C30F12" w:rsidRDefault="00C30F12" w:rsidP="00870B8B">
      <w:pPr>
        <w:spacing w:after="0"/>
        <w:ind w:left="709"/>
        <w:jc w:val="both"/>
      </w:pPr>
      <w:r>
        <w:t>Ustalenia Grupy:</w:t>
      </w:r>
    </w:p>
    <w:p w14:paraId="49B281B4" w14:textId="77777777" w:rsidR="00C30F12" w:rsidRDefault="00C30F12" w:rsidP="00870B8B">
      <w:pPr>
        <w:spacing w:after="0"/>
        <w:ind w:left="709"/>
        <w:jc w:val="both"/>
      </w:pPr>
      <w:r>
        <w:t>Przyjęto zgodnie z propozycją.</w:t>
      </w:r>
    </w:p>
    <w:p w14:paraId="47B858B7" w14:textId="121CEB40" w:rsidR="00C30F12" w:rsidRDefault="00474E8F" w:rsidP="00870B8B">
      <w:pPr>
        <w:pStyle w:val="Akapitzlist"/>
        <w:numPr>
          <w:ilvl w:val="0"/>
          <w:numId w:val="8"/>
        </w:numPr>
        <w:spacing w:after="0"/>
        <w:jc w:val="both"/>
      </w:pPr>
      <w:r>
        <w:t>Kryteria merytoryczne szczegółowe</w:t>
      </w:r>
    </w:p>
    <w:p w14:paraId="51176F17" w14:textId="77777777" w:rsidR="00474E8F" w:rsidRDefault="00474E8F" w:rsidP="00870B8B">
      <w:pPr>
        <w:pStyle w:val="Akapitzlist"/>
        <w:spacing w:after="0"/>
        <w:jc w:val="both"/>
      </w:pPr>
      <w:r>
        <w:t>Propozycja zmiany:</w:t>
      </w:r>
    </w:p>
    <w:p w14:paraId="0B0DA305" w14:textId="4D49CBE1" w:rsidR="00474E8F" w:rsidRDefault="00474E8F" w:rsidP="00870B8B">
      <w:pPr>
        <w:pStyle w:val="Akapitzlist"/>
        <w:numPr>
          <w:ilvl w:val="0"/>
          <w:numId w:val="9"/>
        </w:numPr>
        <w:spacing w:after="0"/>
        <w:ind w:left="1134" w:hanging="425"/>
        <w:jc w:val="both"/>
      </w:pPr>
      <w:r>
        <w:t>usunięcie informacji dotyczącej zasad spełniania kryteriów merytorycznych szczegółowych</w:t>
      </w:r>
    </w:p>
    <w:p w14:paraId="2533AC3E" w14:textId="77777777" w:rsidR="00474E8F" w:rsidRDefault="00474E8F" w:rsidP="00870B8B">
      <w:pPr>
        <w:spacing w:after="0"/>
        <w:ind w:left="709"/>
        <w:jc w:val="both"/>
      </w:pPr>
      <w:r>
        <w:t>Ustalenia Grupy:</w:t>
      </w:r>
    </w:p>
    <w:p w14:paraId="4A638D8E" w14:textId="77777777" w:rsidR="00474E8F" w:rsidRDefault="00474E8F" w:rsidP="00870B8B">
      <w:pPr>
        <w:spacing w:after="0"/>
        <w:ind w:left="709"/>
        <w:jc w:val="both"/>
      </w:pPr>
      <w:r>
        <w:t>Przyjęto zgodnie z propozycją.</w:t>
      </w:r>
    </w:p>
    <w:p w14:paraId="782DA11C" w14:textId="2233C9AD" w:rsidR="00474E8F" w:rsidRDefault="00474E8F" w:rsidP="00870B8B">
      <w:pPr>
        <w:pStyle w:val="Akapitzlist"/>
        <w:numPr>
          <w:ilvl w:val="0"/>
          <w:numId w:val="8"/>
        </w:numPr>
        <w:spacing w:after="0"/>
        <w:jc w:val="both"/>
      </w:pPr>
      <w:r>
        <w:t>Kryterium merytoryczne szczegółowe nr 1 – Nowość rezultatów prac B+R</w:t>
      </w:r>
    </w:p>
    <w:p w14:paraId="32528D75" w14:textId="77777777" w:rsidR="00474E8F" w:rsidRDefault="00474E8F" w:rsidP="00870B8B">
      <w:pPr>
        <w:pStyle w:val="Akapitzlist"/>
        <w:spacing w:after="0"/>
        <w:jc w:val="both"/>
      </w:pPr>
      <w:r>
        <w:lastRenderedPageBreak/>
        <w:t>Propozycja zmiany:</w:t>
      </w:r>
    </w:p>
    <w:p w14:paraId="10B53DBE" w14:textId="00D909BE" w:rsidR="00474E8F" w:rsidRDefault="00474E8F" w:rsidP="00870B8B">
      <w:pPr>
        <w:pStyle w:val="Akapitzlist"/>
        <w:numPr>
          <w:ilvl w:val="0"/>
          <w:numId w:val="9"/>
        </w:numPr>
        <w:spacing w:after="0"/>
        <w:ind w:left="1134" w:hanging="425"/>
        <w:jc w:val="both"/>
      </w:pPr>
      <w:r>
        <w:t>zmiana zapisu w definicji kryterium poprzez zamianę sformułowania „w skali rynku, na którym konkuruje przedsiębiorstwo” na „w skali rynku województwa mazowieckiego”</w:t>
      </w:r>
      <w:r w:rsidR="00E713D6">
        <w:t>,</w:t>
      </w:r>
    </w:p>
    <w:p w14:paraId="2409A0F7" w14:textId="2FD2CDE5" w:rsidR="00474E8F" w:rsidRDefault="00474E8F" w:rsidP="00870B8B">
      <w:pPr>
        <w:pStyle w:val="Akapitzlist"/>
        <w:numPr>
          <w:ilvl w:val="0"/>
          <w:numId w:val="9"/>
        </w:numPr>
        <w:spacing w:after="0"/>
        <w:ind w:left="1134" w:hanging="425"/>
        <w:jc w:val="both"/>
      </w:pPr>
      <w:r>
        <w:t>usunięcie nawiasów w opisie punktacji</w:t>
      </w:r>
      <w:r w:rsidR="00E713D6">
        <w:t>,</w:t>
      </w:r>
    </w:p>
    <w:p w14:paraId="7866A842" w14:textId="3CA8D4DA" w:rsidR="00E713D6" w:rsidRDefault="00E713D6" w:rsidP="00870B8B">
      <w:pPr>
        <w:pStyle w:val="Akapitzlist"/>
        <w:numPr>
          <w:ilvl w:val="0"/>
          <w:numId w:val="9"/>
        </w:numPr>
        <w:spacing w:after="0"/>
        <w:ind w:left="1134" w:hanging="425"/>
        <w:jc w:val="both"/>
      </w:pPr>
      <w:r>
        <w:t>doprecyzowano punktację w celu jej zróżnicowania.</w:t>
      </w:r>
    </w:p>
    <w:p w14:paraId="2070E6F2" w14:textId="77777777" w:rsidR="00474E8F" w:rsidRDefault="00474E8F" w:rsidP="00870B8B">
      <w:pPr>
        <w:spacing w:after="0"/>
        <w:ind w:left="709"/>
        <w:jc w:val="both"/>
      </w:pPr>
      <w:r>
        <w:t>Ustalenia Grupy:</w:t>
      </w:r>
    </w:p>
    <w:p w14:paraId="6ED1F54C" w14:textId="77777777" w:rsidR="00474E8F" w:rsidRDefault="00474E8F" w:rsidP="00870B8B">
      <w:pPr>
        <w:spacing w:after="0"/>
        <w:ind w:left="709"/>
        <w:jc w:val="both"/>
      </w:pPr>
      <w:r>
        <w:t>Przyjęto zgodnie z propozycją.</w:t>
      </w:r>
    </w:p>
    <w:p w14:paraId="7728AF17" w14:textId="0B400143" w:rsidR="00474E8F" w:rsidRDefault="00474E8F" w:rsidP="00870B8B">
      <w:pPr>
        <w:pStyle w:val="Akapitzlist"/>
        <w:numPr>
          <w:ilvl w:val="0"/>
          <w:numId w:val="8"/>
        </w:numPr>
        <w:spacing w:after="0"/>
        <w:jc w:val="both"/>
      </w:pPr>
      <w:r>
        <w:t>Kryterium merytoryczne szczegółowe nr 2 – Zapotrzebowanie rynkowe na rezultaty projektu.</w:t>
      </w:r>
    </w:p>
    <w:p w14:paraId="5D158D0C" w14:textId="77777777" w:rsidR="00474E8F" w:rsidRDefault="00474E8F" w:rsidP="00870B8B">
      <w:pPr>
        <w:pStyle w:val="Akapitzlist"/>
        <w:spacing w:after="0"/>
        <w:jc w:val="both"/>
      </w:pPr>
      <w:r>
        <w:t>Propozycja zmiany:</w:t>
      </w:r>
    </w:p>
    <w:p w14:paraId="1ED0E439" w14:textId="3A3FE905" w:rsidR="00474E8F" w:rsidRDefault="00474E8F" w:rsidP="00870B8B">
      <w:pPr>
        <w:pStyle w:val="Akapitzlist"/>
        <w:numPr>
          <w:ilvl w:val="0"/>
          <w:numId w:val="9"/>
        </w:numPr>
        <w:spacing w:after="0"/>
        <w:ind w:left="1134" w:hanging="425"/>
        <w:jc w:val="both"/>
      </w:pPr>
      <w:r>
        <w:t xml:space="preserve">zmiana zapisu w </w:t>
      </w:r>
      <w:r w:rsidR="009A70B0">
        <w:t>opisie</w:t>
      </w:r>
      <w:r>
        <w:t xml:space="preserve"> kryterium poprzez zamianę sformułowania „</w:t>
      </w:r>
      <w:r w:rsidR="009A70B0">
        <w:t>na</w:t>
      </w:r>
      <w:r>
        <w:t xml:space="preserve"> rynku</w:t>
      </w:r>
      <w:r w:rsidR="009A70B0">
        <w:t xml:space="preserve"> regionalnym”</w:t>
      </w:r>
      <w:r>
        <w:t xml:space="preserve"> na „</w:t>
      </w:r>
      <w:r w:rsidR="009A70B0">
        <w:t>na</w:t>
      </w:r>
      <w:r>
        <w:t xml:space="preserve"> rynku województwa mazowieckiego”</w:t>
      </w:r>
      <w:r w:rsidR="001F0E9D">
        <w:t>,</w:t>
      </w:r>
    </w:p>
    <w:p w14:paraId="22588B86" w14:textId="77777777" w:rsidR="00E713D6" w:rsidRDefault="00E713D6" w:rsidP="00870B8B">
      <w:pPr>
        <w:pStyle w:val="Akapitzlist"/>
        <w:numPr>
          <w:ilvl w:val="0"/>
          <w:numId w:val="9"/>
        </w:numPr>
        <w:spacing w:after="0"/>
        <w:ind w:left="1134" w:hanging="425"/>
        <w:jc w:val="both"/>
      </w:pPr>
      <w:r>
        <w:t>doprecyzowano punktację w celu jej zróżnicowania.</w:t>
      </w:r>
    </w:p>
    <w:p w14:paraId="56A36D2E" w14:textId="77777777" w:rsidR="00474E8F" w:rsidRDefault="00474E8F" w:rsidP="00870B8B">
      <w:pPr>
        <w:spacing w:after="0"/>
        <w:ind w:left="709"/>
        <w:jc w:val="both"/>
      </w:pPr>
      <w:r>
        <w:t>Ustalenia Grupy:</w:t>
      </w:r>
    </w:p>
    <w:p w14:paraId="3320E2AB" w14:textId="0A6FD24E" w:rsidR="00C30F12" w:rsidRDefault="00474E8F" w:rsidP="00870B8B">
      <w:pPr>
        <w:spacing w:after="0"/>
        <w:ind w:left="709"/>
        <w:jc w:val="both"/>
      </w:pPr>
      <w:r>
        <w:t>Przyjęto zgodnie z propozycją.</w:t>
      </w:r>
    </w:p>
    <w:p w14:paraId="068F2F17" w14:textId="26570763" w:rsidR="009A70B0" w:rsidRDefault="009A70B0" w:rsidP="00870B8B">
      <w:pPr>
        <w:pStyle w:val="Akapitzlist"/>
        <w:numPr>
          <w:ilvl w:val="0"/>
          <w:numId w:val="8"/>
        </w:numPr>
        <w:spacing w:after="0"/>
        <w:jc w:val="both"/>
      </w:pPr>
      <w:r>
        <w:t>Kryterium merytoryczne szczegółowe nr 3 – Doświadczenie w prowadzeniu prac B+R i we wdrażaniu.</w:t>
      </w:r>
    </w:p>
    <w:p w14:paraId="3E0E3E9A" w14:textId="77777777" w:rsidR="009A70B0" w:rsidRDefault="009A70B0" w:rsidP="00870B8B">
      <w:pPr>
        <w:pStyle w:val="Akapitzlist"/>
        <w:spacing w:after="0"/>
        <w:jc w:val="both"/>
      </w:pPr>
      <w:r>
        <w:t>Propozycja zmiany:</w:t>
      </w:r>
    </w:p>
    <w:p w14:paraId="2477EBAD" w14:textId="2912C9BA" w:rsidR="009A70B0" w:rsidRDefault="009A70B0" w:rsidP="00870B8B">
      <w:pPr>
        <w:pStyle w:val="Akapitzlist"/>
        <w:numPr>
          <w:ilvl w:val="0"/>
          <w:numId w:val="9"/>
        </w:numPr>
        <w:spacing w:after="0"/>
        <w:ind w:left="1134" w:hanging="425"/>
        <w:jc w:val="both"/>
      </w:pPr>
      <w:r>
        <w:t>doprecyzowanie informacji o dokumentach w oparciu o które nastąpi weryfikacja spełnienia kryterium,</w:t>
      </w:r>
    </w:p>
    <w:p w14:paraId="279A8250" w14:textId="77777777" w:rsidR="00E713D6" w:rsidRDefault="009A70B0" w:rsidP="00870B8B">
      <w:pPr>
        <w:pStyle w:val="Akapitzlist"/>
        <w:numPr>
          <w:ilvl w:val="0"/>
          <w:numId w:val="9"/>
        </w:numPr>
        <w:spacing w:after="0"/>
        <w:ind w:left="1134" w:hanging="425"/>
        <w:jc w:val="both"/>
      </w:pPr>
      <w:r>
        <w:t>usunięcie powtórzenia „Punkty w ramach kryterium nie sumują się”</w:t>
      </w:r>
      <w:r w:rsidR="00E713D6">
        <w:t>,</w:t>
      </w:r>
    </w:p>
    <w:p w14:paraId="43846B18" w14:textId="7D36210A" w:rsidR="009A70B0" w:rsidRDefault="00E713D6" w:rsidP="00870B8B">
      <w:pPr>
        <w:pStyle w:val="Akapitzlist"/>
        <w:numPr>
          <w:ilvl w:val="0"/>
          <w:numId w:val="9"/>
        </w:numPr>
        <w:spacing w:after="0"/>
        <w:ind w:left="1134" w:hanging="425"/>
        <w:jc w:val="both"/>
      </w:pPr>
      <w:r>
        <w:t>doprecyzowano punktację w celu jej zróżnicowania.</w:t>
      </w:r>
    </w:p>
    <w:p w14:paraId="4A0D46B1" w14:textId="77777777" w:rsidR="009A70B0" w:rsidRDefault="009A70B0" w:rsidP="00870B8B">
      <w:pPr>
        <w:spacing w:after="0"/>
        <w:ind w:left="709"/>
        <w:jc w:val="both"/>
      </w:pPr>
      <w:r>
        <w:t>Ustalenia Grupy:</w:t>
      </w:r>
    </w:p>
    <w:p w14:paraId="7A5DDF5F" w14:textId="77777777" w:rsidR="009A70B0" w:rsidRDefault="009A70B0" w:rsidP="00870B8B">
      <w:pPr>
        <w:spacing w:after="0"/>
        <w:ind w:left="709"/>
        <w:jc w:val="both"/>
      </w:pPr>
      <w:r>
        <w:t>Przyjęto zgodnie z propozycją.</w:t>
      </w:r>
    </w:p>
    <w:p w14:paraId="04F3FF18" w14:textId="26014C40" w:rsidR="001F0E9D" w:rsidRDefault="001F0E9D" w:rsidP="00870B8B">
      <w:pPr>
        <w:pStyle w:val="Akapitzlist"/>
        <w:numPr>
          <w:ilvl w:val="0"/>
          <w:numId w:val="8"/>
        </w:numPr>
        <w:spacing w:after="0"/>
        <w:jc w:val="both"/>
      </w:pPr>
      <w:r>
        <w:t>Kryterium merytoryczne szczegółowe nr 4 – Siedziba wnioskodawcy.</w:t>
      </w:r>
    </w:p>
    <w:p w14:paraId="1F8DEF92" w14:textId="77777777" w:rsidR="001F0E9D" w:rsidRDefault="001F0E9D" w:rsidP="00870B8B">
      <w:pPr>
        <w:pStyle w:val="Akapitzlist"/>
        <w:spacing w:after="0"/>
        <w:jc w:val="both"/>
      </w:pPr>
      <w:r>
        <w:t>Propozycja zmiany:</w:t>
      </w:r>
    </w:p>
    <w:p w14:paraId="7D8B5695" w14:textId="4B37CC36" w:rsidR="001F0E9D" w:rsidRDefault="001F0E9D" w:rsidP="00870B8B">
      <w:pPr>
        <w:pStyle w:val="Akapitzlist"/>
        <w:numPr>
          <w:ilvl w:val="0"/>
          <w:numId w:val="9"/>
        </w:numPr>
        <w:spacing w:after="0"/>
        <w:ind w:left="1134" w:hanging="425"/>
        <w:jc w:val="both"/>
      </w:pPr>
      <w:r>
        <w:t>podniesienie wagi kryterium poprzez zwiększenie liczby punktów możliwych do uzyskania w jego ramach.</w:t>
      </w:r>
    </w:p>
    <w:p w14:paraId="65858897" w14:textId="77777777" w:rsidR="001F0E9D" w:rsidRDefault="001F0E9D" w:rsidP="00870B8B">
      <w:pPr>
        <w:spacing w:after="0"/>
        <w:ind w:left="709"/>
        <w:jc w:val="both"/>
      </w:pPr>
      <w:r>
        <w:t>Ustalenia Grupy:</w:t>
      </w:r>
    </w:p>
    <w:p w14:paraId="4ED5E970" w14:textId="77777777" w:rsidR="001F0E9D" w:rsidRDefault="001F0E9D" w:rsidP="00870B8B">
      <w:pPr>
        <w:spacing w:after="0"/>
        <w:ind w:left="709"/>
        <w:jc w:val="both"/>
      </w:pPr>
      <w:r>
        <w:t>Przyjęto zgodnie z propozycją.</w:t>
      </w:r>
    </w:p>
    <w:p w14:paraId="693A7D36" w14:textId="7479D746" w:rsidR="001F0E9D" w:rsidRDefault="001F0E9D" w:rsidP="00870B8B">
      <w:pPr>
        <w:pStyle w:val="Akapitzlist"/>
        <w:numPr>
          <w:ilvl w:val="0"/>
          <w:numId w:val="8"/>
        </w:numPr>
        <w:spacing w:after="0"/>
        <w:jc w:val="both"/>
      </w:pPr>
      <w:r>
        <w:t>Kryterium merytoryczne szczegółowe nr 6 – Projekt dotyczy badań w obszarze Europejskiego Zielonego ładu lub badań w obszarze Programu Europa Cyfrowa.</w:t>
      </w:r>
    </w:p>
    <w:p w14:paraId="03E260FB" w14:textId="77777777" w:rsidR="001F0E9D" w:rsidRDefault="001F0E9D" w:rsidP="00870B8B">
      <w:pPr>
        <w:pStyle w:val="Akapitzlist"/>
        <w:spacing w:after="0"/>
        <w:jc w:val="both"/>
      </w:pPr>
      <w:r>
        <w:t>Propozycja zmiany:</w:t>
      </w:r>
    </w:p>
    <w:p w14:paraId="1EAF20ED" w14:textId="579184FB" w:rsidR="001F0E9D" w:rsidRDefault="001F0E9D" w:rsidP="00870B8B">
      <w:pPr>
        <w:pStyle w:val="Akapitzlist"/>
        <w:numPr>
          <w:ilvl w:val="0"/>
          <w:numId w:val="9"/>
        </w:numPr>
        <w:spacing w:after="0"/>
        <w:ind w:left="1134" w:hanging="425"/>
        <w:jc w:val="both"/>
      </w:pPr>
      <w:r>
        <w:t>usunięcie w definicji kryterium nawiasu, który może sugerować ograniczenie obszarów których mogą dotyczyć promowane projekty.</w:t>
      </w:r>
    </w:p>
    <w:p w14:paraId="3F8EF03A" w14:textId="77777777" w:rsidR="001F0E9D" w:rsidRDefault="001F0E9D" w:rsidP="00870B8B">
      <w:pPr>
        <w:spacing w:after="0"/>
        <w:ind w:left="709"/>
        <w:jc w:val="both"/>
      </w:pPr>
      <w:r>
        <w:t>Ustalenia Grupy:</w:t>
      </w:r>
    </w:p>
    <w:p w14:paraId="69A2A986" w14:textId="77777777" w:rsidR="001F0E9D" w:rsidRDefault="001F0E9D" w:rsidP="00870B8B">
      <w:pPr>
        <w:spacing w:after="0"/>
        <w:ind w:left="709"/>
        <w:jc w:val="both"/>
      </w:pPr>
      <w:r>
        <w:t>Przyjęto zgodnie z propozycją.</w:t>
      </w:r>
    </w:p>
    <w:p w14:paraId="041C0C5E" w14:textId="595255EA" w:rsidR="001F0E9D" w:rsidRDefault="001F0E9D" w:rsidP="00870B8B">
      <w:pPr>
        <w:pStyle w:val="Akapitzlist"/>
        <w:numPr>
          <w:ilvl w:val="0"/>
          <w:numId w:val="8"/>
        </w:numPr>
        <w:spacing w:after="0"/>
        <w:jc w:val="both"/>
      </w:pPr>
      <w:r>
        <w:t>Kryterium merytoryczne szczegółowe nr 8 – Współpraca o zasięgu międzyregionalnym lub międzynarodowym.</w:t>
      </w:r>
    </w:p>
    <w:p w14:paraId="431328D9" w14:textId="77777777" w:rsidR="001F0E9D" w:rsidRDefault="001F0E9D" w:rsidP="00870B8B">
      <w:pPr>
        <w:pStyle w:val="Akapitzlist"/>
        <w:spacing w:after="0"/>
        <w:jc w:val="both"/>
      </w:pPr>
      <w:r>
        <w:t>Propozycja zmiany:</w:t>
      </w:r>
    </w:p>
    <w:p w14:paraId="5112D73C" w14:textId="78704EC8" w:rsidR="001F0E9D" w:rsidRDefault="001F0E9D" w:rsidP="00870B8B">
      <w:pPr>
        <w:pStyle w:val="Akapitzlist"/>
        <w:numPr>
          <w:ilvl w:val="0"/>
          <w:numId w:val="9"/>
        </w:numPr>
        <w:spacing w:after="0"/>
        <w:ind w:left="1134" w:hanging="425"/>
        <w:jc w:val="both"/>
      </w:pPr>
      <w:r>
        <w:t>uprowadzenie informacji o dokumentach w oparciu o które będzie weryfikowane kryterium</w:t>
      </w:r>
      <w:r w:rsidR="00E713D6">
        <w:t>.</w:t>
      </w:r>
    </w:p>
    <w:p w14:paraId="5AD800CC" w14:textId="77777777" w:rsidR="001F0E9D" w:rsidRDefault="001F0E9D" w:rsidP="00870B8B">
      <w:pPr>
        <w:spacing w:after="0"/>
        <w:ind w:left="709"/>
        <w:jc w:val="both"/>
      </w:pPr>
      <w:r>
        <w:t>Ustalenia Grupy:</w:t>
      </w:r>
    </w:p>
    <w:p w14:paraId="2BA37072" w14:textId="77777777" w:rsidR="001F0E9D" w:rsidRDefault="001F0E9D" w:rsidP="00870B8B">
      <w:pPr>
        <w:spacing w:after="0"/>
        <w:ind w:left="709"/>
        <w:jc w:val="both"/>
      </w:pPr>
      <w:r>
        <w:t>Przyjęto zgodnie z propozycją.</w:t>
      </w:r>
    </w:p>
    <w:p w14:paraId="6B97176B" w14:textId="4ED5FAD5" w:rsidR="00C30F12" w:rsidRDefault="001F0E9D" w:rsidP="00870B8B">
      <w:pPr>
        <w:pStyle w:val="Akapitzlist"/>
        <w:numPr>
          <w:ilvl w:val="0"/>
          <w:numId w:val="8"/>
        </w:numPr>
        <w:jc w:val="both"/>
      </w:pPr>
      <w:r>
        <w:t>Maksymalna wartość punktów możliwych do uzyskania przez wnioskodawców w ramach kryteriów merytorycznych szczegółowych – zmiana wynikająca ze zmian punktacji</w:t>
      </w:r>
      <w:r w:rsidR="00E713D6">
        <w:t xml:space="preserve"> w poszczególnych kryteriach.</w:t>
      </w:r>
    </w:p>
    <w:p w14:paraId="09F0D041" w14:textId="77777777" w:rsidR="0060014E" w:rsidRDefault="0060014E" w:rsidP="00870B8B">
      <w:pPr>
        <w:jc w:val="both"/>
      </w:pPr>
    </w:p>
    <w:p w14:paraId="46F5A459" w14:textId="268121B2" w:rsidR="00022D7F" w:rsidRPr="00DC42A8" w:rsidRDefault="00022D7F" w:rsidP="00870B8B">
      <w:pPr>
        <w:spacing w:after="0"/>
        <w:jc w:val="both"/>
        <w:rPr>
          <w:rFonts w:eastAsia="Times New Roman" w:cstheme="minorHAnsi"/>
        </w:rPr>
      </w:pPr>
      <w:bookmarkStart w:id="0" w:name="_Hlk153441526"/>
      <w:r w:rsidRPr="00DC42A8">
        <w:rPr>
          <w:rFonts w:cstheme="minorHAnsi"/>
        </w:rPr>
        <w:lastRenderedPageBreak/>
        <w:t xml:space="preserve">Załącznikiem nr </w:t>
      </w:r>
      <w:r w:rsidR="00115286">
        <w:rPr>
          <w:rFonts w:cstheme="minorHAnsi"/>
        </w:rPr>
        <w:t>3</w:t>
      </w:r>
      <w:r w:rsidRPr="00DC42A8">
        <w:rPr>
          <w:rFonts w:cstheme="minorHAnsi"/>
        </w:rPr>
        <w:t xml:space="preserve"> do przedmiotowej notatki są kryteria wypracowane na spotkaniu Grupy dla Działania 1.1 </w:t>
      </w:r>
      <w:r w:rsidRPr="00DC42A8">
        <w:rPr>
          <w:rFonts w:eastAsia="Times New Roman" w:cstheme="minorHAnsi"/>
        </w:rPr>
        <w:t xml:space="preserve">Badania, rozwój i innowacje przedsiębiorstw dla typu projektów: </w:t>
      </w:r>
      <w:r w:rsidR="00115286">
        <w:rPr>
          <w:rFonts w:eastAsia="Times New Roman"/>
        </w:rPr>
        <w:t>Projekty B+R przedsiębiorstw</w:t>
      </w:r>
      <w:r w:rsidRPr="00DC42A8">
        <w:rPr>
          <w:rFonts w:eastAsia="Times New Roman" w:cstheme="minorHAnsi"/>
        </w:rPr>
        <w:t>.</w:t>
      </w:r>
    </w:p>
    <w:bookmarkEnd w:id="0"/>
    <w:p w14:paraId="7EFF3245" w14:textId="77777777" w:rsidR="00D42B45" w:rsidRDefault="00D42B45" w:rsidP="00870B8B">
      <w:pPr>
        <w:pStyle w:val="Akapitzlist"/>
        <w:jc w:val="both"/>
      </w:pPr>
    </w:p>
    <w:p w14:paraId="17275217" w14:textId="77777777" w:rsidR="00AA0FFB" w:rsidRDefault="00AA0FFB" w:rsidP="00870B8B">
      <w:pPr>
        <w:jc w:val="both"/>
      </w:pPr>
    </w:p>
    <w:p w14:paraId="62CDC50D" w14:textId="77777777" w:rsidR="001D29F3" w:rsidRDefault="001D29F3" w:rsidP="00870B8B">
      <w:pPr>
        <w:jc w:val="both"/>
      </w:pPr>
    </w:p>
    <w:p w14:paraId="4CDCBB3F" w14:textId="008016FA" w:rsidR="001D29F3" w:rsidRPr="001D29F3" w:rsidRDefault="001D29F3" w:rsidP="00870B8B">
      <w:pPr>
        <w:jc w:val="both"/>
        <w:rPr>
          <w:sz w:val="20"/>
          <w:szCs w:val="20"/>
        </w:rPr>
      </w:pPr>
      <w:r w:rsidRPr="001D29F3">
        <w:rPr>
          <w:sz w:val="20"/>
          <w:szCs w:val="20"/>
        </w:rPr>
        <w:t>Załącznik</w:t>
      </w:r>
      <w:r w:rsidR="009951E9">
        <w:rPr>
          <w:sz w:val="20"/>
          <w:szCs w:val="20"/>
        </w:rPr>
        <w:t>i</w:t>
      </w:r>
      <w:r w:rsidRPr="001D29F3">
        <w:rPr>
          <w:sz w:val="20"/>
          <w:szCs w:val="20"/>
        </w:rPr>
        <w:t>:</w:t>
      </w:r>
    </w:p>
    <w:p w14:paraId="314C2662" w14:textId="2BCBAB70" w:rsidR="009951E9" w:rsidRPr="00115286" w:rsidRDefault="009951E9" w:rsidP="00870B8B">
      <w:pPr>
        <w:pStyle w:val="Akapitzlist"/>
        <w:numPr>
          <w:ilvl w:val="0"/>
          <w:numId w:val="2"/>
        </w:numPr>
        <w:jc w:val="both"/>
        <w:rPr>
          <w:sz w:val="20"/>
          <w:szCs w:val="20"/>
        </w:rPr>
      </w:pPr>
      <w:r w:rsidRPr="00115286">
        <w:rPr>
          <w:sz w:val="20"/>
          <w:szCs w:val="20"/>
        </w:rPr>
        <w:t>Projekt kryteriów dostępowych i merytorycznych szczegółowych dla Działania 2.1 Efektywność energetyczna, Typ projektu: „Poprawa efektywności energetycznej budynków publicznych i mieszkalnych” (tryb konkurencyjny),</w:t>
      </w:r>
    </w:p>
    <w:p w14:paraId="516954F8" w14:textId="030C4143" w:rsidR="009951E9" w:rsidRPr="00115286" w:rsidRDefault="009951E9" w:rsidP="00870B8B">
      <w:pPr>
        <w:pStyle w:val="Akapitzlist"/>
        <w:numPr>
          <w:ilvl w:val="0"/>
          <w:numId w:val="2"/>
        </w:numPr>
        <w:jc w:val="both"/>
        <w:rPr>
          <w:sz w:val="20"/>
          <w:szCs w:val="20"/>
        </w:rPr>
      </w:pPr>
      <w:r w:rsidRPr="00115286">
        <w:rPr>
          <w:sz w:val="20"/>
          <w:szCs w:val="20"/>
        </w:rPr>
        <w:t xml:space="preserve">Projekt kryteriów dostępowych i merytorycznych szczegółowych dla Działania 2.2 Efektywność energetyczna </w:t>
      </w:r>
      <w:r w:rsidR="001A7100">
        <w:rPr>
          <w:sz w:val="20"/>
          <w:szCs w:val="20"/>
        </w:rPr>
        <w:t xml:space="preserve">w ZIT, </w:t>
      </w:r>
      <w:r w:rsidRPr="00115286">
        <w:rPr>
          <w:sz w:val="20"/>
          <w:szCs w:val="20"/>
        </w:rPr>
        <w:t>Typ projektu: „Poprawa efektywności energetycznej budynków publicznych i mieszkalnych zlokalizowanych na obszarze ZIT”,</w:t>
      </w:r>
    </w:p>
    <w:p w14:paraId="207CA29D" w14:textId="665B4BB2" w:rsidR="00115286" w:rsidRPr="00115286" w:rsidRDefault="00115286" w:rsidP="00870B8B">
      <w:pPr>
        <w:pStyle w:val="Akapitzlist"/>
        <w:numPr>
          <w:ilvl w:val="0"/>
          <w:numId w:val="2"/>
        </w:numPr>
        <w:jc w:val="both"/>
        <w:rPr>
          <w:sz w:val="20"/>
          <w:szCs w:val="20"/>
        </w:rPr>
      </w:pPr>
      <w:r w:rsidRPr="00115286">
        <w:rPr>
          <w:sz w:val="20"/>
          <w:szCs w:val="20"/>
        </w:rPr>
        <w:t xml:space="preserve">Projekt kryteriów dostępowych i merytorycznych szczegółowych dla </w:t>
      </w:r>
      <w:r w:rsidRPr="00115286">
        <w:rPr>
          <w:rFonts w:cstheme="minorHAnsi"/>
          <w:sz w:val="20"/>
          <w:szCs w:val="20"/>
        </w:rPr>
        <w:t xml:space="preserve">Działania 1.1 </w:t>
      </w:r>
      <w:r w:rsidRPr="00115286">
        <w:rPr>
          <w:rFonts w:eastAsia="Times New Roman" w:cstheme="minorHAnsi"/>
          <w:sz w:val="20"/>
          <w:szCs w:val="20"/>
        </w:rPr>
        <w:t>Badania, rozwój i innowacje przedsiębiorstw, Typu projektów: „</w:t>
      </w:r>
      <w:r w:rsidRPr="00115286">
        <w:rPr>
          <w:rFonts w:eastAsia="Times New Roman"/>
          <w:sz w:val="20"/>
          <w:szCs w:val="20"/>
        </w:rPr>
        <w:t>Projekty B+R przedsiębiorstw</w:t>
      </w:r>
      <w:r w:rsidRPr="00115286">
        <w:rPr>
          <w:rFonts w:eastAsia="Times New Roman" w:cstheme="minorHAnsi"/>
          <w:sz w:val="20"/>
          <w:szCs w:val="20"/>
        </w:rPr>
        <w:t>.</w:t>
      </w:r>
      <w:r w:rsidRPr="00115286">
        <w:rPr>
          <w:sz w:val="20"/>
          <w:szCs w:val="20"/>
        </w:rPr>
        <w:t>” (tryb konkurencyjny).</w:t>
      </w:r>
    </w:p>
    <w:p w14:paraId="06AAC9EE" w14:textId="3746C6FA" w:rsidR="001D29F3" w:rsidRPr="001D29F3" w:rsidRDefault="001D29F3" w:rsidP="00115286">
      <w:pPr>
        <w:pStyle w:val="Akapitzlist"/>
        <w:rPr>
          <w:sz w:val="20"/>
          <w:szCs w:val="20"/>
        </w:rPr>
      </w:pPr>
    </w:p>
    <w:sectPr w:rsidR="001D29F3" w:rsidRPr="001D2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AB7"/>
    <w:multiLevelType w:val="hybridMultilevel"/>
    <w:tmpl w:val="AA3A21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3E115A"/>
    <w:multiLevelType w:val="hybridMultilevel"/>
    <w:tmpl w:val="B4603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35111"/>
    <w:multiLevelType w:val="hybridMultilevel"/>
    <w:tmpl w:val="42DC4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7F71A3"/>
    <w:multiLevelType w:val="hybridMultilevel"/>
    <w:tmpl w:val="4A2AB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B87996"/>
    <w:multiLevelType w:val="hybridMultilevel"/>
    <w:tmpl w:val="DE12FC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950513F"/>
    <w:multiLevelType w:val="hybridMultilevel"/>
    <w:tmpl w:val="5C98A8E2"/>
    <w:lvl w:ilvl="0" w:tplc="F9A4BE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B270DD"/>
    <w:multiLevelType w:val="hybridMultilevel"/>
    <w:tmpl w:val="02862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940E30"/>
    <w:multiLevelType w:val="hybridMultilevel"/>
    <w:tmpl w:val="07FCAB58"/>
    <w:lvl w:ilvl="0" w:tplc="F9A4BE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6A03E1"/>
    <w:multiLevelType w:val="hybridMultilevel"/>
    <w:tmpl w:val="A54CC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1100642">
    <w:abstractNumId w:val="8"/>
  </w:num>
  <w:num w:numId="2" w16cid:durableId="1333987783">
    <w:abstractNumId w:val="1"/>
  </w:num>
  <w:num w:numId="3" w16cid:durableId="1331563939">
    <w:abstractNumId w:val="7"/>
  </w:num>
  <w:num w:numId="4" w16cid:durableId="1301423801">
    <w:abstractNumId w:val="5"/>
  </w:num>
  <w:num w:numId="5" w16cid:durableId="480584735">
    <w:abstractNumId w:val="2"/>
  </w:num>
  <w:num w:numId="6" w16cid:durableId="853617069">
    <w:abstractNumId w:val="0"/>
  </w:num>
  <w:num w:numId="7" w16cid:durableId="283123089">
    <w:abstractNumId w:val="3"/>
  </w:num>
  <w:num w:numId="8" w16cid:durableId="454905540">
    <w:abstractNumId w:val="6"/>
  </w:num>
  <w:num w:numId="9" w16cid:durableId="17007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48"/>
    <w:rsid w:val="00022D7F"/>
    <w:rsid w:val="0007502A"/>
    <w:rsid w:val="00115286"/>
    <w:rsid w:val="00122DE6"/>
    <w:rsid w:val="001A7100"/>
    <w:rsid w:val="001D29F3"/>
    <w:rsid w:val="001E6445"/>
    <w:rsid w:val="001F0E9D"/>
    <w:rsid w:val="00222A70"/>
    <w:rsid w:val="00386BB3"/>
    <w:rsid w:val="003913E2"/>
    <w:rsid w:val="003B239D"/>
    <w:rsid w:val="004144CD"/>
    <w:rsid w:val="004175E6"/>
    <w:rsid w:val="00437CAD"/>
    <w:rsid w:val="00460357"/>
    <w:rsid w:val="0046131A"/>
    <w:rsid w:val="00474E8F"/>
    <w:rsid w:val="004B3324"/>
    <w:rsid w:val="004C1D48"/>
    <w:rsid w:val="005865BB"/>
    <w:rsid w:val="0060014E"/>
    <w:rsid w:val="006F30E3"/>
    <w:rsid w:val="00701EEE"/>
    <w:rsid w:val="00773691"/>
    <w:rsid w:val="00824F6A"/>
    <w:rsid w:val="00870B8B"/>
    <w:rsid w:val="008F0302"/>
    <w:rsid w:val="00912C0D"/>
    <w:rsid w:val="009727E0"/>
    <w:rsid w:val="009951E9"/>
    <w:rsid w:val="009A70B0"/>
    <w:rsid w:val="009D4B57"/>
    <w:rsid w:val="00A238C8"/>
    <w:rsid w:val="00A34D04"/>
    <w:rsid w:val="00A74239"/>
    <w:rsid w:val="00AA0FFB"/>
    <w:rsid w:val="00AD01F6"/>
    <w:rsid w:val="00AD231D"/>
    <w:rsid w:val="00AF1C8E"/>
    <w:rsid w:val="00AF61D7"/>
    <w:rsid w:val="00B7153E"/>
    <w:rsid w:val="00C161AC"/>
    <w:rsid w:val="00C30F12"/>
    <w:rsid w:val="00C36C0B"/>
    <w:rsid w:val="00C377E1"/>
    <w:rsid w:val="00CD15B5"/>
    <w:rsid w:val="00D0435B"/>
    <w:rsid w:val="00D27131"/>
    <w:rsid w:val="00D42B45"/>
    <w:rsid w:val="00DB36E4"/>
    <w:rsid w:val="00E713D6"/>
    <w:rsid w:val="00EF57B1"/>
    <w:rsid w:val="00F4082D"/>
    <w:rsid w:val="00FA746C"/>
    <w:rsid w:val="00FB3E2F"/>
    <w:rsid w:val="00FE0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3B67"/>
  <w15:chartTrackingRefBased/>
  <w15:docId w15:val="{18AD3345-A4CE-4007-9217-8DE579EA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List Paragraph compact,Normal bullet 2,Paragraphe de liste 2,Reference list,Bullet list,Numbered List,List Paragraph1,1st level - Bullet List Paragraph,Paragraph,L"/>
    <w:basedOn w:val="Normalny"/>
    <w:link w:val="AkapitzlistZnak"/>
    <w:uiPriority w:val="34"/>
    <w:qFormat/>
    <w:rsid w:val="004C1D48"/>
    <w:pPr>
      <w:ind w:left="720"/>
      <w:contextualSpacing/>
    </w:pPr>
  </w:style>
  <w:style w:type="character" w:customStyle="1" w:styleId="AkapitzlistZnak">
    <w:name w:val="Akapit z listą Znak"/>
    <w:aliases w:val="Numerowanie Znak,Akapit z listą BS Znak,Kolorowa lista — akcent 11 Znak,List Paragraph compact Znak,Normal bullet 2 Znak,Paragraphe de liste 2 Znak,Reference list Znak,Bullet list Znak,Numbered List Znak,List Paragraph1 Znak,L Znak"/>
    <w:basedOn w:val="Domylnaczcionkaakapitu"/>
    <w:link w:val="Akapitzlist"/>
    <w:uiPriority w:val="34"/>
    <w:locked/>
    <w:rsid w:val="0002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1524</Words>
  <Characters>9145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Cholewa Michał</dc:creator>
  <cp:keywords/>
  <dc:description/>
  <cp:lastModifiedBy>Cholewa Michał</cp:lastModifiedBy>
  <cp:revision>15</cp:revision>
  <cp:lastPrinted>2024-02-14T07:55:00Z</cp:lastPrinted>
  <dcterms:created xsi:type="dcterms:W3CDTF">2024-02-06T11:50:00Z</dcterms:created>
  <dcterms:modified xsi:type="dcterms:W3CDTF">2024-02-14T07:56:00Z</dcterms:modified>
</cp:coreProperties>
</file>