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7FCE" w14:textId="26BB0D2E" w:rsidR="002E71A6" w:rsidRPr="009B1301" w:rsidRDefault="00EF4703" w:rsidP="00F23280">
      <w:pPr>
        <w:pStyle w:val="Nagwek1"/>
      </w:pPr>
      <w:r w:rsidRPr="00EF4703">
        <w:rPr>
          <w:noProof/>
          <w:lang w:eastAsia="pl-PL"/>
        </w:rPr>
        <w:drawing>
          <wp:inline distT="0" distB="0" distL="0" distR="0" wp14:anchorId="70F555C1" wp14:editId="0EE7C839">
            <wp:extent cx="6120765" cy="553085"/>
            <wp:effectExtent l="0" t="0" r="0" b="0"/>
            <wp:docPr id="22" name="Obraz 22" descr="C:\Users\m.tyszkiewicz\AppData\Local\Microsoft\Windows\INetCache\Content.Outlook\L51S6OAU\Poziomy podstawowy kolor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tyszkiewicz\AppData\Local\Microsoft\Windows\INetCache\Content.Outlook\L51S6OAU\Poziomy podstawowy kolor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CE0A" w14:textId="77777777" w:rsidR="00402FA4" w:rsidRDefault="00402FA4" w:rsidP="00F46800">
      <w:pPr>
        <w:spacing w:line="360" w:lineRule="auto"/>
        <w:rPr>
          <w:rFonts w:cs="Arial"/>
          <w:color w:val="000000"/>
          <w:sz w:val="20"/>
          <w:szCs w:val="20"/>
        </w:rPr>
      </w:pPr>
    </w:p>
    <w:p w14:paraId="41CBA2F9" w14:textId="77777777" w:rsidR="00CB3567" w:rsidRDefault="00CB3567" w:rsidP="00CB3567">
      <w:pPr>
        <w:spacing w:line="360" w:lineRule="auto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Karta zmian do Regulaminu wyboru projektów: </w:t>
      </w:r>
      <w:r>
        <w:rPr>
          <w:rFonts w:cs="Arial"/>
          <w:bCs/>
          <w:sz w:val="20"/>
          <w:szCs w:val="20"/>
        </w:rPr>
        <w:t>FEMA.04.01-IP.01-012/23</w:t>
      </w:r>
    </w:p>
    <w:p w14:paraId="3C37FF20" w14:textId="77777777" w:rsidR="00CB3567" w:rsidRDefault="00CB3567" w:rsidP="00CB3567">
      <w:pPr>
        <w:spacing w:line="36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Oś priorytetowa IV Fundusze Europejskie dla lepiej połączonego i dostępnego Mazowsza, Działanie 4.1 Transport regionalny i lokalny, Typ projektów: Budowa i przebudowa dróg powiatowych i gminnych.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793"/>
        <w:gridCol w:w="3827"/>
        <w:gridCol w:w="2835"/>
        <w:gridCol w:w="2877"/>
        <w:gridCol w:w="3184"/>
      </w:tblGrid>
      <w:tr w:rsidR="0062330A" w:rsidRPr="0062330A" w14:paraId="4CB0B1ED" w14:textId="77777777" w:rsidTr="00980288">
        <w:trPr>
          <w:trHeight w:val="567"/>
        </w:trPr>
        <w:tc>
          <w:tcPr>
            <w:tcW w:w="478" w:type="dxa"/>
            <w:vAlign w:val="center"/>
          </w:tcPr>
          <w:p w14:paraId="0ECC04A7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20" w:type="dxa"/>
            <w:gridSpan w:val="2"/>
            <w:vAlign w:val="center"/>
          </w:tcPr>
          <w:p w14:paraId="43DB3915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2835" w:type="dxa"/>
            <w:vAlign w:val="center"/>
          </w:tcPr>
          <w:p w14:paraId="4C29C03B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Zakres zmiany</w:t>
            </w:r>
          </w:p>
        </w:tc>
        <w:tc>
          <w:tcPr>
            <w:tcW w:w="2877" w:type="dxa"/>
            <w:vAlign w:val="center"/>
          </w:tcPr>
          <w:p w14:paraId="78C07CF5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3184" w:type="dxa"/>
          </w:tcPr>
          <w:p w14:paraId="0B86C7EE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Termin od którego stosowane są zmiany</w:t>
            </w:r>
          </w:p>
        </w:tc>
      </w:tr>
      <w:tr w:rsidR="00CB3567" w:rsidRPr="0062330A" w14:paraId="78782758" w14:textId="77777777" w:rsidTr="00980288">
        <w:trPr>
          <w:trHeight w:val="851"/>
        </w:trPr>
        <w:tc>
          <w:tcPr>
            <w:tcW w:w="478" w:type="dxa"/>
            <w:vMerge w:val="restart"/>
            <w:vAlign w:val="center"/>
          </w:tcPr>
          <w:p w14:paraId="31A6C157" w14:textId="77777777" w:rsidR="00CB3567" w:rsidRPr="0062330A" w:rsidRDefault="00CB3567" w:rsidP="00CB3567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65540430" w14:textId="77777777" w:rsidR="00CB3567" w:rsidRPr="0062330A" w:rsidRDefault="00CB3567" w:rsidP="00CB3567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3" w:type="dxa"/>
            <w:vAlign w:val="center"/>
          </w:tcPr>
          <w:p w14:paraId="6331A09E" w14:textId="77777777" w:rsidR="00CB3567" w:rsidRPr="0062330A" w:rsidRDefault="00CB3567" w:rsidP="00CB3567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było</w:t>
            </w:r>
          </w:p>
        </w:tc>
        <w:tc>
          <w:tcPr>
            <w:tcW w:w="3827" w:type="dxa"/>
          </w:tcPr>
          <w:p w14:paraId="34F3B7C0" w14:textId="77777777" w:rsidR="00CB3567" w:rsidRDefault="00CB3567" w:rsidP="00CB3567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Punkt 1.1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ab/>
            </w:r>
          </w:p>
          <w:p w14:paraId="4C07F7F7" w14:textId="04DD1041" w:rsidR="00CB3567" w:rsidRPr="0062330A" w:rsidRDefault="00CB3567" w:rsidP="00CB3567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Złożenie wniosku o dofinansowanie projektu będzie możliwe tylko w czasie trwania naboru, który będzie prowadzony od 29 grudnia 2023 r. do 29 lutego 2024 r.</w:t>
            </w:r>
          </w:p>
        </w:tc>
        <w:tc>
          <w:tcPr>
            <w:tcW w:w="2835" w:type="dxa"/>
            <w:vMerge w:val="restart"/>
          </w:tcPr>
          <w:p w14:paraId="68C09A38" w14:textId="3E436CAE" w:rsidR="00CB3567" w:rsidRPr="0062330A" w:rsidRDefault="00CB3567" w:rsidP="00CB3567">
            <w:pPr>
              <w:spacing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Wydłużenie terminu naboru.</w:t>
            </w:r>
          </w:p>
        </w:tc>
        <w:tc>
          <w:tcPr>
            <w:tcW w:w="2877" w:type="dxa"/>
            <w:vMerge w:val="restart"/>
          </w:tcPr>
          <w:p w14:paraId="6FE3D586" w14:textId="77777777" w:rsidR="00CB3567" w:rsidRDefault="00CB3567" w:rsidP="00CB356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Zarządu Województwa Mazowieckiego</w:t>
            </w:r>
          </w:p>
          <w:p w14:paraId="55A20FA0" w14:textId="77777777" w:rsidR="00CB3567" w:rsidRPr="00980288" w:rsidRDefault="00CB3567" w:rsidP="00CB3567">
            <w:pPr>
              <w:rPr>
                <w:rFonts w:cs="Arial"/>
                <w:sz w:val="20"/>
                <w:szCs w:val="20"/>
              </w:rPr>
            </w:pPr>
          </w:p>
          <w:p w14:paraId="0570F2A6" w14:textId="77777777" w:rsidR="00CB3567" w:rsidRDefault="00CB3567" w:rsidP="00CB3567">
            <w:pPr>
              <w:rPr>
                <w:sz w:val="20"/>
                <w:szCs w:val="20"/>
              </w:rPr>
            </w:pPr>
          </w:p>
          <w:p w14:paraId="3FE93EDE" w14:textId="0D11993B" w:rsidR="00CB3567" w:rsidRPr="00980288" w:rsidRDefault="00CB3567" w:rsidP="00CB356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184" w:type="dxa"/>
            <w:vMerge w:val="restart"/>
          </w:tcPr>
          <w:p w14:paraId="721DB365" w14:textId="00AA93F6" w:rsidR="00CB3567" w:rsidRPr="0062330A" w:rsidRDefault="00CB3567" w:rsidP="00CB3567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Zmiana obowiązuje od momentu publikacji zaktualizowanego regulaminu </w:t>
            </w:r>
            <w:r>
              <w:rPr>
                <w:rFonts w:cs="Arial"/>
                <w:color w:val="000000"/>
                <w:sz w:val="20"/>
                <w:szCs w:val="20"/>
              </w:rPr>
              <w:t>wyboru projektów</w:t>
            </w: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 na stronach internetowych</w:t>
            </w:r>
            <w:r w:rsidRPr="0062330A">
              <w:rPr>
                <w:color w:val="1F497D"/>
              </w:rPr>
              <w:t>:</w:t>
            </w:r>
            <w:r w:rsidRPr="006233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531F1F">
                <w:rPr>
                  <w:rStyle w:val="Hipercze"/>
                  <w:rFonts w:cs="Calibri"/>
                  <w:sz w:val="20"/>
                  <w:szCs w:val="20"/>
                </w:rPr>
                <w:t>www.funduszeuedlamazowsza.eu</w:t>
              </w:r>
            </w:hyperlink>
            <w:r w:rsidRPr="0062330A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62330A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hyperlink r:id="rId10" w:history="1">
              <w:r w:rsidRPr="0062330A">
                <w:rPr>
                  <w:rFonts w:cs="Calibri"/>
                  <w:color w:val="0070C0"/>
                  <w:sz w:val="20"/>
                  <w:szCs w:val="20"/>
                  <w:u w:val="single"/>
                </w:rPr>
                <w:t>www.funduszeeuropejskie.gov.pl</w:t>
              </w:r>
            </w:hyperlink>
            <w:r w:rsidRPr="0062330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CB3567" w:rsidRPr="0062330A" w14:paraId="6A613D65" w14:textId="77777777" w:rsidTr="00980288">
        <w:trPr>
          <w:trHeight w:val="851"/>
        </w:trPr>
        <w:tc>
          <w:tcPr>
            <w:tcW w:w="478" w:type="dxa"/>
            <w:vMerge/>
          </w:tcPr>
          <w:p w14:paraId="348A4C56" w14:textId="77777777" w:rsidR="00CB3567" w:rsidRPr="0062330A" w:rsidRDefault="00CB3567" w:rsidP="00CB3567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93" w:type="dxa"/>
            <w:vAlign w:val="center"/>
          </w:tcPr>
          <w:p w14:paraId="389F5257" w14:textId="77777777" w:rsidR="00CB3567" w:rsidRPr="0062330A" w:rsidRDefault="00CB3567" w:rsidP="00CB3567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jest</w:t>
            </w:r>
          </w:p>
        </w:tc>
        <w:tc>
          <w:tcPr>
            <w:tcW w:w="3827" w:type="dxa"/>
          </w:tcPr>
          <w:p w14:paraId="3BC3D386" w14:textId="77777777" w:rsidR="00CB3567" w:rsidRDefault="00CB3567" w:rsidP="00CB3567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Punkt 1.1</w:t>
            </w:r>
            <w:r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ab/>
            </w:r>
          </w:p>
          <w:p w14:paraId="0A9FC535" w14:textId="62967C91" w:rsidR="00CB3567" w:rsidRPr="0062330A" w:rsidRDefault="00CB3567" w:rsidP="00CB3567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Złożenie wniosku o dofinansowanie projektu będzie możliwe tylko w czasie trwania naboru, który będzie prowadzony od 29 grudnia 2023 r. do 15 kwietnia 2024 r.</w:t>
            </w:r>
          </w:p>
        </w:tc>
        <w:tc>
          <w:tcPr>
            <w:tcW w:w="2835" w:type="dxa"/>
            <w:vMerge/>
          </w:tcPr>
          <w:p w14:paraId="2E5D2EC3" w14:textId="77777777" w:rsidR="00CB3567" w:rsidRPr="0062330A" w:rsidRDefault="00CB3567" w:rsidP="00CB3567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77" w:type="dxa"/>
            <w:vMerge/>
          </w:tcPr>
          <w:p w14:paraId="47D7C4A2" w14:textId="77777777" w:rsidR="00CB3567" w:rsidRPr="00C00CBE" w:rsidRDefault="00CB3567" w:rsidP="00CB3567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84" w:type="dxa"/>
            <w:vMerge/>
          </w:tcPr>
          <w:p w14:paraId="3B9F53DE" w14:textId="77777777" w:rsidR="00CB3567" w:rsidRPr="0062330A" w:rsidRDefault="00CB3567" w:rsidP="00CB3567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705FA" w:rsidRPr="0062330A" w14:paraId="766337E9" w14:textId="77777777" w:rsidTr="00980288">
        <w:trPr>
          <w:trHeight w:val="851"/>
        </w:trPr>
        <w:tc>
          <w:tcPr>
            <w:tcW w:w="478" w:type="dxa"/>
            <w:vMerge w:val="restart"/>
          </w:tcPr>
          <w:p w14:paraId="2E7D63DE" w14:textId="77777777" w:rsidR="00A705FA" w:rsidRDefault="00A705FA" w:rsidP="00A705F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40CA6602" w14:textId="77777777" w:rsidR="00A705FA" w:rsidRDefault="00A705FA" w:rsidP="00A705F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791BB064" w14:textId="1B6D07A1" w:rsidR="00A705FA" w:rsidRPr="0062330A" w:rsidRDefault="00A705FA" w:rsidP="00A705F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</w:t>
            </w: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93" w:type="dxa"/>
            <w:vAlign w:val="center"/>
          </w:tcPr>
          <w:p w14:paraId="364AD454" w14:textId="48B08CE3" w:rsidR="00A705FA" w:rsidRPr="0062330A" w:rsidRDefault="00A705FA" w:rsidP="00A705F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było</w:t>
            </w:r>
          </w:p>
        </w:tc>
        <w:tc>
          <w:tcPr>
            <w:tcW w:w="3827" w:type="dxa"/>
          </w:tcPr>
          <w:p w14:paraId="02CEC635" w14:textId="201665B6" w:rsidR="00A705FA" w:rsidRDefault="00A705FA" w:rsidP="00A705FA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Punkt 1.1</w:t>
            </w:r>
            <w:r w:rsidR="00CB3567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6</w:t>
            </w:r>
          </w:p>
          <w:p w14:paraId="6FC078D9" w14:textId="1C9FCA0A" w:rsidR="00A705FA" w:rsidRPr="00980288" w:rsidRDefault="00CB3567" w:rsidP="00A705FA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eastAsia="x-none"/>
              </w:rPr>
            </w:pPr>
            <w:r w:rsidRPr="00CB3567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Planowany termin rozstrzygnięcia naboru projektów w ramach naboru FEMA.04.01-IP.01-012/23 do 31 lipca 2024 r.</w:t>
            </w:r>
          </w:p>
        </w:tc>
        <w:tc>
          <w:tcPr>
            <w:tcW w:w="2835" w:type="dxa"/>
            <w:vMerge w:val="restart"/>
          </w:tcPr>
          <w:p w14:paraId="45E910F9" w14:textId="17A666CB" w:rsidR="00A705FA" w:rsidRPr="0062330A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Wydłużenie planowanego terminu rozstrzygnięcia naboru.</w:t>
            </w:r>
          </w:p>
        </w:tc>
        <w:tc>
          <w:tcPr>
            <w:tcW w:w="2877" w:type="dxa"/>
            <w:vMerge w:val="restart"/>
          </w:tcPr>
          <w:p w14:paraId="193CE8EA" w14:textId="417BE88A" w:rsidR="00A705FA" w:rsidRPr="00C00CBE" w:rsidRDefault="00846C9F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Zmiana jest podyktowana Decyzją Zarządu Województwa Mazowieckiego o wydłużeniu terminu naboru</w:t>
            </w:r>
          </w:p>
        </w:tc>
        <w:tc>
          <w:tcPr>
            <w:tcW w:w="3184" w:type="dxa"/>
            <w:vMerge w:val="restart"/>
          </w:tcPr>
          <w:p w14:paraId="50C02549" w14:textId="78F22689" w:rsidR="00A705FA" w:rsidRPr="0062330A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Zmiana obowiązuje od momentu publikacji zaktualizowanego regulaminu </w:t>
            </w:r>
            <w:r>
              <w:rPr>
                <w:rFonts w:cs="Arial"/>
                <w:color w:val="000000"/>
                <w:sz w:val="20"/>
                <w:szCs w:val="20"/>
              </w:rPr>
              <w:t>wyboru projektów</w:t>
            </w: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 na stronach internetowych</w:t>
            </w:r>
            <w:r w:rsidRPr="0062330A">
              <w:rPr>
                <w:color w:val="1F497D"/>
              </w:rPr>
              <w:t>:</w:t>
            </w:r>
            <w:r w:rsidRPr="006233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531F1F">
                <w:rPr>
                  <w:rStyle w:val="Hipercze"/>
                  <w:rFonts w:cs="Calibri"/>
                  <w:sz w:val="20"/>
                  <w:szCs w:val="20"/>
                </w:rPr>
                <w:t>www.funduszeuedlamazowsza.eu</w:t>
              </w:r>
            </w:hyperlink>
            <w:r w:rsidRPr="0062330A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62330A">
              <w:rPr>
                <w:rFonts w:cs="Calibri"/>
                <w:color w:val="000000"/>
                <w:sz w:val="20"/>
                <w:szCs w:val="20"/>
              </w:rPr>
              <w:t xml:space="preserve">i </w:t>
            </w:r>
            <w:hyperlink r:id="rId12" w:history="1">
              <w:r w:rsidRPr="0062330A">
                <w:rPr>
                  <w:rFonts w:cs="Calibri"/>
                  <w:color w:val="0070C0"/>
                  <w:sz w:val="20"/>
                  <w:szCs w:val="20"/>
                  <w:u w:val="single"/>
                </w:rPr>
                <w:t>www.funduszeeuropejskie.gov.pl</w:t>
              </w:r>
            </w:hyperlink>
            <w:r w:rsidRPr="0062330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A705FA" w:rsidRPr="0062330A" w14:paraId="5B7EBB0A" w14:textId="77777777" w:rsidTr="00980288">
        <w:trPr>
          <w:trHeight w:val="851"/>
        </w:trPr>
        <w:tc>
          <w:tcPr>
            <w:tcW w:w="478" w:type="dxa"/>
            <w:vMerge/>
          </w:tcPr>
          <w:p w14:paraId="1C945D7E" w14:textId="77777777" w:rsidR="00A705FA" w:rsidRPr="0062330A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93" w:type="dxa"/>
            <w:vAlign w:val="center"/>
          </w:tcPr>
          <w:p w14:paraId="02D36E96" w14:textId="43EC817C" w:rsidR="00A705FA" w:rsidRPr="0062330A" w:rsidRDefault="00A705FA" w:rsidP="00A705F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jest</w:t>
            </w:r>
          </w:p>
        </w:tc>
        <w:tc>
          <w:tcPr>
            <w:tcW w:w="3827" w:type="dxa"/>
          </w:tcPr>
          <w:p w14:paraId="590D7994" w14:textId="7F54BD67" w:rsidR="00A705FA" w:rsidRDefault="00A705FA" w:rsidP="00A705FA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Punkt 1.1</w:t>
            </w:r>
            <w:r w:rsidR="00CB3567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6</w:t>
            </w:r>
          </w:p>
          <w:p w14:paraId="044632BC" w14:textId="49220626" w:rsidR="00A705FA" w:rsidRDefault="00CB3567" w:rsidP="00A705FA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 w:rsidRPr="00CB3567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Planowany termin rozstrzygnięcia naboru projektów w ramach naboru FEMA.04.01-IP.01-012/23 do 30 września 2024 r.</w:t>
            </w:r>
          </w:p>
        </w:tc>
        <w:tc>
          <w:tcPr>
            <w:tcW w:w="2835" w:type="dxa"/>
            <w:vMerge/>
          </w:tcPr>
          <w:p w14:paraId="1414F94B" w14:textId="77777777" w:rsidR="00A705FA" w:rsidRPr="0062330A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77" w:type="dxa"/>
            <w:vMerge/>
          </w:tcPr>
          <w:p w14:paraId="03AC760D" w14:textId="77777777" w:rsidR="00A705FA" w:rsidRPr="00C00CBE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84" w:type="dxa"/>
            <w:vMerge/>
          </w:tcPr>
          <w:p w14:paraId="0A3983B7" w14:textId="77777777" w:rsidR="00A705FA" w:rsidRPr="0062330A" w:rsidRDefault="00A705FA" w:rsidP="00A705F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F7D2C0D" w14:textId="77777777" w:rsidR="0036632B" w:rsidRPr="00D74F16" w:rsidRDefault="0036632B">
      <w:pPr>
        <w:rPr>
          <w:color w:val="000000"/>
        </w:rPr>
      </w:pPr>
    </w:p>
    <w:sectPr w:rsidR="0036632B" w:rsidRPr="00D74F16" w:rsidSect="002019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5CD4"/>
    <w:multiLevelType w:val="multilevel"/>
    <w:tmpl w:val="ECE21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11A16ED4"/>
    <w:multiLevelType w:val="multilevel"/>
    <w:tmpl w:val="F1E0C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BC85185"/>
    <w:multiLevelType w:val="multilevel"/>
    <w:tmpl w:val="EB1E60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3" w15:restartNumberingAfterBreak="0">
    <w:nsid w:val="3D5B066E"/>
    <w:multiLevelType w:val="multilevel"/>
    <w:tmpl w:val="FFF4F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ascii="Arial" w:hAnsi="Arial" w:cs="Arial" w:hint="default"/>
        <w:strike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4" w15:restartNumberingAfterBreak="0">
    <w:nsid w:val="41412434"/>
    <w:multiLevelType w:val="multilevel"/>
    <w:tmpl w:val="735E4326"/>
    <w:lvl w:ilvl="0">
      <w:start w:val="5"/>
      <w:numFmt w:val="decimal"/>
      <w:lvlText w:val="%1."/>
      <w:lvlJc w:val="left"/>
      <w:pPr>
        <w:ind w:left="2487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2EE5B81"/>
    <w:multiLevelType w:val="multilevel"/>
    <w:tmpl w:val="36D60D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046E64"/>
    <w:multiLevelType w:val="multilevel"/>
    <w:tmpl w:val="4894B7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F7631D3"/>
    <w:multiLevelType w:val="multilevel"/>
    <w:tmpl w:val="467A22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2B0024D"/>
    <w:multiLevelType w:val="multilevel"/>
    <w:tmpl w:val="ACD886D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680898"/>
    <w:multiLevelType w:val="hybridMultilevel"/>
    <w:tmpl w:val="F536AF6A"/>
    <w:lvl w:ilvl="0" w:tplc="04150017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93E8D"/>
    <w:multiLevelType w:val="multilevel"/>
    <w:tmpl w:val="B5004D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554901592">
    <w:abstractNumId w:val="5"/>
  </w:num>
  <w:num w:numId="2" w16cid:durableId="652678195">
    <w:abstractNumId w:val="8"/>
  </w:num>
  <w:num w:numId="3" w16cid:durableId="133109143">
    <w:abstractNumId w:val="6"/>
  </w:num>
  <w:num w:numId="4" w16cid:durableId="2095543486">
    <w:abstractNumId w:val="7"/>
  </w:num>
  <w:num w:numId="5" w16cid:durableId="1438526995">
    <w:abstractNumId w:val="10"/>
  </w:num>
  <w:num w:numId="6" w16cid:durableId="1229003064">
    <w:abstractNumId w:val="3"/>
  </w:num>
  <w:num w:numId="7" w16cid:durableId="1830246966">
    <w:abstractNumId w:val="2"/>
  </w:num>
  <w:num w:numId="8" w16cid:durableId="1337418000">
    <w:abstractNumId w:val="1"/>
  </w:num>
  <w:num w:numId="9" w16cid:durableId="1939945742">
    <w:abstractNumId w:val="9"/>
  </w:num>
  <w:num w:numId="10" w16cid:durableId="319969228">
    <w:abstractNumId w:val="0"/>
  </w:num>
  <w:num w:numId="11" w16cid:durableId="1871532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D3"/>
    <w:rsid w:val="000622FA"/>
    <w:rsid w:val="0008255A"/>
    <w:rsid w:val="000957B3"/>
    <w:rsid w:val="000A5262"/>
    <w:rsid w:val="000C1813"/>
    <w:rsid w:val="00104478"/>
    <w:rsid w:val="00111E25"/>
    <w:rsid w:val="00163CE3"/>
    <w:rsid w:val="001A4D04"/>
    <w:rsid w:val="001E7485"/>
    <w:rsid w:val="0020197E"/>
    <w:rsid w:val="00235BFE"/>
    <w:rsid w:val="00266F4A"/>
    <w:rsid w:val="00271D0F"/>
    <w:rsid w:val="00275FFB"/>
    <w:rsid w:val="002771F6"/>
    <w:rsid w:val="002A19D3"/>
    <w:rsid w:val="002A632C"/>
    <w:rsid w:val="002B72A6"/>
    <w:rsid w:val="002E71A6"/>
    <w:rsid w:val="002F0A18"/>
    <w:rsid w:val="003024E3"/>
    <w:rsid w:val="00335D4D"/>
    <w:rsid w:val="003528CC"/>
    <w:rsid w:val="00354066"/>
    <w:rsid w:val="00357A8C"/>
    <w:rsid w:val="0036632B"/>
    <w:rsid w:val="00387FAB"/>
    <w:rsid w:val="00390E46"/>
    <w:rsid w:val="003911EC"/>
    <w:rsid w:val="003C4DFF"/>
    <w:rsid w:val="003D1091"/>
    <w:rsid w:val="003F499F"/>
    <w:rsid w:val="00402FA4"/>
    <w:rsid w:val="00423B17"/>
    <w:rsid w:val="00440A44"/>
    <w:rsid w:val="00441B82"/>
    <w:rsid w:val="0047526A"/>
    <w:rsid w:val="00492D2A"/>
    <w:rsid w:val="00507A26"/>
    <w:rsid w:val="00533AB8"/>
    <w:rsid w:val="005519C6"/>
    <w:rsid w:val="00553EF0"/>
    <w:rsid w:val="00560CF3"/>
    <w:rsid w:val="00574F43"/>
    <w:rsid w:val="00585DE8"/>
    <w:rsid w:val="00587566"/>
    <w:rsid w:val="005C1829"/>
    <w:rsid w:val="005E5215"/>
    <w:rsid w:val="00616E81"/>
    <w:rsid w:val="0062330A"/>
    <w:rsid w:val="0062402A"/>
    <w:rsid w:val="0064749F"/>
    <w:rsid w:val="006839C8"/>
    <w:rsid w:val="00684A78"/>
    <w:rsid w:val="006C5714"/>
    <w:rsid w:val="006C605A"/>
    <w:rsid w:val="006E67DD"/>
    <w:rsid w:val="00720AD0"/>
    <w:rsid w:val="00724224"/>
    <w:rsid w:val="007266BA"/>
    <w:rsid w:val="007403A7"/>
    <w:rsid w:val="00754DB3"/>
    <w:rsid w:val="0078677F"/>
    <w:rsid w:val="007B28F4"/>
    <w:rsid w:val="007D300C"/>
    <w:rsid w:val="0080024B"/>
    <w:rsid w:val="00803D24"/>
    <w:rsid w:val="00820CD0"/>
    <w:rsid w:val="00824703"/>
    <w:rsid w:val="0082487F"/>
    <w:rsid w:val="00846C9F"/>
    <w:rsid w:val="00857154"/>
    <w:rsid w:val="008B41D0"/>
    <w:rsid w:val="008C2208"/>
    <w:rsid w:val="009675D3"/>
    <w:rsid w:val="009738A5"/>
    <w:rsid w:val="00980288"/>
    <w:rsid w:val="009B1301"/>
    <w:rsid w:val="00A17D89"/>
    <w:rsid w:val="00A705FA"/>
    <w:rsid w:val="00A92DB4"/>
    <w:rsid w:val="00AA2073"/>
    <w:rsid w:val="00AE3B45"/>
    <w:rsid w:val="00B02B5F"/>
    <w:rsid w:val="00B37E40"/>
    <w:rsid w:val="00B73064"/>
    <w:rsid w:val="00B80D13"/>
    <w:rsid w:val="00BA72C2"/>
    <w:rsid w:val="00BD63EA"/>
    <w:rsid w:val="00BE1CC3"/>
    <w:rsid w:val="00BE2EA5"/>
    <w:rsid w:val="00BE72F6"/>
    <w:rsid w:val="00C00CBE"/>
    <w:rsid w:val="00C54437"/>
    <w:rsid w:val="00C54CC6"/>
    <w:rsid w:val="00C663C1"/>
    <w:rsid w:val="00CA0540"/>
    <w:rsid w:val="00CA7859"/>
    <w:rsid w:val="00CB3567"/>
    <w:rsid w:val="00CD0A1F"/>
    <w:rsid w:val="00CD4D17"/>
    <w:rsid w:val="00CE1C65"/>
    <w:rsid w:val="00D74F16"/>
    <w:rsid w:val="00D81C3A"/>
    <w:rsid w:val="00DC40C4"/>
    <w:rsid w:val="00DC6F5E"/>
    <w:rsid w:val="00DD08F4"/>
    <w:rsid w:val="00DD1F81"/>
    <w:rsid w:val="00E01F93"/>
    <w:rsid w:val="00E3702B"/>
    <w:rsid w:val="00E44049"/>
    <w:rsid w:val="00EF4703"/>
    <w:rsid w:val="00F23280"/>
    <w:rsid w:val="00F46800"/>
    <w:rsid w:val="00FC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DBD5"/>
  <w15:docId w15:val="{66A2DA83-A6D6-424C-8DA8-3AD7463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0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3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5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675D3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,Signature,Akapit z listą1,A_wyliczenie,K-P_odwolanie,Akapit z listą5,maz_wyliczenie,opis dzialania,Punkt 1.1,EPL lista punktowana z wyrózneniem,Wykres,L"/>
    <w:basedOn w:val="Normalny"/>
    <w:link w:val="AkapitzlistZnak"/>
    <w:uiPriority w:val="99"/>
    <w:qFormat/>
    <w:rsid w:val="002E71A6"/>
    <w:pPr>
      <w:spacing w:after="160" w:line="259" w:lineRule="auto"/>
      <w:ind w:left="720"/>
      <w:contextualSpacing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,Signature Znak,Akapit z listą1 Znak,A_wyliczenie Znak,K-P_odwolanie Znak,Akapit z listą5 Znak,maz_wyliczenie Znak,opis dzialania Znak,L Znak"/>
    <w:link w:val="Akapitzlist"/>
    <w:uiPriority w:val="99"/>
    <w:qFormat/>
    <w:locked/>
    <w:rsid w:val="002E71A6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357A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724224"/>
    <w:rPr>
      <w:rFonts w:cs="Times New Roman"/>
      <w:b/>
    </w:rPr>
  </w:style>
  <w:style w:type="character" w:customStyle="1" w:styleId="FontStyle31">
    <w:name w:val="Font Style31"/>
    <w:uiPriority w:val="99"/>
    <w:rsid w:val="008C2208"/>
    <w:rPr>
      <w:rFonts w:ascii="Arial Unicode MS" w:eastAsia="Arial Unicode MS" w:hAnsi="Arial Unicode MS" w:cs="Arial Unicode MS" w:hint="eastAsia"/>
      <w:color w:val="000000"/>
    </w:rPr>
  </w:style>
  <w:style w:type="paragraph" w:styleId="Tekstpodstawowy3">
    <w:name w:val="Body Text 3"/>
    <w:basedOn w:val="Normalny"/>
    <w:link w:val="Tekstpodstawowy3Znak"/>
    <w:semiHidden/>
    <w:rsid w:val="003663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36632B"/>
    <w:rPr>
      <w:sz w:val="16"/>
      <w:szCs w:val="16"/>
      <w:lang w:eastAsia="en-US"/>
    </w:rPr>
  </w:style>
  <w:style w:type="character" w:styleId="Hipercze">
    <w:name w:val="Hyperlink"/>
    <w:uiPriority w:val="99"/>
    <w:unhideWhenUsed/>
    <w:rsid w:val="005C1829"/>
    <w:rPr>
      <w:color w:val="0000FF"/>
      <w:u w:val="single"/>
    </w:rPr>
  </w:style>
  <w:style w:type="paragraph" w:styleId="Listapunktowana">
    <w:name w:val="List Bullet"/>
    <w:basedOn w:val="Normalny"/>
    <w:uiPriority w:val="99"/>
    <w:rsid w:val="00423B17"/>
    <w:pPr>
      <w:tabs>
        <w:tab w:val="num" w:pos="360"/>
      </w:tabs>
      <w:ind w:left="360" w:hanging="360"/>
      <w:contextualSpacing/>
      <w:jc w:val="both"/>
    </w:pPr>
    <w:rPr>
      <w:rFonts w:eastAsia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9738A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232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unduszeeuropejskie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unduszeuedlamazowsza.e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unduszeuedlamazowsz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2" ma:contentTypeDescription="Utwórz nowy dokument." ma:contentTypeScope="" ma:versionID="018fb60bc810a63f9faa6c3a57618b9e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5d73ddbfef080893b589cc39527d9bf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70E804B-77FC-4C42-85D3-C68BF864B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09C28-ACA5-4E67-8C73-67171044D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56876-D21D-4137-9185-A3DD3846693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Links>
    <vt:vector size="12" baseType="variant"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http://www.funduszedlamazowsza.eu/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h.dziakowska</dc:creator>
  <cp:lastModifiedBy>Eliza Skomorucha</cp:lastModifiedBy>
  <cp:revision>4</cp:revision>
  <cp:lastPrinted>2023-12-19T09:04:00Z</cp:lastPrinted>
  <dcterms:created xsi:type="dcterms:W3CDTF">2023-12-19T08:51:00Z</dcterms:created>
  <dcterms:modified xsi:type="dcterms:W3CDTF">2023-12-19T09:04:00Z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Tyszkiewicz Marcin</vt:lpwstr>
  </property>
  <property fmtid="{D5CDD505-2E9C-101B-9397-08002B2CF9AE}" pid="3" name="Order">
    <vt:lpwstr>4155800.00000000</vt:lpwstr>
  </property>
  <property fmtid="{D5CDD505-2E9C-101B-9397-08002B2CF9AE}" pid="4" name="display_urn:schemas-microsoft-com:office:office#Author">
    <vt:lpwstr>Tyszkiewicz Marcin</vt:lpwstr>
  </property>
</Properties>
</file>