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6AFDC" w14:textId="77777777" w:rsidR="00F77187" w:rsidRDefault="00C56094" w:rsidP="00F77187">
      <w:pPr>
        <w:spacing w:after="0"/>
        <w:jc w:val="center"/>
        <w:rPr>
          <w:rFonts w:cs="Arial"/>
          <w:color w:val="000000"/>
          <w:sz w:val="32"/>
          <w:szCs w:val="32"/>
        </w:rPr>
      </w:pPr>
      <w:r w:rsidRPr="008A59DB">
        <w:rPr>
          <w:rFonts w:cs="Arial"/>
          <w:noProof/>
          <w:color w:val="000000"/>
        </w:rPr>
        <w:drawing>
          <wp:inline distT="0" distB="0" distL="0" distR="0" wp14:anchorId="48AF9311" wp14:editId="12A9D27D">
            <wp:extent cx="6120765" cy="553085"/>
            <wp:effectExtent l="0" t="0" r="0" b="0"/>
            <wp:docPr id="22" name="Obraz 22" descr="C:\Users\m.tyszkiewicz\AppData\Local\Microsoft\Windows\INetCache\Content.Outlook\L51S6OAU\Poziomy podstawowy kolorow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tyszkiewicz\AppData\Local\Microsoft\Windows\INetCache\Content.Outlook\L51S6OAU\Poziomy podstawowy kolorowy.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0765" cy="553085"/>
                    </a:xfrm>
                    <a:prstGeom prst="rect">
                      <a:avLst/>
                    </a:prstGeom>
                    <a:noFill/>
                    <a:ln>
                      <a:noFill/>
                    </a:ln>
                  </pic:spPr>
                </pic:pic>
              </a:graphicData>
            </a:graphic>
          </wp:inline>
        </w:drawing>
      </w:r>
    </w:p>
    <w:p w14:paraId="7B755A58" w14:textId="174AED5D" w:rsidR="00F77187" w:rsidRDefault="00F77187" w:rsidP="007251F9">
      <w:pPr>
        <w:tabs>
          <w:tab w:val="left" w:pos="345"/>
        </w:tabs>
        <w:spacing w:after="0"/>
        <w:rPr>
          <w:rFonts w:cs="Arial"/>
          <w:color w:val="000000"/>
          <w:sz w:val="32"/>
          <w:szCs w:val="32"/>
        </w:rPr>
      </w:pPr>
    </w:p>
    <w:p w14:paraId="6017D07D" w14:textId="77777777" w:rsidR="00D81894" w:rsidRPr="00F77187" w:rsidRDefault="00F77187" w:rsidP="007251F9">
      <w:pPr>
        <w:spacing w:after="0"/>
        <w:jc w:val="center"/>
        <w:rPr>
          <w:rFonts w:cs="Arial"/>
          <w:b/>
          <w:bCs/>
          <w:color w:val="000000"/>
          <w:sz w:val="36"/>
          <w:szCs w:val="36"/>
        </w:rPr>
      </w:pPr>
      <w:r w:rsidRPr="5721431A">
        <w:rPr>
          <w:rFonts w:cs="Arial"/>
          <w:b/>
          <w:bCs/>
          <w:color w:val="000000" w:themeColor="text1"/>
          <w:sz w:val="36"/>
          <w:szCs w:val="36"/>
        </w:rPr>
        <w:t>M</w:t>
      </w:r>
      <w:r w:rsidR="00D81894" w:rsidRPr="5721431A">
        <w:rPr>
          <w:rFonts w:cs="Arial"/>
          <w:b/>
          <w:bCs/>
          <w:color w:val="000000" w:themeColor="text1"/>
          <w:sz w:val="36"/>
          <w:szCs w:val="36"/>
        </w:rPr>
        <w:t xml:space="preserve">azowiecka </w:t>
      </w:r>
      <w:r w:rsidR="00D81894" w:rsidRPr="5721431A">
        <w:rPr>
          <w:rFonts w:cs="Calibri"/>
          <w:b/>
          <w:bCs/>
          <w:color w:val="000000" w:themeColor="text1"/>
          <w:sz w:val="36"/>
          <w:szCs w:val="36"/>
        </w:rPr>
        <w:t>Jednostka</w:t>
      </w:r>
      <w:r w:rsidR="00D81894" w:rsidRPr="5721431A">
        <w:rPr>
          <w:rFonts w:cs="Arial"/>
          <w:b/>
          <w:bCs/>
          <w:color w:val="000000" w:themeColor="text1"/>
          <w:sz w:val="36"/>
          <w:szCs w:val="36"/>
        </w:rPr>
        <w:t xml:space="preserve"> Wdrażania Programów Unijnych</w:t>
      </w:r>
    </w:p>
    <w:p w14:paraId="0CA62241" w14:textId="77777777" w:rsidR="00D81894" w:rsidRPr="00301D48" w:rsidRDefault="00D81894" w:rsidP="007251F9">
      <w:pPr>
        <w:spacing w:after="0" w:line="240" w:lineRule="auto"/>
        <w:rPr>
          <w:b/>
          <w:color w:val="000000"/>
          <w:sz w:val="28"/>
          <w:szCs w:val="28"/>
        </w:rPr>
      </w:pPr>
    </w:p>
    <w:p w14:paraId="5C7CDF18" w14:textId="77777777" w:rsidR="00261254" w:rsidRPr="00261254" w:rsidRDefault="00261254" w:rsidP="007251F9">
      <w:pPr>
        <w:jc w:val="center"/>
        <w:rPr>
          <w:rFonts w:cs="Arial"/>
          <w:b/>
          <w:bCs/>
          <w:color w:val="000000"/>
          <w:sz w:val="32"/>
          <w:szCs w:val="32"/>
        </w:rPr>
      </w:pPr>
      <w:r w:rsidRPr="00261254">
        <w:rPr>
          <w:rFonts w:cs="Arial"/>
          <w:b/>
          <w:color w:val="000000"/>
          <w:sz w:val="32"/>
          <w:szCs w:val="32"/>
        </w:rPr>
        <w:t>Regulamin wyboru projektów</w:t>
      </w:r>
      <w:r w:rsidRPr="00261254">
        <w:rPr>
          <w:rFonts w:cs="Arial"/>
          <w:b/>
          <w:bCs/>
          <w:color w:val="000000"/>
          <w:sz w:val="32"/>
          <w:szCs w:val="32"/>
        </w:rPr>
        <w:t xml:space="preserve"> </w:t>
      </w:r>
    </w:p>
    <w:p w14:paraId="58DBA967" w14:textId="77777777" w:rsidR="008213B8" w:rsidRPr="008213B8" w:rsidRDefault="008213B8" w:rsidP="008213B8">
      <w:pPr>
        <w:jc w:val="center"/>
        <w:rPr>
          <w:rFonts w:cs="Arial"/>
          <w:b/>
          <w:bCs/>
          <w:sz w:val="32"/>
          <w:szCs w:val="32"/>
        </w:rPr>
      </w:pPr>
      <w:r w:rsidRPr="008213B8">
        <w:rPr>
          <w:rFonts w:cs="Arial"/>
          <w:b/>
          <w:bCs/>
          <w:sz w:val="32"/>
          <w:szCs w:val="32"/>
        </w:rPr>
        <w:t>FEMA.02.05-IP.01-005/23</w:t>
      </w:r>
    </w:p>
    <w:p w14:paraId="12596DBE" w14:textId="77777777" w:rsidR="00261254" w:rsidRDefault="00261254" w:rsidP="007251F9">
      <w:pPr>
        <w:jc w:val="center"/>
        <w:rPr>
          <w:rFonts w:cs="Arial"/>
          <w:b/>
          <w:bCs/>
          <w:sz w:val="32"/>
          <w:szCs w:val="32"/>
        </w:rPr>
      </w:pPr>
      <w:r w:rsidRPr="5721431A">
        <w:rPr>
          <w:rFonts w:cs="Arial"/>
          <w:b/>
          <w:bCs/>
          <w:sz w:val="32"/>
          <w:szCs w:val="32"/>
        </w:rPr>
        <w:t>Fundusze Europejskie dla Mazowsza 2021-2027</w:t>
      </w:r>
    </w:p>
    <w:p w14:paraId="0BD3D131" w14:textId="77777777" w:rsidR="002E495F" w:rsidRPr="00985FA1" w:rsidRDefault="002E495F" w:rsidP="007251F9">
      <w:pPr>
        <w:jc w:val="center"/>
        <w:rPr>
          <w:rFonts w:cs="Arial"/>
          <w:b/>
          <w:bCs/>
          <w:sz w:val="32"/>
          <w:szCs w:val="32"/>
        </w:rPr>
      </w:pPr>
    </w:p>
    <w:p w14:paraId="580CFCFF" w14:textId="77777777" w:rsidR="00261254" w:rsidRPr="00985FA1" w:rsidRDefault="00E97DB7" w:rsidP="007251F9">
      <w:pPr>
        <w:spacing w:after="0"/>
        <w:jc w:val="center"/>
        <w:rPr>
          <w:rFonts w:cs="Arial"/>
          <w:b/>
          <w:sz w:val="32"/>
          <w:szCs w:val="32"/>
        </w:rPr>
      </w:pPr>
      <w:bookmarkStart w:id="0" w:name="_Hlk69719401"/>
      <w:r>
        <w:rPr>
          <w:rFonts w:cs="Arial"/>
          <w:b/>
          <w:sz w:val="32"/>
          <w:szCs w:val="32"/>
        </w:rPr>
        <w:t>Priorytet I</w:t>
      </w:r>
      <w:r w:rsidR="002E495F">
        <w:rPr>
          <w:rFonts w:cs="Arial"/>
          <w:b/>
          <w:sz w:val="32"/>
          <w:szCs w:val="32"/>
        </w:rPr>
        <w:t>I</w:t>
      </w:r>
      <w:r w:rsidR="00261254" w:rsidRPr="00985FA1">
        <w:rPr>
          <w:rFonts w:cs="Arial"/>
          <w:b/>
          <w:sz w:val="32"/>
          <w:szCs w:val="32"/>
        </w:rPr>
        <w:t xml:space="preserve"> </w:t>
      </w:r>
    </w:p>
    <w:bookmarkEnd w:id="0"/>
    <w:p w14:paraId="0552A552" w14:textId="77777777" w:rsidR="00E97DB7" w:rsidRDefault="002E495F" w:rsidP="007251F9">
      <w:pPr>
        <w:spacing w:after="0"/>
        <w:jc w:val="center"/>
        <w:rPr>
          <w:rFonts w:cs="Arial"/>
          <w:b/>
          <w:sz w:val="32"/>
          <w:szCs w:val="32"/>
        </w:rPr>
      </w:pPr>
      <w:r w:rsidRPr="002E495F">
        <w:rPr>
          <w:rFonts w:cs="Arial"/>
          <w:b/>
          <w:sz w:val="32"/>
          <w:szCs w:val="32"/>
        </w:rPr>
        <w:t>Fundusze Europejskie na zielony rozwój Mazowsza</w:t>
      </w:r>
    </w:p>
    <w:p w14:paraId="4E9CF6BB" w14:textId="77777777" w:rsidR="002E495F" w:rsidRDefault="002E495F" w:rsidP="007251F9">
      <w:pPr>
        <w:spacing w:after="0"/>
        <w:jc w:val="center"/>
        <w:rPr>
          <w:rFonts w:cs="Arial"/>
          <w:b/>
          <w:sz w:val="32"/>
          <w:szCs w:val="32"/>
        </w:rPr>
      </w:pPr>
    </w:p>
    <w:p w14:paraId="76B249C2" w14:textId="15380B7F" w:rsidR="00261254" w:rsidRDefault="00E97DB7" w:rsidP="007251F9">
      <w:pPr>
        <w:spacing w:after="0"/>
        <w:jc w:val="center"/>
        <w:rPr>
          <w:rFonts w:cs="Arial"/>
          <w:b/>
          <w:sz w:val="32"/>
          <w:szCs w:val="32"/>
        </w:rPr>
      </w:pPr>
      <w:r>
        <w:rPr>
          <w:rFonts w:cs="Arial"/>
          <w:b/>
          <w:sz w:val="32"/>
          <w:szCs w:val="32"/>
        </w:rPr>
        <w:t xml:space="preserve">Działanie </w:t>
      </w:r>
      <w:r w:rsidR="001B7341">
        <w:rPr>
          <w:rFonts w:cs="Arial"/>
          <w:b/>
          <w:sz w:val="32"/>
          <w:szCs w:val="32"/>
        </w:rPr>
        <w:t>2.5</w:t>
      </w:r>
    </w:p>
    <w:p w14:paraId="7C67C2E0" w14:textId="77777777" w:rsidR="001B7341" w:rsidRDefault="001B7341" w:rsidP="007251F9">
      <w:pPr>
        <w:spacing w:after="600"/>
        <w:jc w:val="center"/>
        <w:rPr>
          <w:rFonts w:cs="Calibri"/>
          <w:b/>
          <w:sz w:val="32"/>
          <w:szCs w:val="32"/>
        </w:rPr>
      </w:pPr>
      <w:r w:rsidRPr="001B7341">
        <w:rPr>
          <w:rFonts w:cs="Calibri"/>
          <w:b/>
          <w:sz w:val="32"/>
          <w:szCs w:val="32"/>
        </w:rPr>
        <w:t xml:space="preserve">2.5 Gospodarka wodno-ściekowa </w:t>
      </w:r>
    </w:p>
    <w:p w14:paraId="27470F91" w14:textId="589E4FD9" w:rsidR="00B476F2" w:rsidRDefault="00261254" w:rsidP="007251F9">
      <w:pPr>
        <w:spacing w:after="600"/>
        <w:jc w:val="center"/>
        <w:rPr>
          <w:rFonts w:cs="Calibri"/>
          <w:b/>
          <w:bCs/>
          <w:sz w:val="32"/>
          <w:szCs w:val="32"/>
        </w:rPr>
      </w:pPr>
      <w:r w:rsidRPr="00985FA1">
        <w:rPr>
          <w:rFonts w:cs="Calibri"/>
          <w:b/>
          <w:sz w:val="32"/>
          <w:szCs w:val="32"/>
        </w:rPr>
        <w:t>Typ projektów</w:t>
      </w:r>
      <w:r w:rsidR="002E495F">
        <w:rPr>
          <w:rFonts w:cs="Calibri"/>
          <w:b/>
          <w:sz w:val="32"/>
          <w:szCs w:val="32"/>
        </w:rPr>
        <w:br/>
      </w:r>
      <w:r w:rsidR="001B7341" w:rsidRPr="001B7341">
        <w:rPr>
          <w:rFonts w:cs="Calibri"/>
          <w:b/>
          <w:bCs/>
          <w:sz w:val="32"/>
          <w:szCs w:val="32"/>
        </w:rPr>
        <w:t>Zarządzanie efektywnymi, inteligentnymi sieciami wodociągowymi</w:t>
      </w:r>
    </w:p>
    <w:p w14:paraId="474561AB" w14:textId="0BEE9D91" w:rsidR="00B476F2" w:rsidRDefault="00B476F2" w:rsidP="007251F9">
      <w:pPr>
        <w:spacing w:after="600"/>
        <w:jc w:val="center"/>
        <w:rPr>
          <w:rFonts w:cs="Calibri"/>
          <w:b/>
          <w:bCs/>
          <w:sz w:val="32"/>
          <w:szCs w:val="32"/>
        </w:rPr>
      </w:pPr>
    </w:p>
    <w:p w14:paraId="29D500A7" w14:textId="040F5170" w:rsidR="00A503ED" w:rsidRPr="00985FA1" w:rsidRDefault="00985FA1" w:rsidP="007251F9">
      <w:pPr>
        <w:spacing w:after="600"/>
        <w:jc w:val="center"/>
        <w:rPr>
          <w:rFonts w:cs="Arial"/>
          <w:b/>
          <w:bCs/>
          <w:sz w:val="32"/>
          <w:szCs w:val="32"/>
        </w:rPr>
      </w:pPr>
      <w:r w:rsidRPr="002F1E21">
        <w:rPr>
          <w:rFonts w:cs="Arial"/>
          <w:b/>
          <w:bCs/>
          <w:sz w:val="32"/>
          <w:szCs w:val="32"/>
        </w:rPr>
        <w:t>Warszawa</w:t>
      </w:r>
      <w:r w:rsidR="001B7341" w:rsidRPr="002F1E21">
        <w:rPr>
          <w:rFonts w:cs="Arial"/>
          <w:b/>
          <w:bCs/>
          <w:sz w:val="32"/>
          <w:szCs w:val="32"/>
        </w:rPr>
        <w:t xml:space="preserve">, 29 </w:t>
      </w:r>
      <w:r w:rsidR="009909BA">
        <w:rPr>
          <w:rFonts w:cs="Arial"/>
          <w:b/>
          <w:bCs/>
          <w:sz w:val="32"/>
          <w:szCs w:val="32"/>
        </w:rPr>
        <w:t>listopada</w:t>
      </w:r>
      <w:r w:rsidR="41B82929" w:rsidRPr="002F1E21">
        <w:rPr>
          <w:rFonts w:cs="Arial"/>
          <w:b/>
          <w:bCs/>
          <w:sz w:val="32"/>
          <w:szCs w:val="32"/>
        </w:rPr>
        <w:t xml:space="preserve"> </w:t>
      </w:r>
      <w:r w:rsidR="00805348" w:rsidRPr="002F1E21">
        <w:rPr>
          <w:rFonts w:cs="Arial"/>
          <w:b/>
          <w:bCs/>
          <w:sz w:val="32"/>
          <w:szCs w:val="32"/>
        </w:rPr>
        <w:t>202</w:t>
      </w:r>
      <w:r w:rsidR="0E9FFBCB" w:rsidRPr="002F1E21">
        <w:rPr>
          <w:rFonts w:cs="Arial"/>
          <w:b/>
          <w:bCs/>
          <w:sz w:val="32"/>
          <w:szCs w:val="32"/>
        </w:rPr>
        <w:t>3</w:t>
      </w:r>
      <w:r w:rsidR="00A503ED" w:rsidRPr="002F1E21">
        <w:rPr>
          <w:rFonts w:cs="Arial"/>
          <w:b/>
          <w:bCs/>
          <w:sz w:val="32"/>
          <w:szCs w:val="32"/>
        </w:rPr>
        <w:t xml:space="preserve"> r.</w:t>
      </w:r>
    </w:p>
    <w:p w14:paraId="6B86D62B" w14:textId="72D7EBC7" w:rsidR="00A57187" w:rsidRPr="00A503ED" w:rsidRDefault="00A503ED" w:rsidP="007251F9">
      <w:pPr>
        <w:spacing w:after="0"/>
        <w:jc w:val="center"/>
        <w:rPr>
          <w:rFonts w:cs="Calibri"/>
          <w:color w:val="0070C0"/>
        </w:rPr>
      </w:pPr>
      <w:r w:rsidRPr="00A503ED">
        <w:rPr>
          <w:rFonts w:cs="Arial"/>
          <w:color w:val="000000"/>
        </w:rPr>
        <w:t xml:space="preserve">Wersja </w:t>
      </w:r>
      <w:r w:rsidR="009909BA">
        <w:rPr>
          <w:rFonts w:cs="Arial"/>
          <w:color w:val="000000"/>
        </w:rPr>
        <w:t>2</w:t>
      </w:r>
      <w:r w:rsidRPr="00A503ED">
        <w:rPr>
          <w:rFonts w:cs="Arial"/>
          <w:color w:val="000000"/>
        </w:rPr>
        <w:t>.0</w:t>
      </w:r>
    </w:p>
    <w:p w14:paraId="2ED30D22" w14:textId="77777777" w:rsidR="00F64B65" w:rsidRDefault="00F64B65" w:rsidP="007251F9">
      <w:pPr>
        <w:spacing w:after="600"/>
        <w:jc w:val="center"/>
        <w:rPr>
          <w:rFonts w:cs="Arial"/>
          <w:color w:val="000000"/>
        </w:rPr>
      </w:pPr>
    </w:p>
    <w:p w14:paraId="71AB9F33" w14:textId="77777777" w:rsidR="002E495F" w:rsidRDefault="002E495F" w:rsidP="007251F9">
      <w:pPr>
        <w:spacing w:after="600"/>
        <w:jc w:val="center"/>
        <w:rPr>
          <w:rFonts w:cs="Arial"/>
          <w:color w:val="000000"/>
        </w:rPr>
      </w:pPr>
    </w:p>
    <w:p w14:paraId="04E18125" w14:textId="77777777" w:rsidR="00B476F2" w:rsidRDefault="00223C36" w:rsidP="00C247D7">
      <w:pPr>
        <w:pStyle w:val="Nagwekspisutreci"/>
        <w:rPr>
          <w:rFonts w:cs="Arial"/>
          <w:color w:val="000000"/>
        </w:rPr>
      </w:pPr>
      <w:r>
        <w:rPr>
          <w:rFonts w:cs="Arial"/>
          <w:color w:val="000000"/>
        </w:rPr>
        <w:br w:type="column"/>
      </w:r>
    </w:p>
    <w:sdt>
      <w:sdtPr>
        <w:rPr>
          <w:b/>
          <w:bCs/>
        </w:rPr>
        <w:id w:val="-1623923590"/>
        <w:docPartObj>
          <w:docPartGallery w:val="Table of Contents"/>
          <w:docPartUnique/>
        </w:docPartObj>
      </w:sdtPr>
      <w:sdtEndPr>
        <w:rPr>
          <w:b w:val="0"/>
          <w:bCs w:val="0"/>
        </w:rPr>
      </w:sdtEndPr>
      <w:sdtContent>
        <w:p w14:paraId="4E020171" w14:textId="791A66AA" w:rsidR="00F069DA" w:rsidRPr="00B476F2" w:rsidRDefault="00F069DA" w:rsidP="00B476F2">
          <w:pPr>
            <w:spacing w:after="600"/>
            <w:rPr>
              <w:rFonts w:asciiTheme="minorHAnsi" w:hAnsiTheme="minorHAnsi" w:cstheme="minorHAnsi"/>
              <w:b/>
              <w:sz w:val="20"/>
              <w:szCs w:val="20"/>
            </w:rPr>
          </w:pPr>
          <w:r w:rsidRPr="00B476F2">
            <w:rPr>
              <w:rFonts w:asciiTheme="minorHAnsi" w:hAnsiTheme="minorHAnsi" w:cstheme="minorHAnsi"/>
              <w:b/>
              <w:sz w:val="20"/>
              <w:szCs w:val="20"/>
            </w:rPr>
            <w:t>Spis treści:</w:t>
          </w:r>
        </w:p>
        <w:p w14:paraId="49713D4F" w14:textId="6EDC7C05" w:rsidR="005F7E67" w:rsidRDefault="00F069DA">
          <w:pPr>
            <w:pStyle w:val="Spistreci1"/>
            <w:rPr>
              <w:rFonts w:asciiTheme="minorHAnsi" w:eastAsiaTheme="minorEastAsia" w:hAnsiTheme="minorHAnsi" w:cstheme="minorBidi"/>
              <w:b w:val="0"/>
              <w:bCs w:val="0"/>
              <w:caps w:val="0"/>
              <w:noProof/>
              <w:sz w:val="22"/>
              <w:szCs w:val="22"/>
            </w:rPr>
          </w:pPr>
          <w:r>
            <w:fldChar w:fldCharType="begin"/>
          </w:r>
          <w:r>
            <w:instrText xml:space="preserve"> TOC \o "1-3" \h \z \u </w:instrText>
          </w:r>
          <w:r>
            <w:fldChar w:fldCharType="separate"/>
          </w:r>
          <w:hyperlink w:anchor="_Toc146711668" w:history="1">
            <w:r w:rsidR="005F7E67" w:rsidRPr="00C01B22">
              <w:rPr>
                <w:rStyle w:val="Hipercze"/>
                <w:noProof/>
              </w:rPr>
              <w:t>1.</w:t>
            </w:r>
            <w:r w:rsidR="005F7E67">
              <w:rPr>
                <w:rFonts w:asciiTheme="minorHAnsi" w:eastAsiaTheme="minorEastAsia" w:hAnsiTheme="minorHAnsi" w:cstheme="minorBidi"/>
                <w:b w:val="0"/>
                <w:bCs w:val="0"/>
                <w:caps w:val="0"/>
                <w:noProof/>
                <w:sz w:val="22"/>
                <w:szCs w:val="22"/>
              </w:rPr>
              <w:tab/>
            </w:r>
            <w:r w:rsidR="005F7E67" w:rsidRPr="00C01B22">
              <w:rPr>
                <w:rStyle w:val="Hipercze"/>
                <w:rFonts w:cs="Arial"/>
                <w:noProof/>
              </w:rPr>
              <w:t>WPROWADZENIE I INFORMACJE OGÓLNE</w:t>
            </w:r>
            <w:r w:rsidR="005F7E67">
              <w:rPr>
                <w:noProof/>
                <w:webHidden/>
              </w:rPr>
              <w:tab/>
            </w:r>
            <w:r w:rsidR="005F7E67">
              <w:rPr>
                <w:noProof/>
                <w:webHidden/>
              </w:rPr>
              <w:fldChar w:fldCharType="begin"/>
            </w:r>
            <w:r w:rsidR="005F7E67">
              <w:rPr>
                <w:noProof/>
                <w:webHidden/>
              </w:rPr>
              <w:instrText xml:space="preserve"> PAGEREF _Toc146711668 \h </w:instrText>
            </w:r>
            <w:r w:rsidR="005F7E67">
              <w:rPr>
                <w:noProof/>
                <w:webHidden/>
              </w:rPr>
            </w:r>
            <w:r w:rsidR="005F7E67">
              <w:rPr>
                <w:noProof/>
                <w:webHidden/>
              </w:rPr>
              <w:fldChar w:fldCharType="separate"/>
            </w:r>
            <w:r w:rsidR="00DE26F4">
              <w:rPr>
                <w:noProof/>
                <w:webHidden/>
              </w:rPr>
              <w:t>3</w:t>
            </w:r>
            <w:r w:rsidR="005F7E67">
              <w:rPr>
                <w:noProof/>
                <w:webHidden/>
              </w:rPr>
              <w:fldChar w:fldCharType="end"/>
            </w:r>
          </w:hyperlink>
        </w:p>
        <w:p w14:paraId="1849E2AF" w14:textId="25104C1F" w:rsidR="005F7E67" w:rsidRDefault="00000000">
          <w:pPr>
            <w:pStyle w:val="Spistreci1"/>
            <w:rPr>
              <w:rFonts w:asciiTheme="minorHAnsi" w:eastAsiaTheme="minorEastAsia" w:hAnsiTheme="minorHAnsi" w:cstheme="minorBidi"/>
              <w:b w:val="0"/>
              <w:bCs w:val="0"/>
              <w:caps w:val="0"/>
              <w:noProof/>
              <w:sz w:val="22"/>
              <w:szCs w:val="22"/>
            </w:rPr>
          </w:pPr>
          <w:hyperlink w:anchor="_Toc146711669" w:history="1">
            <w:r w:rsidR="005F7E67" w:rsidRPr="00C01B22">
              <w:rPr>
                <w:rStyle w:val="Hipercze"/>
                <w:noProof/>
              </w:rPr>
              <w:t>2.</w:t>
            </w:r>
            <w:r w:rsidR="005F7E67">
              <w:rPr>
                <w:rFonts w:asciiTheme="minorHAnsi" w:eastAsiaTheme="minorEastAsia" w:hAnsiTheme="minorHAnsi" w:cstheme="minorBidi"/>
                <w:b w:val="0"/>
                <w:bCs w:val="0"/>
                <w:caps w:val="0"/>
                <w:noProof/>
                <w:sz w:val="22"/>
                <w:szCs w:val="22"/>
              </w:rPr>
              <w:tab/>
            </w:r>
            <w:r w:rsidR="005F7E67" w:rsidRPr="00C01B22">
              <w:rPr>
                <w:rStyle w:val="Hipercze"/>
                <w:rFonts w:cs="Arial"/>
                <w:noProof/>
              </w:rPr>
              <w:t>TYPY PROJEKTÓW</w:t>
            </w:r>
            <w:r w:rsidR="005F7E67">
              <w:rPr>
                <w:noProof/>
                <w:webHidden/>
              </w:rPr>
              <w:tab/>
            </w:r>
            <w:r w:rsidR="005F7E67">
              <w:rPr>
                <w:noProof/>
                <w:webHidden/>
              </w:rPr>
              <w:fldChar w:fldCharType="begin"/>
            </w:r>
            <w:r w:rsidR="005F7E67">
              <w:rPr>
                <w:noProof/>
                <w:webHidden/>
              </w:rPr>
              <w:instrText xml:space="preserve"> PAGEREF _Toc146711669 \h </w:instrText>
            </w:r>
            <w:r w:rsidR="005F7E67">
              <w:rPr>
                <w:noProof/>
                <w:webHidden/>
              </w:rPr>
            </w:r>
            <w:r w:rsidR="005F7E67">
              <w:rPr>
                <w:noProof/>
                <w:webHidden/>
              </w:rPr>
              <w:fldChar w:fldCharType="separate"/>
            </w:r>
            <w:r w:rsidR="00DE26F4">
              <w:rPr>
                <w:noProof/>
                <w:webHidden/>
              </w:rPr>
              <w:t>5</w:t>
            </w:r>
            <w:r w:rsidR="005F7E67">
              <w:rPr>
                <w:noProof/>
                <w:webHidden/>
              </w:rPr>
              <w:fldChar w:fldCharType="end"/>
            </w:r>
          </w:hyperlink>
        </w:p>
        <w:p w14:paraId="658A0506" w14:textId="6F52D0DD" w:rsidR="005F7E67" w:rsidRDefault="00000000">
          <w:pPr>
            <w:pStyle w:val="Spistreci1"/>
            <w:rPr>
              <w:rFonts w:asciiTheme="minorHAnsi" w:eastAsiaTheme="minorEastAsia" w:hAnsiTheme="minorHAnsi" w:cstheme="minorBidi"/>
              <w:b w:val="0"/>
              <w:bCs w:val="0"/>
              <w:caps w:val="0"/>
              <w:noProof/>
              <w:sz w:val="22"/>
              <w:szCs w:val="22"/>
            </w:rPr>
          </w:pPr>
          <w:hyperlink w:anchor="_Toc146711670" w:history="1">
            <w:r w:rsidR="005F7E67" w:rsidRPr="00C01B22">
              <w:rPr>
                <w:rStyle w:val="Hipercze"/>
                <w:rFonts w:cs="Arial"/>
                <w:noProof/>
              </w:rPr>
              <w:t>3.</w:t>
            </w:r>
            <w:r w:rsidR="005F7E67">
              <w:rPr>
                <w:rFonts w:asciiTheme="minorHAnsi" w:eastAsiaTheme="minorEastAsia" w:hAnsiTheme="minorHAnsi" w:cstheme="minorBidi"/>
                <w:b w:val="0"/>
                <w:bCs w:val="0"/>
                <w:caps w:val="0"/>
                <w:noProof/>
                <w:sz w:val="22"/>
                <w:szCs w:val="22"/>
              </w:rPr>
              <w:tab/>
            </w:r>
            <w:r w:rsidR="005F7E67" w:rsidRPr="00C01B22">
              <w:rPr>
                <w:rStyle w:val="Hipercze"/>
                <w:rFonts w:cs="Arial"/>
                <w:noProof/>
              </w:rPr>
              <w:t>PODMIOTY UPRAWNIONE DO UBIEGANIA SIĘ  O DOFINANSOWANIE</w:t>
            </w:r>
            <w:r w:rsidR="005F7E67">
              <w:rPr>
                <w:noProof/>
                <w:webHidden/>
              </w:rPr>
              <w:tab/>
            </w:r>
            <w:r w:rsidR="005F7E67">
              <w:rPr>
                <w:noProof/>
                <w:webHidden/>
              </w:rPr>
              <w:fldChar w:fldCharType="begin"/>
            </w:r>
            <w:r w:rsidR="005F7E67">
              <w:rPr>
                <w:noProof/>
                <w:webHidden/>
              </w:rPr>
              <w:instrText xml:space="preserve"> PAGEREF _Toc146711670 \h </w:instrText>
            </w:r>
            <w:r w:rsidR="005F7E67">
              <w:rPr>
                <w:noProof/>
                <w:webHidden/>
              </w:rPr>
            </w:r>
            <w:r w:rsidR="005F7E67">
              <w:rPr>
                <w:noProof/>
                <w:webHidden/>
              </w:rPr>
              <w:fldChar w:fldCharType="separate"/>
            </w:r>
            <w:r w:rsidR="00DE26F4">
              <w:rPr>
                <w:noProof/>
                <w:webHidden/>
              </w:rPr>
              <w:t>6</w:t>
            </w:r>
            <w:r w:rsidR="005F7E67">
              <w:rPr>
                <w:noProof/>
                <w:webHidden/>
              </w:rPr>
              <w:fldChar w:fldCharType="end"/>
            </w:r>
          </w:hyperlink>
        </w:p>
        <w:p w14:paraId="7AEFB2E2" w14:textId="21C38DAD" w:rsidR="005F7E67" w:rsidRDefault="00000000">
          <w:pPr>
            <w:pStyle w:val="Spistreci1"/>
            <w:rPr>
              <w:rFonts w:asciiTheme="minorHAnsi" w:eastAsiaTheme="minorEastAsia" w:hAnsiTheme="minorHAnsi" w:cstheme="minorBidi"/>
              <w:b w:val="0"/>
              <w:bCs w:val="0"/>
              <w:caps w:val="0"/>
              <w:noProof/>
              <w:sz w:val="22"/>
              <w:szCs w:val="22"/>
            </w:rPr>
          </w:pPr>
          <w:hyperlink w:anchor="_Toc146711671" w:history="1">
            <w:r w:rsidR="005F7E67" w:rsidRPr="00C01B22">
              <w:rPr>
                <w:rStyle w:val="Hipercze"/>
                <w:rFonts w:cs="Arial"/>
                <w:noProof/>
              </w:rPr>
              <w:t>4.</w:t>
            </w:r>
            <w:r w:rsidR="005F7E67">
              <w:rPr>
                <w:rFonts w:asciiTheme="minorHAnsi" w:eastAsiaTheme="minorEastAsia" w:hAnsiTheme="minorHAnsi" w:cstheme="minorBidi"/>
                <w:b w:val="0"/>
                <w:bCs w:val="0"/>
                <w:caps w:val="0"/>
                <w:noProof/>
                <w:sz w:val="22"/>
                <w:szCs w:val="22"/>
              </w:rPr>
              <w:tab/>
            </w:r>
            <w:r w:rsidR="005F7E67" w:rsidRPr="00C01B22">
              <w:rPr>
                <w:rStyle w:val="Hipercze"/>
                <w:rFonts w:cs="Arial"/>
                <w:noProof/>
              </w:rPr>
              <w:t>KWALIFIKOWALNOŚĆ WYDATKÓW</w:t>
            </w:r>
            <w:r w:rsidR="005F7E67">
              <w:rPr>
                <w:noProof/>
                <w:webHidden/>
              </w:rPr>
              <w:tab/>
            </w:r>
            <w:r w:rsidR="005F7E67">
              <w:rPr>
                <w:noProof/>
                <w:webHidden/>
              </w:rPr>
              <w:fldChar w:fldCharType="begin"/>
            </w:r>
            <w:r w:rsidR="005F7E67">
              <w:rPr>
                <w:noProof/>
                <w:webHidden/>
              </w:rPr>
              <w:instrText xml:space="preserve"> PAGEREF _Toc146711671 \h </w:instrText>
            </w:r>
            <w:r w:rsidR="005F7E67">
              <w:rPr>
                <w:noProof/>
                <w:webHidden/>
              </w:rPr>
            </w:r>
            <w:r w:rsidR="005F7E67">
              <w:rPr>
                <w:noProof/>
                <w:webHidden/>
              </w:rPr>
              <w:fldChar w:fldCharType="separate"/>
            </w:r>
            <w:r w:rsidR="00DE26F4">
              <w:rPr>
                <w:noProof/>
                <w:webHidden/>
              </w:rPr>
              <w:t>8</w:t>
            </w:r>
            <w:r w:rsidR="005F7E67">
              <w:rPr>
                <w:noProof/>
                <w:webHidden/>
              </w:rPr>
              <w:fldChar w:fldCharType="end"/>
            </w:r>
          </w:hyperlink>
        </w:p>
        <w:p w14:paraId="58AE8408" w14:textId="1A1408A4" w:rsidR="005F7E67" w:rsidRDefault="00000000">
          <w:pPr>
            <w:pStyle w:val="Spistreci1"/>
            <w:rPr>
              <w:rFonts w:asciiTheme="minorHAnsi" w:eastAsiaTheme="minorEastAsia" w:hAnsiTheme="minorHAnsi" w:cstheme="minorBidi"/>
              <w:b w:val="0"/>
              <w:bCs w:val="0"/>
              <w:caps w:val="0"/>
              <w:noProof/>
              <w:sz w:val="22"/>
              <w:szCs w:val="22"/>
            </w:rPr>
          </w:pPr>
          <w:hyperlink w:anchor="_Toc146711672" w:history="1">
            <w:r w:rsidR="005F7E67" w:rsidRPr="00C01B22">
              <w:rPr>
                <w:rStyle w:val="Hipercze"/>
                <w:rFonts w:cs="Calibri"/>
                <w:noProof/>
              </w:rPr>
              <w:t>5.</w:t>
            </w:r>
            <w:r w:rsidR="005F7E67">
              <w:rPr>
                <w:rFonts w:asciiTheme="minorHAnsi" w:eastAsiaTheme="minorEastAsia" w:hAnsiTheme="minorHAnsi" w:cstheme="minorBidi"/>
                <w:b w:val="0"/>
                <w:bCs w:val="0"/>
                <w:caps w:val="0"/>
                <w:noProof/>
                <w:sz w:val="22"/>
                <w:szCs w:val="22"/>
              </w:rPr>
              <w:tab/>
            </w:r>
            <w:r w:rsidR="005F7E67" w:rsidRPr="00C01B22">
              <w:rPr>
                <w:rStyle w:val="Hipercze"/>
                <w:rFonts w:cs="Arial"/>
                <w:noProof/>
              </w:rPr>
              <w:t>INTENSYWNOŚĆ WSPARCIA I FINANSOWANIE PROJEKTÓW</w:t>
            </w:r>
            <w:r w:rsidR="005F7E67">
              <w:rPr>
                <w:noProof/>
                <w:webHidden/>
              </w:rPr>
              <w:tab/>
            </w:r>
            <w:r w:rsidR="005F7E67">
              <w:rPr>
                <w:noProof/>
                <w:webHidden/>
              </w:rPr>
              <w:fldChar w:fldCharType="begin"/>
            </w:r>
            <w:r w:rsidR="005F7E67">
              <w:rPr>
                <w:noProof/>
                <w:webHidden/>
              </w:rPr>
              <w:instrText xml:space="preserve"> PAGEREF _Toc146711672 \h </w:instrText>
            </w:r>
            <w:r w:rsidR="005F7E67">
              <w:rPr>
                <w:noProof/>
                <w:webHidden/>
              </w:rPr>
            </w:r>
            <w:r w:rsidR="005F7E67">
              <w:rPr>
                <w:noProof/>
                <w:webHidden/>
              </w:rPr>
              <w:fldChar w:fldCharType="separate"/>
            </w:r>
            <w:r w:rsidR="00DE26F4">
              <w:rPr>
                <w:noProof/>
                <w:webHidden/>
              </w:rPr>
              <w:t>11</w:t>
            </w:r>
            <w:r w:rsidR="005F7E67">
              <w:rPr>
                <w:noProof/>
                <w:webHidden/>
              </w:rPr>
              <w:fldChar w:fldCharType="end"/>
            </w:r>
          </w:hyperlink>
        </w:p>
        <w:p w14:paraId="3A0C1188" w14:textId="2B4894CD" w:rsidR="005F7E67" w:rsidRDefault="00000000">
          <w:pPr>
            <w:pStyle w:val="Spistreci1"/>
            <w:rPr>
              <w:rFonts w:asciiTheme="minorHAnsi" w:eastAsiaTheme="minorEastAsia" w:hAnsiTheme="minorHAnsi" w:cstheme="minorBidi"/>
              <w:b w:val="0"/>
              <w:bCs w:val="0"/>
              <w:caps w:val="0"/>
              <w:noProof/>
              <w:sz w:val="22"/>
              <w:szCs w:val="22"/>
            </w:rPr>
          </w:pPr>
          <w:hyperlink w:anchor="_Toc146711673" w:history="1">
            <w:r w:rsidR="005F7E67" w:rsidRPr="00C01B22">
              <w:rPr>
                <w:rStyle w:val="Hipercze"/>
                <w:rFonts w:cs="Calibri"/>
                <w:noProof/>
              </w:rPr>
              <w:t>6.</w:t>
            </w:r>
            <w:r w:rsidR="005F7E67">
              <w:rPr>
                <w:rFonts w:asciiTheme="minorHAnsi" w:eastAsiaTheme="minorEastAsia" w:hAnsiTheme="minorHAnsi" w:cstheme="minorBidi"/>
                <w:b w:val="0"/>
                <w:bCs w:val="0"/>
                <w:caps w:val="0"/>
                <w:noProof/>
                <w:sz w:val="22"/>
                <w:szCs w:val="22"/>
              </w:rPr>
              <w:tab/>
            </w:r>
            <w:r w:rsidR="005F7E67" w:rsidRPr="00C01B22">
              <w:rPr>
                <w:rStyle w:val="Hipercze"/>
                <w:rFonts w:cs="Arial"/>
                <w:noProof/>
              </w:rPr>
              <w:t>WSKAŹNIKI REALIZACJI CELÓW PROJEKTU</w:t>
            </w:r>
            <w:r w:rsidR="005F7E67">
              <w:rPr>
                <w:noProof/>
                <w:webHidden/>
              </w:rPr>
              <w:tab/>
            </w:r>
            <w:r w:rsidR="005F7E67">
              <w:rPr>
                <w:noProof/>
                <w:webHidden/>
              </w:rPr>
              <w:fldChar w:fldCharType="begin"/>
            </w:r>
            <w:r w:rsidR="005F7E67">
              <w:rPr>
                <w:noProof/>
                <w:webHidden/>
              </w:rPr>
              <w:instrText xml:space="preserve"> PAGEREF _Toc146711673 \h </w:instrText>
            </w:r>
            <w:r w:rsidR="005F7E67">
              <w:rPr>
                <w:noProof/>
                <w:webHidden/>
              </w:rPr>
            </w:r>
            <w:r w:rsidR="005F7E67">
              <w:rPr>
                <w:noProof/>
                <w:webHidden/>
              </w:rPr>
              <w:fldChar w:fldCharType="separate"/>
            </w:r>
            <w:r w:rsidR="00DE26F4">
              <w:rPr>
                <w:noProof/>
                <w:webHidden/>
              </w:rPr>
              <w:t>11</w:t>
            </w:r>
            <w:r w:rsidR="005F7E67">
              <w:rPr>
                <w:noProof/>
                <w:webHidden/>
              </w:rPr>
              <w:fldChar w:fldCharType="end"/>
            </w:r>
          </w:hyperlink>
        </w:p>
        <w:p w14:paraId="7C095416" w14:textId="78DFAC3C" w:rsidR="005F7E67" w:rsidRDefault="00000000">
          <w:pPr>
            <w:pStyle w:val="Spistreci1"/>
            <w:rPr>
              <w:rFonts w:asciiTheme="minorHAnsi" w:eastAsiaTheme="minorEastAsia" w:hAnsiTheme="minorHAnsi" w:cstheme="minorBidi"/>
              <w:b w:val="0"/>
              <w:bCs w:val="0"/>
              <w:caps w:val="0"/>
              <w:noProof/>
              <w:sz w:val="22"/>
              <w:szCs w:val="22"/>
            </w:rPr>
          </w:pPr>
          <w:hyperlink w:anchor="_Toc146711674" w:history="1">
            <w:r w:rsidR="005F7E67" w:rsidRPr="00C01B22">
              <w:rPr>
                <w:rStyle w:val="Hipercze"/>
                <w:rFonts w:cs="Calibri"/>
                <w:noProof/>
              </w:rPr>
              <w:t>7.</w:t>
            </w:r>
            <w:r w:rsidR="005F7E67">
              <w:rPr>
                <w:rFonts w:asciiTheme="minorHAnsi" w:eastAsiaTheme="minorEastAsia" w:hAnsiTheme="minorHAnsi" w:cstheme="minorBidi"/>
                <w:b w:val="0"/>
                <w:bCs w:val="0"/>
                <w:caps w:val="0"/>
                <w:noProof/>
                <w:sz w:val="22"/>
                <w:szCs w:val="22"/>
              </w:rPr>
              <w:tab/>
            </w:r>
            <w:r w:rsidR="005F7E67" w:rsidRPr="00C01B22">
              <w:rPr>
                <w:rStyle w:val="Hipercze"/>
                <w:rFonts w:cs="Arial"/>
                <w:noProof/>
              </w:rPr>
              <w:t>PARTNERSTWO W PROJEKCIE</w:t>
            </w:r>
            <w:r w:rsidR="005F7E67">
              <w:rPr>
                <w:noProof/>
                <w:webHidden/>
              </w:rPr>
              <w:tab/>
            </w:r>
            <w:r w:rsidR="005F7E67">
              <w:rPr>
                <w:noProof/>
                <w:webHidden/>
              </w:rPr>
              <w:fldChar w:fldCharType="begin"/>
            </w:r>
            <w:r w:rsidR="005F7E67">
              <w:rPr>
                <w:noProof/>
                <w:webHidden/>
              </w:rPr>
              <w:instrText xml:space="preserve"> PAGEREF _Toc146711674 \h </w:instrText>
            </w:r>
            <w:r w:rsidR="005F7E67">
              <w:rPr>
                <w:noProof/>
                <w:webHidden/>
              </w:rPr>
            </w:r>
            <w:r w:rsidR="005F7E67">
              <w:rPr>
                <w:noProof/>
                <w:webHidden/>
              </w:rPr>
              <w:fldChar w:fldCharType="separate"/>
            </w:r>
            <w:r w:rsidR="00DE26F4">
              <w:rPr>
                <w:noProof/>
                <w:webHidden/>
              </w:rPr>
              <w:t>13</w:t>
            </w:r>
            <w:r w:rsidR="005F7E67">
              <w:rPr>
                <w:noProof/>
                <w:webHidden/>
              </w:rPr>
              <w:fldChar w:fldCharType="end"/>
            </w:r>
          </w:hyperlink>
        </w:p>
        <w:p w14:paraId="0CEBCD5A" w14:textId="6CEA5064" w:rsidR="005F7E67" w:rsidRDefault="00000000">
          <w:pPr>
            <w:pStyle w:val="Spistreci1"/>
            <w:rPr>
              <w:rFonts w:asciiTheme="minorHAnsi" w:eastAsiaTheme="minorEastAsia" w:hAnsiTheme="minorHAnsi" w:cstheme="minorBidi"/>
              <w:b w:val="0"/>
              <w:bCs w:val="0"/>
              <w:caps w:val="0"/>
              <w:noProof/>
              <w:sz w:val="22"/>
              <w:szCs w:val="22"/>
            </w:rPr>
          </w:pPr>
          <w:hyperlink w:anchor="_Toc146711675" w:history="1">
            <w:r w:rsidR="005F7E67" w:rsidRPr="00C01B22">
              <w:rPr>
                <w:rStyle w:val="Hipercze"/>
                <w:rFonts w:cs="Calibri"/>
                <w:noProof/>
              </w:rPr>
              <w:t>8.</w:t>
            </w:r>
            <w:r w:rsidR="005F7E67">
              <w:rPr>
                <w:rFonts w:asciiTheme="minorHAnsi" w:eastAsiaTheme="minorEastAsia" w:hAnsiTheme="minorHAnsi" w:cstheme="minorBidi"/>
                <w:b w:val="0"/>
                <w:bCs w:val="0"/>
                <w:caps w:val="0"/>
                <w:noProof/>
                <w:sz w:val="22"/>
                <w:szCs w:val="22"/>
              </w:rPr>
              <w:tab/>
            </w:r>
            <w:r w:rsidR="005F7E67" w:rsidRPr="00C01B22">
              <w:rPr>
                <w:rStyle w:val="Hipercze"/>
                <w:rFonts w:cs="Arial"/>
                <w:noProof/>
              </w:rPr>
              <w:t>ZASADY WYPEŁNIANIA I SKŁADANIA WNIOSKU</w:t>
            </w:r>
            <w:r w:rsidR="005F7E67">
              <w:rPr>
                <w:noProof/>
                <w:webHidden/>
              </w:rPr>
              <w:tab/>
            </w:r>
            <w:r w:rsidR="005F7E67">
              <w:rPr>
                <w:noProof/>
                <w:webHidden/>
              </w:rPr>
              <w:fldChar w:fldCharType="begin"/>
            </w:r>
            <w:r w:rsidR="005F7E67">
              <w:rPr>
                <w:noProof/>
                <w:webHidden/>
              </w:rPr>
              <w:instrText xml:space="preserve"> PAGEREF _Toc146711675 \h </w:instrText>
            </w:r>
            <w:r w:rsidR="005F7E67">
              <w:rPr>
                <w:noProof/>
                <w:webHidden/>
              </w:rPr>
            </w:r>
            <w:r w:rsidR="005F7E67">
              <w:rPr>
                <w:noProof/>
                <w:webHidden/>
              </w:rPr>
              <w:fldChar w:fldCharType="separate"/>
            </w:r>
            <w:r w:rsidR="00DE26F4">
              <w:rPr>
                <w:noProof/>
                <w:webHidden/>
              </w:rPr>
              <w:t>13</w:t>
            </w:r>
            <w:r w:rsidR="005F7E67">
              <w:rPr>
                <w:noProof/>
                <w:webHidden/>
              </w:rPr>
              <w:fldChar w:fldCharType="end"/>
            </w:r>
          </w:hyperlink>
        </w:p>
        <w:p w14:paraId="4D31A4D3" w14:textId="2863DED9" w:rsidR="005F7E67" w:rsidRDefault="00000000">
          <w:pPr>
            <w:pStyle w:val="Spistreci1"/>
            <w:rPr>
              <w:rFonts w:asciiTheme="minorHAnsi" w:eastAsiaTheme="minorEastAsia" w:hAnsiTheme="minorHAnsi" w:cstheme="minorBidi"/>
              <w:b w:val="0"/>
              <w:bCs w:val="0"/>
              <w:caps w:val="0"/>
              <w:noProof/>
              <w:sz w:val="22"/>
              <w:szCs w:val="22"/>
            </w:rPr>
          </w:pPr>
          <w:hyperlink w:anchor="_Toc146711676" w:history="1">
            <w:r w:rsidR="005F7E67" w:rsidRPr="00C01B22">
              <w:rPr>
                <w:rStyle w:val="Hipercze"/>
                <w:rFonts w:cs="Calibri"/>
                <w:noProof/>
              </w:rPr>
              <w:t>9.</w:t>
            </w:r>
            <w:r w:rsidR="005F7E67">
              <w:rPr>
                <w:rFonts w:asciiTheme="minorHAnsi" w:eastAsiaTheme="minorEastAsia" w:hAnsiTheme="minorHAnsi" w:cstheme="minorBidi"/>
                <w:b w:val="0"/>
                <w:bCs w:val="0"/>
                <w:caps w:val="0"/>
                <w:noProof/>
                <w:sz w:val="22"/>
                <w:szCs w:val="22"/>
              </w:rPr>
              <w:tab/>
            </w:r>
            <w:r w:rsidR="005F7E67" w:rsidRPr="00C01B22">
              <w:rPr>
                <w:rStyle w:val="Hipercze"/>
                <w:rFonts w:cs="Arial"/>
                <w:noProof/>
              </w:rPr>
              <w:t>OCENA WNIOSKÓW O DOFINANSOWANIE</w:t>
            </w:r>
            <w:r w:rsidR="005F7E67">
              <w:rPr>
                <w:noProof/>
                <w:webHidden/>
              </w:rPr>
              <w:tab/>
            </w:r>
            <w:r w:rsidR="005F7E67">
              <w:rPr>
                <w:noProof/>
                <w:webHidden/>
              </w:rPr>
              <w:fldChar w:fldCharType="begin"/>
            </w:r>
            <w:r w:rsidR="005F7E67">
              <w:rPr>
                <w:noProof/>
                <w:webHidden/>
              </w:rPr>
              <w:instrText xml:space="preserve"> PAGEREF _Toc146711676 \h </w:instrText>
            </w:r>
            <w:r w:rsidR="005F7E67">
              <w:rPr>
                <w:noProof/>
                <w:webHidden/>
              </w:rPr>
            </w:r>
            <w:r w:rsidR="005F7E67">
              <w:rPr>
                <w:noProof/>
                <w:webHidden/>
              </w:rPr>
              <w:fldChar w:fldCharType="separate"/>
            </w:r>
            <w:r w:rsidR="00DE26F4">
              <w:rPr>
                <w:noProof/>
                <w:webHidden/>
              </w:rPr>
              <w:t>14</w:t>
            </w:r>
            <w:r w:rsidR="005F7E67">
              <w:rPr>
                <w:noProof/>
                <w:webHidden/>
              </w:rPr>
              <w:fldChar w:fldCharType="end"/>
            </w:r>
          </w:hyperlink>
        </w:p>
        <w:p w14:paraId="048D1629" w14:textId="07A996F4" w:rsidR="005F7E67" w:rsidRDefault="00000000">
          <w:pPr>
            <w:pStyle w:val="Spistreci1"/>
            <w:rPr>
              <w:rFonts w:asciiTheme="minorHAnsi" w:eastAsiaTheme="minorEastAsia" w:hAnsiTheme="minorHAnsi" w:cstheme="minorBidi"/>
              <w:b w:val="0"/>
              <w:bCs w:val="0"/>
              <w:caps w:val="0"/>
              <w:noProof/>
              <w:sz w:val="22"/>
              <w:szCs w:val="22"/>
            </w:rPr>
          </w:pPr>
          <w:hyperlink w:anchor="_Toc146711677" w:history="1">
            <w:r w:rsidR="005F7E67" w:rsidRPr="00C01B22">
              <w:rPr>
                <w:rStyle w:val="Hipercze"/>
                <w:rFonts w:cs="Calibri"/>
                <w:noProof/>
              </w:rPr>
              <w:t>10.</w:t>
            </w:r>
            <w:r w:rsidR="005F7E67">
              <w:rPr>
                <w:rFonts w:asciiTheme="minorHAnsi" w:eastAsiaTheme="minorEastAsia" w:hAnsiTheme="minorHAnsi" w:cstheme="minorBidi"/>
                <w:b w:val="0"/>
                <w:bCs w:val="0"/>
                <w:caps w:val="0"/>
                <w:noProof/>
                <w:sz w:val="22"/>
                <w:szCs w:val="22"/>
              </w:rPr>
              <w:tab/>
            </w:r>
            <w:r w:rsidR="005F7E67" w:rsidRPr="00C01B22">
              <w:rPr>
                <w:rStyle w:val="Hipercze"/>
                <w:rFonts w:cs="Arial"/>
                <w:noProof/>
              </w:rPr>
              <w:t>PROCEDURA ODWOŁAWCZA</w:t>
            </w:r>
            <w:r w:rsidR="005F7E67">
              <w:rPr>
                <w:noProof/>
                <w:webHidden/>
              </w:rPr>
              <w:tab/>
            </w:r>
            <w:r w:rsidR="005F7E67">
              <w:rPr>
                <w:noProof/>
                <w:webHidden/>
              </w:rPr>
              <w:fldChar w:fldCharType="begin"/>
            </w:r>
            <w:r w:rsidR="005F7E67">
              <w:rPr>
                <w:noProof/>
                <w:webHidden/>
              </w:rPr>
              <w:instrText xml:space="preserve"> PAGEREF _Toc146711677 \h </w:instrText>
            </w:r>
            <w:r w:rsidR="005F7E67">
              <w:rPr>
                <w:noProof/>
                <w:webHidden/>
              </w:rPr>
            </w:r>
            <w:r w:rsidR="005F7E67">
              <w:rPr>
                <w:noProof/>
                <w:webHidden/>
              </w:rPr>
              <w:fldChar w:fldCharType="separate"/>
            </w:r>
            <w:r w:rsidR="00DE26F4">
              <w:rPr>
                <w:noProof/>
                <w:webHidden/>
              </w:rPr>
              <w:t>19</w:t>
            </w:r>
            <w:r w:rsidR="005F7E67">
              <w:rPr>
                <w:noProof/>
                <w:webHidden/>
              </w:rPr>
              <w:fldChar w:fldCharType="end"/>
            </w:r>
          </w:hyperlink>
        </w:p>
        <w:p w14:paraId="3397DEC3" w14:textId="1F2ED69E" w:rsidR="005F7E67" w:rsidRDefault="00000000">
          <w:pPr>
            <w:pStyle w:val="Spistreci1"/>
            <w:rPr>
              <w:rFonts w:asciiTheme="minorHAnsi" w:eastAsiaTheme="minorEastAsia" w:hAnsiTheme="minorHAnsi" w:cstheme="minorBidi"/>
              <w:b w:val="0"/>
              <w:bCs w:val="0"/>
              <w:caps w:val="0"/>
              <w:noProof/>
              <w:sz w:val="22"/>
              <w:szCs w:val="22"/>
            </w:rPr>
          </w:pPr>
          <w:hyperlink w:anchor="_Toc146711678" w:history="1">
            <w:r w:rsidR="005F7E67" w:rsidRPr="00C01B22">
              <w:rPr>
                <w:rStyle w:val="Hipercze"/>
                <w:rFonts w:cs="Calibri"/>
                <w:noProof/>
              </w:rPr>
              <w:t>11.</w:t>
            </w:r>
            <w:r w:rsidR="005F7E67">
              <w:rPr>
                <w:rFonts w:asciiTheme="minorHAnsi" w:eastAsiaTheme="minorEastAsia" w:hAnsiTheme="minorHAnsi" w:cstheme="minorBidi"/>
                <w:b w:val="0"/>
                <w:bCs w:val="0"/>
                <w:caps w:val="0"/>
                <w:noProof/>
                <w:sz w:val="22"/>
                <w:szCs w:val="22"/>
              </w:rPr>
              <w:tab/>
            </w:r>
            <w:r w:rsidR="005F7E67" w:rsidRPr="00C01B22">
              <w:rPr>
                <w:rStyle w:val="Hipercze"/>
                <w:rFonts w:cs="Arial"/>
                <w:noProof/>
              </w:rPr>
              <w:t>KONTROLA ZAMÓWIEŃ</w:t>
            </w:r>
            <w:r w:rsidR="005F7E67">
              <w:rPr>
                <w:noProof/>
                <w:webHidden/>
              </w:rPr>
              <w:tab/>
            </w:r>
            <w:r w:rsidR="005F7E67">
              <w:rPr>
                <w:noProof/>
                <w:webHidden/>
              </w:rPr>
              <w:fldChar w:fldCharType="begin"/>
            </w:r>
            <w:r w:rsidR="005F7E67">
              <w:rPr>
                <w:noProof/>
                <w:webHidden/>
              </w:rPr>
              <w:instrText xml:space="preserve"> PAGEREF _Toc146711678 \h </w:instrText>
            </w:r>
            <w:r w:rsidR="005F7E67">
              <w:rPr>
                <w:noProof/>
                <w:webHidden/>
              </w:rPr>
            </w:r>
            <w:r w:rsidR="005F7E67">
              <w:rPr>
                <w:noProof/>
                <w:webHidden/>
              </w:rPr>
              <w:fldChar w:fldCharType="separate"/>
            </w:r>
            <w:r w:rsidR="00DE26F4">
              <w:rPr>
                <w:noProof/>
                <w:webHidden/>
              </w:rPr>
              <w:t>22</w:t>
            </w:r>
            <w:r w:rsidR="005F7E67">
              <w:rPr>
                <w:noProof/>
                <w:webHidden/>
              </w:rPr>
              <w:fldChar w:fldCharType="end"/>
            </w:r>
          </w:hyperlink>
        </w:p>
        <w:p w14:paraId="6449BDB2" w14:textId="601AE28A" w:rsidR="005F7E67" w:rsidRDefault="00000000">
          <w:pPr>
            <w:pStyle w:val="Spistreci1"/>
            <w:rPr>
              <w:rFonts w:asciiTheme="minorHAnsi" w:eastAsiaTheme="minorEastAsia" w:hAnsiTheme="minorHAnsi" w:cstheme="minorBidi"/>
              <w:b w:val="0"/>
              <w:bCs w:val="0"/>
              <w:caps w:val="0"/>
              <w:noProof/>
              <w:sz w:val="22"/>
              <w:szCs w:val="22"/>
            </w:rPr>
          </w:pPr>
          <w:hyperlink w:anchor="_Toc146711679" w:history="1">
            <w:r w:rsidR="005F7E67" w:rsidRPr="00C01B22">
              <w:rPr>
                <w:rStyle w:val="Hipercze"/>
                <w:rFonts w:cs="Calibri"/>
                <w:noProof/>
              </w:rPr>
              <w:t>12.</w:t>
            </w:r>
            <w:r w:rsidR="005F7E67">
              <w:rPr>
                <w:rFonts w:asciiTheme="minorHAnsi" w:eastAsiaTheme="minorEastAsia" w:hAnsiTheme="minorHAnsi" w:cstheme="minorBidi"/>
                <w:b w:val="0"/>
                <w:bCs w:val="0"/>
                <w:caps w:val="0"/>
                <w:noProof/>
                <w:sz w:val="22"/>
                <w:szCs w:val="22"/>
              </w:rPr>
              <w:tab/>
            </w:r>
            <w:r w:rsidR="005F7E67" w:rsidRPr="00C01B22">
              <w:rPr>
                <w:rStyle w:val="Hipercze"/>
                <w:rFonts w:cs="Arial"/>
                <w:noProof/>
              </w:rPr>
              <w:t>BAZA KONKURENCYJNOŚCI FUNDUSZY EUROPEJSKICH</w:t>
            </w:r>
            <w:r w:rsidR="005F7E67">
              <w:rPr>
                <w:noProof/>
                <w:webHidden/>
              </w:rPr>
              <w:tab/>
            </w:r>
            <w:r w:rsidR="005F7E67">
              <w:rPr>
                <w:noProof/>
                <w:webHidden/>
              </w:rPr>
              <w:fldChar w:fldCharType="begin"/>
            </w:r>
            <w:r w:rsidR="005F7E67">
              <w:rPr>
                <w:noProof/>
                <w:webHidden/>
              </w:rPr>
              <w:instrText xml:space="preserve"> PAGEREF _Toc146711679 \h </w:instrText>
            </w:r>
            <w:r w:rsidR="005F7E67">
              <w:rPr>
                <w:noProof/>
                <w:webHidden/>
              </w:rPr>
            </w:r>
            <w:r w:rsidR="005F7E67">
              <w:rPr>
                <w:noProof/>
                <w:webHidden/>
              </w:rPr>
              <w:fldChar w:fldCharType="separate"/>
            </w:r>
            <w:r w:rsidR="00DE26F4">
              <w:rPr>
                <w:noProof/>
                <w:webHidden/>
              </w:rPr>
              <w:t>22</w:t>
            </w:r>
            <w:r w:rsidR="005F7E67">
              <w:rPr>
                <w:noProof/>
                <w:webHidden/>
              </w:rPr>
              <w:fldChar w:fldCharType="end"/>
            </w:r>
          </w:hyperlink>
        </w:p>
        <w:p w14:paraId="7BFF5437" w14:textId="2BF0783F" w:rsidR="005F7E67" w:rsidRDefault="00000000">
          <w:pPr>
            <w:pStyle w:val="Spistreci1"/>
            <w:rPr>
              <w:rFonts w:asciiTheme="minorHAnsi" w:eastAsiaTheme="minorEastAsia" w:hAnsiTheme="minorHAnsi" w:cstheme="minorBidi"/>
              <w:b w:val="0"/>
              <w:bCs w:val="0"/>
              <w:caps w:val="0"/>
              <w:noProof/>
              <w:sz w:val="22"/>
              <w:szCs w:val="22"/>
            </w:rPr>
          </w:pPr>
          <w:hyperlink w:anchor="_Toc146711680" w:history="1">
            <w:r w:rsidR="005F7E67" w:rsidRPr="00C01B22">
              <w:rPr>
                <w:rStyle w:val="Hipercze"/>
                <w:rFonts w:cs="Calibri"/>
                <w:noProof/>
              </w:rPr>
              <w:t>13.</w:t>
            </w:r>
            <w:r w:rsidR="005F7E67">
              <w:rPr>
                <w:rFonts w:asciiTheme="minorHAnsi" w:eastAsiaTheme="minorEastAsia" w:hAnsiTheme="minorHAnsi" w:cstheme="minorBidi"/>
                <w:b w:val="0"/>
                <w:bCs w:val="0"/>
                <w:caps w:val="0"/>
                <w:noProof/>
                <w:sz w:val="22"/>
                <w:szCs w:val="22"/>
              </w:rPr>
              <w:tab/>
            </w:r>
            <w:r w:rsidR="005F7E67" w:rsidRPr="00C01B22">
              <w:rPr>
                <w:rStyle w:val="Hipercze"/>
                <w:rFonts w:cs="Arial"/>
                <w:noProof/>
              </w:rPr>
              <w:t>PODPISANIE UMOWY O DOFINANSOWANIE</w:t>
            </w:r>
            <w:r w:rsidR="005F7E67">
              <w:rPr>
                <w:noProof/>
                <w:webHidden/>
              </w:rPr>
              <w:tab/>
            </w:r>
            <w:r w:rsidR="005F7E67">
              <w:rPr>
                <w:noProof/>
                <w:webHidden/>
              </w:rPr>
              <w:fldChar w:fldCharType="begin"/>
            </w:r>
            <w:r w:rsidR="005F7E67">
              <w:rPr>
                <w:noProof/>
                <w:webHidden/>
              </w:rPr>
              <w:instrText xml:space="preserve"> PAGEREF _Toc146711680 \h </w:instrText>
            </w:r>
            <w:r w:rsidR="005F7E67">
              <w:rPr>
                <w:noProof/>
                <w:webHidden/>
              </w:rPr>
            </w:r>
            <w:r w:rsidR="005F7E67">
              <w:rPr>
                <w:noProof/>
                <w:webHidden/>
              </w:rPr>
              <w:fldChar w:fldCharType="separate"/>
            </w:r>
            <w:r w:rsidR="00DE26F4">
              <w:rPr>
                <w:noProof/>
                <w:webHidden/>
              </w:rPr>
              <w:t>23</w:t>
            </w:r>
            <w:r w:rsidR="005F7E67">
              <w:rPr>
                <w:noProof/>
                <w:webHidden/>
              </w:rPr>
              <w:fldChar w:fldCharType="end"/>
            </w:r>
          </w:hyperlink>
        </w:p>
        <w:p w14:paraId="0D4EBA2B" w14:textId="0687C394" w:rsidR="005F7E67" w:rsidRDefault="00000000">
          <w:pPr>
            <w:pStyle w:val="Spistreci1"/>
            <w:rPr>
              <w:rFonts w:asciiTheme="minorHAnsi" w:eastAsiaTheme="minorEastAsia" w:hAnsiTheme="minorHAnsi" w:cstheme="minorBidi"/>
              <w:b w:val="0"/>
              <w:bCs w:val="0"/>
              <w:caps w:val="0"/>
              <w:noProof/>
              <w:sz w:val="22"/>
              <w:szCs w:val="22"/>
            </w:rPr>
          </w:pPr>
          <w:hyperlink w:anchor="_Toc146711681" w:history="1">
            <w:r w:rsidR="005F7E67" w:rsidRPr="00C01B22">
              <w:rPr>
                <w:rStyle w:val="Hipercze"/>
                <w:rFonts w:cs="Arial"/>
                <w:noProof/>
              </w:rPr>
              <w:t>14.</w:t>
            </w:r>
            <w:r w:rsidR="005F7E67">
              <w:rPr>
                <w:rFonts w:asciiTheme="minorHAnsi" w:eastAsiaTheme="minorEastAsia" w:hAnsiTheme="minorHAnsi" w:cstheme="minorBidi"/>
                <w:b w:val="0"/>
                <w:bCs w:val="0"/>
                <w:caps w:val="0"/>
                <w:noProof/>
                <w:sz w:val="22"/>
                <w:szCs w:val="22"/>
              </w:rPr>
              <w:tab/>
            </w:r>
            <w:r w:rsidR="005F7E67" w:rsidRPr="00C01B22">
              <w:rPr>
                <w:rStyle w:val="Hipercze"/>
                <w:rFonts w:cs="Arial"/>
                <w:noProof/>
              </w:rPr>
              <w:t>SYSTEM TELEINFORMATYCZNY CST2021</w:t>
            </w:r>
            <w:r w:rsidR="005F7E67">
              <w:rPr>
                <w:noProof/>
                <w:webHidden/>
              </w:rPr>
              <w:tab/>
            </w:r>
            <w:r w:rsidR="005F7E67">
              <w:rPr>
                <w:noProof/>
                <w:webHidden/>
              </w:rPr>
              <w:fldChar w:fldCharType="begin"/>
            </w:r>
            <w:r w:rsidR="005F7E67">
              <w:rPr>
                <w:noProof/>
                <w:webHidden/>
              </w:rPr>
              <w:instrText xml:space="preserve"> PAGEREF _Toc146711681 \h </w:instrText>
            </w:r>
            <w:r w:rsidR="005F7E67">
              <w:rPr>
                <w:noProof/>
                <w:webHidden/>
              </w:rPr>
            </w:r>
            <w:r w:rsidR="005F7E67">
              <w:rPr>
                <w:noProof/>
                <w:webHidden/>
              </w:rPr>
              <w:fldChar w:fldCharType="separate"/>
            </w:r>
            <w:r w:rsidR="00DE26F4">
              <w:rPr>
                <w:noProof/>
                <w:webHidden/>
              </w:rPr>
              <w:t>24</w:t>
            </w:r>
            <w:r w:rsidR="005F7E67">
              <w:rPr>
                <w:noProof/>
                <w:webHidden/>
              </w:rPr>
              <w:fldChar w:fldCharType="end"/>
            </w:r>
          </w:hyperlink>
        </w:p>
        <w:p w14:paraId="2048C496" w14:textId="31A699DC" w:rsidR="005F7E67" w:rsidRDefault="00000000">
          <w:pPr>
            <w:pStyle w:val="Spistreci1"/>
            <w:rPr>
              <w:rFonts w:asciiTheme="minorHAnsi" w:eastAsiaTheme="minorEastAsia" w:hAnsiTheme="minorHAnsi" w:cstheme="minorBidi"/>
              <w:b w:val="0"/>
              <w:bCs w:val="0"/>
              <w:caps w:val="0"/>
              <w:noProof/>
              <w:sz w:val="22"/>
              <w:szCs w:val="22"/>
            </w:rPr>
          </w:pPr>
          <w:hyperlink w:anchor="_Toc146711682" w:history="1">
            <w:r w:rsidR="005F7E67" w:rsidRPr="00C01B22">
              <w:rPr>
                <w:rStyle w:val="Hipercze"/>
                <w:rFonts w:cs="Arial"/>
                <w:noProof/>
              </w:rPr>
              <w:t>15.</w:t>
            </w:r>
            <w:r w:rsidR="005F7E67">
              <w:rPr>
                <w:rFonts w:asciiTheme="minorHAnsi" w:eastAsiaTheme="minorEastAsia" w:hAnsiTheme="minorHAnsi" w:cstheme="minorBidi"/>
                <w:b w:val="0"/>
                <w:bCs w:val="0"/>
                <w:caps w:val="0"/>
                <w:noProof/>
                <w:sz w:val="22"/>
                <w:szCs w:val="22"/>
              </w:rPr>
              <w:tab/>
            </w:r>
            <w:r w:rsidR="005F7E67" w:rsidRPr="00C01B22">
              <w:rPr>
                <w:rStyle w:val="Hipercze"/>
                <w:rFonts w:cs="Arial"/>
                <w:noProof/>
              </w:rPr>
              <w:t>ZASADY HORYZONTALNE</w:t>
            </w:r>
            <w:r w:rsidR="005F7E67">
              <w:rPr>
                <w:noProof/>
                <w:webHidden/>
              </w:rPr>
              <w:tab/>
            </w:r>
            <w:r w:rsidR="005F7E67">
              <w:rPr>
                <w:noProof/>
                <w:webHidden/>
              </w:rPr>
              <w:fldChar w:fldCharType="begin"/>
            </w:r>
            <w:r w:rsidR="005F7E67">
              <w:rPr>
                <w:noProof/>
                <w:webHidden/>
              </w:rPr>
              <w:instrText xml:space="preserve"> PAGEREF _Toc146711682 \h </w:instrText>
            </w:r>
            <w:r w:rsidR="005F7E67">
              <w:rPr>
                <w:noProof/>
                <w:webHidden/>
              </w:rPr>
            </w:r>
            <w:r w:rsidR="005F7E67">
              <w:rPr>
                <w:noProof/>
                <w:webHidden/>
              </w:rPr>
              <w:fldChar w:fldCharType="separate"/>
            </w:r>
            <w:r w:rsidR="00DE26F4">
              <w:rPr>
                <w:noProof/>
                <w:webHidden/>
              </w:rPr>
              <w:t>25</w:t>
            </w:r>
            <w:r w:rsidR="005F7E67">
              <w:rPr>
                <w:noProof/>
                <w:webHidden/>
              </w:rPr>
              <w:fldChar w:fldCharType="end"/>
            </w:r>
          </w:hyperlink>
        </w:p>
        <w:p w14:paraId="22AA747A" w14:textId="6DAF2761" w:rsidR="005F7E67" w:rsidRDefault="00000000">
          <w:pPr>
            <w:pStyle w:val="Spistreci1"/>
            <w:rPr>
              <w:rFonts w:asciiTheme="minorHAnsi" w:eastAsiaTheme="minorEastAsia" w:hAnsiTheme="minorHAnsi" w:cstheme="minorBidi"/>
              <w:b w:val="0"/>
              <w:bCs w:val="0"/>
              <w:caps w:val="0"/>
              <w:noProof/>
              <w:sz w:val="22"/>
              <w:szCs w:val="22"/>
            </w:rPr>
          </w:pPr>
          <w:hyperlink w:anchor="_Toc146711683" w:history="1">
            <w:r w:rsidR="005F7E67" w:rsidRPr="00C01B22">
              <w:rPr>
                <w:rStyle w:val="Hipercze"/>
                <w:rFonts w:cs="Arial"/>
                <w:noProof/>
              </w:rPr>
              <w:t>16.</w:t>
            </w:r>
            <w:r w:rsidR="005F7E67">
              <w:rPr>
                <w:rFonts w:asciiTheme="minorHAnsi" w:eastAsiaTheme="minorEastAsia" w:hAnsiTheme="minorHAnsi" w:cstheme="minorBidi"/>
                <w:b w:val="0"/>
                <w:bCs w:val="0"/>
                <w:caps w:val="0"/>
                <w:noProof/>
                <w:sz w:val="22"/>
                <w:szCs w:val="22"/>
              </w:rPr>
              <w:tab/>
            </w:r>
            <w:r w:rsidR="005F7E67" w:rsidRPr="00C01B22">
              <w:rPr>
                <w:rStyle w:val="Hipercze"/>
                <w:rFonts w:cs="Arial"/>
                <w:noProof/>
              </w:rPr>
              <w:t>ZAŁĄCZNIKI DO WNIOSKU O DOFINANSOWANIE ORAZ DO UMOWY O DOFINANSOWANIE</w:t>
            </w:r>
            <w:r w:rsidR="005F7E67">
              <w:rPr>
                <w:noProof/>
                <w:webHidden/>
              </w:rPr>
              <w:tab/>
            </w:r>
            <w:r w:rsidR="005F7E67">
              <w:rPr>
                <w:noProof/>
                <w:webHidden/>
              </w:rPr>
              <w:fldChar w:fldCharType="begin"/>
            </w:r>
            <w:r w:rsidR="005F7E67">
              <w:rPr>
                <w:noProof/>
                <w:webHidden/>
              </w:rPr>
              <w:instrText xml:space="preserve"> PAGEREF _Toc146711683 \h </w:instrText>
            </w:r>
            <w:r w:rsidR="005F7E67">
              <w:rPr>
                <w:noProof/>
                <w:webHidden/>
              </w:rPr>
            </w:r>
            <w:r w:rsidR="005F7E67">
              <w:rPr>
                <w:noProof/>
                <w:webHidden/>
              </w:rPr>
              <w:fldChar w:fldCharType="separate"/>
            </w:r>
            <w:r w:rsidR="00DE26F4">
              <w:rPr>
                <w:noProof/>
                <w:webHidden/>
              </w:rPr>
              <w:t>25</w:t>
            </w:r>
            <w:r w:rsidR="005F7E67">
              <w:rPr>
                <w:noProof/>
                <w:webHidden/>
              </w:rPr>
              <w:fldChar w:fldCharType="end"/>
            </w:r>
          </w:hyperlink>
        </w:p>
        <w:p w14:paraId="004338D4" w14:textId="090BD763" w:rsidR="005F7E67" w:rsidRDefault="00000000">
          <w:pPr>
            <w:pStyle w:val="Spistreci1"/>
            <w:rPr>
              <w:rFonts w:asciiTheme="minorHAnsi" w:eastAsiaTheme="minorEastAsia" w:hAnsiTheme="minorHAnsi" w:cstheme="minorBidi"/>
              <w:b w:val="0"/>
              <w:bCs w:val="0"/>
              <w:caps w:val="0"/>
              <w:noProof/>
              <w:sz w:val="22"/>
              <w:szCs w:val="22"/>
            </w:rPr>
          </w:pPr>
          <w:hyperlink w:anchor="_Toc146711684" w:history="1">
            <w:r w:rsidR="005F7E67" w:rsidRPr="00C01B22">
              <w:rPr>
                <w:rStyle w:val="Hipercze"/>
                <w:rFonts w:cs="Arial"/>
                <w:noProof/>
              </w:rPr>
              <w:t>17.</w:t>
            </w:r>
            <w:r w:rsidR="005F7E67">
              <w:rPr>
                <w:rFonts w:asciiTheme="minorHAnsi" w:eastAsiaTheme="minorEastAsia" w:hAnsiTheme="minorHAnsi" w:cstheme="minorBidi"/>
                <w:b w:val="0"/>
                <w:bCs w:val="0"/>
                <w:caps w:val="0"/>
                <w:noProof/>
                <w:sz w:val="22"/>
                <w:szCs w:val="22"/>
              </w:rPr>
              <w:tab/>
            </w:r>
            <w:r w:rsidR="005F7E67" w:rsidRPr="00C01B22">
              <w:rPr>
                <w:rStyle w:val="Hipercze"/>
                <w:rFonts w:cs="Arial"/>
                <w:noProof/>
              </w:rPr>
              <w:t>POSTANOWIENIA KOŃCOWE</w:t>
            </w:r>
            <w:r w:rsidR="005F7E67">
              <w:rPr>
                <w:noProof/>
                <w:webHidden/>
              </w:rPr>
              <w:tab/>
            </w:r>
            <w:r w:rsidR="005F7E67">
              <w:rPr>
                <w:noProof/>
                <w:webHidden/>
              </w:rPr>
              <w:fldChar w:fldCharType="begin"/>
            </w:r>
            <w:r w:rsidR="005F7E67">
              <w:rPr>
                <w:noProof/>
                <w:webHidden/>
              </w:rPr>
              <w:instrText xml:space="preserve"> PAGEREF _Toc146711684 \h </w:instrText>
            </w:r>
            <w:r w:rsidR="005F7E67">
              <w:rPr>
                <w:noProof/>
                <w:webHidden/>
              </w:rPr>
            </w:r>
            <w:r w:rsidR="005F7E67">
              <w:rPr>
                <w:noProof/>
                <w:webHidden/>
              </w:rPr>
              <w:fldChar w:fldCharType="separate"/>
            </w:r>
            <w:r w:rsidR="00DE26F4">
              <w:rPr>
                <w:noProof/>
                <w:webHidden/>
              </w:rPr>
              <w:t>28</w:t>
            </w:r>
            <w:r w:rsidR="005F7E67">
              <w:rPr>
                <w:noProof/>
                <w:webHidden/>
              </w:rPr>
              <w:fldChar w:fldCharType="end"/>
            </w:r>
          </w:hyperlink>
        </w:p>
        <w:p w14:paraId="2DE7BB96" w14:textId="7EF34653" w:rsidR="005F7E67" w:rsidRDefault="00000000">
          <w:pPr>
            <w:pStyle w:val="Spistreci1"/>
            <w:rPr>
              <w:rFonts w:asciiTheme="minorHAnsi" w:eastAsiaTheme="minorEastAsia" w:hAnsiTheme="minorHAnsi" w:cstheme="minorBidi"/>
              <w:b w:val="0"/>
              <w:bCs w:val="0"/>
              <w:caps w:val="0"/>
              <w:noProof/>
              <w:sz w:val="22"/>
              <w:szCs w:val="22"/>
            </w:rPr>
          </w:pPr>
          <w:hyperlink w:anchor="_Toc146711685" w:history="1">
            <w:r w:rsidR="005F7E67" w:rsidRPr="00C01B22">
              <w:rPr>
                <w:rStyle w:val="Hipercze"/>
                <w:rFonts w:cs="Arial"/>
                <w:noProof/>
              </w:rPr>
              <w:t>18.</w:t>
            </w:r>
            <w:r w:rsidR="005F7E67">
              <w:rPr>
                <w:rFonts w:asciiTheme="minorHAnsi" w:eastAsiaTheme="minorEastAsia" w:hAnsiTheme="minorHAnsi" w:cstheme="minorBidi"/>
                <w:b w:val="0"/>
                <w:bCs w:val="0"/>
                <w:caps w:val="0"/>
                <w:noProof/>
                <w:sz w:val="22"/>
                <w:szCs w:val="22"/>
              </w:rPr>
              <w:tab/>
            </w:r>
            <w:r w:rsidR="005F7E67" w:rsidRPr="00C01B22">
              <w:rPr>
                <w:rStyle w:val="Hipercze"/>
                <w:rFonts w:cs="Arial"/>
                <w:noProof/>
              </w:rPr>
              <w:t>KONTAKT I DODATKOWE INFORMACJE</w:t>
            </w:r>
            <w:r w:rsidR="005F7E67">
              <w:rPr>
                <w:noProof/>
                <w:webHidden/>
              </w:rPr>
              <w:tab/>
            </w:r>
            <w:r w:rsidR="005F7E67">
              <w:rPr>
                <w:noProof/>
                <w:webHidden/>
              </w:rPr>
              <w:fldChar w:fldCharType="begin"/>
            </w:r>
            <w:r w:rsidR="005F7E67">
              <w:rPr>
                <w:noProof/>
                <w:webHidden/>
              </w:rPr>
              <w:instrText xml:space="preserve"> PAGEREF _Toc146711685 \h </w:instrText>
            </w:r>
            <w:r w:rsidR="005F7E67">
              <w:rPr>
                <w:noProof/>
                <w:webHidden/>
              </w:rPr>
            </w:r>
            <w:r w:rsidR="005F7E67">
              <w:rPr>
                <w:noProof/>
                <w:webHidden/>
              </w:rPr>
              <w:fldChar w:fldCharType="separate"/>
            </w:r>
            <w:r w:rsidR="00DE26F4">
              <w:rPr>
                <w:noProof/>
                <w:webHidden/>
              </w:rPr>
              <w:t>29</w:t>
            </w:r>
            <w:r w:rsidR="005F7E67">
              <w:rPr>
                <w:noProof/>
                <w:webHidden/>
              </w:rPr>
              <w:fldChar w:fldCharType="end"/>
            </w:r>
          </w:hyperlink>
        </w:p>
        <w:p w14:paraId="2E144788" w14:textId="52E4CAD1" w:rsidR="005F7E67" w:rsidRDefault="00000000">
          <w:pPr>
            <w:pStyle w:val="Spistreci1"/>
            <w:rPr>
              <w:rFonts w:asciiTheme="minorHAnsi" w:eastAsiaTheme="minorEastAsia" w:hAnsiTheme="minorHAnsi" w:cstheme="minorBidi"/>
              <w:b w:val="0"/>
              <w:bCs w:val="0"/>
              <w:caps w:val="0"/>
              <w:noProof/>
              <w:sz w:val="22"/>
              <w:szCs w:val="22"/>
            </w:rPr>
          </w:pPr>
          <w:hyperlink w:anchor="_Toc146711686" w:history="1">
            <w:r w:rsidR="005F7E67" w:rsidRPr="00C01B22">
              <w:rPr>
                <w:rStyle w:val="Hipercze"/>
                <w:rFonts w:cs="Arial"/>
                <w:noProof/>
              </w:rPr>
              <w:t>19</w:t>
            </w:r>
            <w:r w:rsidR="005F7E67">
              <w:rPr>
                <w:rFonts w:asciiTheme="minorHAnsi" w:eastAsiaTheme="minorEastAsia" w:hAnsiTheme="minorHAnsi" w:cstheme="minorBidi"/>
                <w:b w:val="0"/>
                <w:bCs w:val="0"/>
                <w:caps w:val="0"/>
                <w:noProof/>
                <w:sz w:val="22"/>
                <w:szCs w:val="22"/>
              </w:rPr>
              <w:tab/>
            </w:r>
            <w:r w:rsidR="005F7E67" w:rsidRPr="00C01B22">
              <w:rPr>
                <w:rStyle w:val="Hipercze"/>
                <w:rFonts w:cs="Arial"/>
                <w:noProof/>
              </w:rPr>
              <w:t>WYKAZ DEFINICJI I SKRÓTÓW</w:t>
            </w:r>
            <w:r w:rsidR="005F7E67">
              <w:rPr>
                <w:noProof/>
                <w:webHidden/>
              </w:rPr>
              <w:tab/>
            </w:r>
            <w:r w:rsidR="005F7E67">
              <w:rPr>
                <w:noProof/>
                <w:webHidden/>
              </w:rPr>
              <w:fldChar w:fldCharType="begin"/>
            </w:r>
            <w:r w:rsidR="005F7E67">
              <w:rPr>
                <w:noProof/>
                <w:webHidden/>
              </w:rPr>
              <w:instrText xml:space="preserve"> PAGEREF _Toc146711686 \h </w:instrText>
            </w:r>
            <w:r w:rsidR="005F7E67">
              <w:rPr>
                <w:noProof/>
                <w:webHidden/>
              </w:rPr>
            </w:r>
            <w:r w:rsidR="005F7E67">
              <w:rPr>
                <w:noProof/>
                <w:webHidden/>
              </w:rPr>
              <w:fldChar w:fldCharType="separate"/>
            </w:r>
            <w:r w:rsidR="00DE26F4">
              <w:rPr>
                <w:noProof/>
                <w:webHidden/>
              </w:rPr>
              <w:t>30</w:t>
            </w:r>
            <w:r w:rsidR="005F7E67">
              <w:rPr>
                <w:noProof/>
                <w:webHidden/>
              </w:rPr>
              <w:fldChar w:fldCharType="end"/>
            </w:r>
          </w:hyperlink>
        </w:p>
        <w:p w14:paraId="45E93557" w14:textId="7C18408C" w:rsidR="00223C36" w:rsidRDefault="00F069DA" w:rsidP="00223C36">
          <w:pPr>
            <w:pStyle w:val="Spistreci1"/>
            <w:rPr>
              <w:b w:val="0"/>
              <w:bCs w:val="0"/>
            </w:rPr>
          </w:pPr>
          <w:r>
            <w:rPr>
              <w:b w:val="0"/>
              <w:bCs w:val="0"/>
            </w:rPr>
            <w:fldChar w:fldCharType="end"/>
          </w:r>
        </w:p>
        <w:p w14:paraId="34846516" w14:textId="2F5AB547" w:rsidR="00715E93" w:rsidRPr="00223C36" w:rsidRDefault="00000000" w:rsidP="00223C36"/>
      </w:sdtContent>
    </w:sdt>
    <w:p w14:paraId="5626D34F" w14:textId="0AB7D22C" w:rsidR="00306DA7" w:rsidRPr="00223C36" w:rsidRDefault="00FA047F" w:rsidP="00BA2B54">
      <w:pPr>
        <w:pStyle w:val="Nagwek1"/>
        <w:keepNext/>
        <w:numPr>
          <w:ilvl w:val="6"/>
          <w:numId w:val="6"/>
        </w:numPr>
        <w:tabs>
          <w:tab w:val="clear" w:pos="3338"/>
        </w:tabs>
        <w:ind w:left="0" w:firstLine="0"/>
        <w:jc w:val="center"/>
        <w:rPr>
          <w:rFonts w:ascii="Calibri" w:hAnsi="Calibri" w:cs="Arial"/>
          <w:color w:val="000000"/>
        </w:rPr>
      </w:pPr>
      <w:bookmarkStart w:id="1" w:name="_Toc121316208"/>
      <w:bookmarkStart w:id="2" w:name="_Toc146711668"/>
      <w:r w:rsidRPr="00223C36">
        <w:rPr>
          <w:rFonts w:ascii="Calibri" w:hAnsi="Calibri" w:cs="Arial"/>
          <w:color w:val="000000"/>
        </w:rPr>
        <w:lastRenderedPageBreak/>
        <w:t>WPROWADZENIE</w:t>
      </w:r>
      <w:r w:rsidR="008B039C" w:rsidRPr="00223C36">
        <w:rPr>
          <w:rFonts w:ascii="Calibri" w:hAnsi="Calibri" w:cs="Arial"/>
          <w:color w:val="000000"/>
        </w:rPr>
        <w:t xml:space="preserve"> I INFORMACJE OGÓLNE</w:t>
      </w:r>
      <w:bookmarkEnd w:id="1"/>
      <w:bookmarkEnd w:id="2"/>
    </w:p>
    <w:p w14:paraId="6B12CA4B" w14:textId="77777777" w:rsidR="00223C36" w:rsidRPr="00223C36" w:rsidRDefault="00223C36" w:rsidP="00223C36">
      <w:pPr>
        <w:keepNext/>
      </w:pPr>
    </w:p>
    <w:p w14:paraId="59EC0A40" w14:textId="33164B31" w:rsidR="00D76ED2" w:rsidRPr="00C96D62" w:rsidRDefault="00D76ED2" w:rsidP="00BA2B54">
      <w:pPr>
        <w:pStyle w:val="Akapitzlist"/>
        <w:keepNext/>
        <w:numPr>
          <w:ilvl w:val="1"/>
          <w:numId w:val="1"/>
        </w:numPr>
        <w:tabs>
          <w:tab w:val="left" w:pos="709"/>
        </w:tabs>
        <w:spacing w:before="120" w:after="120" w:line="360" w:lineRule="auto"/>
        <w:ind w:left="709" w:hanging="709"/>
        <w:jc w:val="both"/>
        <w:rPr>
          <w:rFonts w:cs="Arial"/>
          <w:b/>
          <w:bCs/>
          <w:sz w:val="20"/>
          <w:szCs w:val="20"/>
        </w:rPr>
      </w:pPr>
      <w:r w:rsidRPr="25E4FB5C">
        <w:rPr>
          <w:rFonts w:cs="Arial"/>
          <w:sz w:val="20"/>
          <w:szCs w:val="20"/>
        </w:rPr>
        <w:t>Złożenie wniosku o dofinansowanie projektu będzie możliwe tylko w czasie trwania nab</w:t>
      </w:r>
      <w:r w:rsidR="007A5F8B">
        <w:rPr>
          <w:rFonts w:cs="Arial"/>
          <w:sz w:val="20"/>
          <w:szCs w:val="20"/>
        </w:rPr>
        <w:t xml:space="preserve">oru, który będzie prowadzony od </w:t>
      </w:r>
      <w:r w:rsidR="001B7341" w:rsidRPr="00C96D62">
        <w:rPr>
          <w:rFonts w:cs="Arial"/>
          <w:b/>
          <w:bCs/>
          <w:sz w:val="20"/>
          <w:szCs w:val="20"/>
        </w:rPr>
        <w:t>13 października</w:t>
      </w:r>
      <w:r w:rsidR="007A5F8B">
        <w:rPr>
          <w:rFonts w:cs="Arial"/>
          <w:b/>
          <w:bCs/>
          <w:sz w:val="20"/>
          <w:szCs w:val="20"/>
        </w:rPr>
        <w:t xml:space="preserve"> 2023 r. do </w:t>
      </w:r>
      <w:r w:rsidR="00876D25">
        <w:rPr>
          <w:rFonts w:cs="Arial"/>
          <w:b/>
          <w:bCs/>
          <w:sz w:val="20"/>
          <w:szCs w:val="20"/>
        </w:rPr>
        <w:t>18 grudnia</w:t>
      </w:r>
      <w:r w:rsidR="002E495F" w:rsidRPr="00C96D62">
        <w:rPr>
          <w:rFonts w:cs="Arial"/>
          <w:b/>
          <w:bCs/>
          <w:sz w:val="20"/>
          <w:szCs w:val="20"/>
        </w:rPr>
        <w:t xml:space="preserve"> </w:t>
      </w:r>
      <w:r w:rsidR="00876B7F" w:rsidRPr="00C96D62">
        <w:rPr>
          <w:rFonts w:cs="Arial"/>
          <w:b/>
          <w:bCs/>
          <w:sz w:val="20"/>
          <w:szCs w:val="20"/>
        </w:rPr>
        <w:t>2023</w:t>
      </w:r>
      <w:r w:rsidR="00980A3D" w:rsidRPr="00C96D62">
        <w:rPr>
          <w:rFonts w:cs="Arial"/>
          <w:b/>
          <w:bCs/>
          <w:sz w:val="20"/>
          <w:szCs w:val="20"/>
        </w:rPr>
        <w:t xml:space="preserve"> r.</w:t>
      </w:r>
      <w:r w:rsidR="707D4332" w:rsidRPr="00C96D62">
        <w:rPr>
          <w:rFonts w:cs="Arial"/>
          <w:b/>
          <w:bCs/>
          <w:sz w:val="20"/>
          <w:szCs w:val="20"/>
        </w:rPr>
        <w:t xml:space="preserve"> </w:t>
      </w:r>
    </w:p>
    <w:p w14:paraId="4F521C3B" w14:textId="77777777" w:rsidR="007D20D1" w:rsidRPr="007D20D1" w:rsidRDefault="006C1FE7" w:rsidP="00BA2B54">
      <w:pPr>
        <w:pStyle w:val="Akapitzlist"/>
        <w:keepNext/>
        <w:numPr>
          <w:ilvl w:val="1"/>
          <w:numId w:val="1"/>
        </w:numPr>
        <w:tabs>
          <w:tab w:val="left" w:pos="709"/>
        </w:tabs>
        <w:spacing w:before="120" w:after="120" w:line="360" w:lineRule="auto"/>
        <w:ind w:left="709" w:hanging="709"/>
        <w:contextualSpacing w:val="0"/>
        <w:jc w:val="both"/>
        <w:rPr>
          <w:rFonts w:cs="Arial"/>
          <w:color w:val="000000"/>
          <w:sz w:val="20"/>
          <w:szCs w:val="20"/>
        </w:rPr>
      </w:pPr>
      <w:r w:rsidRPr="00130305">
        <w:rPr>
          <w:rFonts w:cs="Arial"/>
          <w:color w:val="000000"/>
          <w:sz w:val="20"/>
          <w:szCs w:val="20"/>
        </w:rPr>
        <w:t xml:space="preserve">Nabór przeprowadzony będzie w </w:t>
      </w:r>
      <w:r w:rsidRPr="00D76ED2">
        <w:rPr>
          <w:rFonts w:cs="Arial"/>
          <w:sz w:val="20"/>
          <w:szCs w:val="20"/>
        </w:rPr>
        <w:t>trybie konkur</w:t>
      </w:r>
      <w:r w:rsidR="00D76ED2" w:rsidRPr="00D76ED2">
        <w:rPr>
          <w:rFonts w:cs="Arial"/>
          <w:sz w:val="20"/>
          <w:szCs w:val="20"/>
        </w:rPr>
        <w:t>encyjnym.</w:t>
      </w:r>
    </w:p>
    <w:p w14:paraId="1C11DB41" w14:textId="059F3D46" w:rsidR="006C0D95" w:rsidRPr="007D20D1" w:rsidRDefault="00980A3D" w:rsidP="00BA2B54">
      <w:pPr>
        <w:pStyle w:val="Akapitzlist"/>
        <w:keepNext/>
        <w:numPr>
          <w:ilvl w:val="1"/>
          <w:numId w:val="1"/>
        </w:numPr>
        <w:tabs>
          <w:tab w:val="left" w:pos="709"/>
        </w:tabs>
        <w:spacing w:before="120" w:after="120" w:line="360" w:lineRule="auto"/>
        <w:ind w:left="709" w:hanging="709"/>
        <w:contextualSpacing w:val="0"/>
        <w:jc w:val="both"/>
        <w:rPr>
          <w:rFonts w:cs="Arial"/>
          <w:color w:val="000000"/>
          <w:sz w:val="20"/>
          <w:szCs w:val="20"/>
        </w:rPr>
      </w:pPr>
      <w:r w:rsidRPr="007D20D1">
        <w:rPr>
          <w:rFonts w:cs="Arial"/>
          <w:color w:val="000000"/>
          <w:sz w:val="20"/>
          <w:szCs w:val="20"/>
        </w:rPr>
        <w:t>W sprawach nieuregulowanych w niniejszym regulaminie zastosowanie m</w:t>
      </w:r>
      <w:r w:rsidR="001434E1">
        <w:rPr>
          <w:rFonts w:cs="Arial"/>
          <w:color w:val="000000"/>
          <w:sz w:val="20"/>
          <w:szCs w:val="20"/>
        </w:rPr>
        <w:t xml:space="preserve">ają: ustawa </w:t>
      </w:r>
      <w:r w:rsidRPr="007D20D1">
        <w:rPr>
          <w:rFonts w:cs="Arial"/>
          <w:color w:val="000000"/>
          <w:sz w:val="20"/>
          <w:szCs w:val="20"/>
        </w:rPr>
        <w:t>z dnia 28 kwietnia 2022</w:t>
      </w:r>
      <w:r w:rsidR="00832A4E">
        <w:rPr>
          <w:rFonts w:cs="Arial"/>
          <w:color w:val="000000"/>
          <w:sz w:val="20"/>
          <w:szCs w:val="20"/>
        </w:rPr>
        <w:t> </w:t>
      </w:r>
      <w:r w:rsidRPr="007D20D1">
        <w:rPr>
          <w:rFonts w:cs="Arial"/>
          <w:color w:val="000000"/>
          <w:sz w:val="20"/>
          <w:szCs w:val="20"/>
        </w:rPr>
        <w:t>r. o zasadach realizacji zadań finansowanych ze środków europejskich w perspektywie finansowej 2021–2027 (Dz. U.</w:t>
      </w:r>
      <w:r w:rsidR="00C47C32" w:rsidRPr="00C47C32">
        <w:t xml:space="preserve"> </w:t>
      </w:r>
      <w:r w:rsidR="00C47C32">
        <w:t xml:space="preserve">z </w:t>
      </w:r>
      <w:r w:rsidR="00C47C32" w:rsidRPr="007D20D1">
        <w:rPr>
          <w:rFonts w:cs="Arial"/>
          <w:color w:val="000000"/>
          <w:sz w:val="20"/>
          <w:szCs w:val="20"/>
        </w:rPr>
        <w:t>2022</w:t>
      </w:r>
      <w:r w:rsidRPr="007D20D1">
        <w:rPr>
          <w:rFonts w:cs="Arial"/>
          <w:color w:val="000000"/>
          <w:sz w:val="20"/>
          <w:szCs w:val="20"/>
        </w:rPr>
        <w:t xml:space="preserve"> poz. 1079), dalej zwana „ustawą”, wytyczne, o których mowa w art. 5 ustawy, odpowiednie zasady wynikające z programu Fundusze Europejskie dla Mazowsza 2021-2027, Szczegółowego Opisu Priorytetów Funduszy Europ</w:t>
      </w:r>
      <w:r w:rsidR="007D20D1">
        <w:rPr>
          <w:rFonts w:cs="Arial"/>
          <w:color w:val="000000"/>
          <w:sz w:val="20"/>
          <w:szCs w:val="20"/>
        </w:rPr>
        <w:t>ejskich dla Mazowsza 2021-2027.</w:t>
      </w:r>
    </w:p>
    <w:p w14:paraId="7414FB97" w14:textId="77777777" w:rsidR="00980A3D" w:rsidRPr="00980A3D" w:rsidRDefault="00980A3D" w:rsidP="00BA2B54">
      <w:pPr>
        <w:pStyle w:val="Akapitzlist"/>
        <w:keepNext/>
        <w:numPr>
          <w:ilvl w:val="1"/>
          <w:numId w:val="1"/>
        </w:numPr>
        <w:tabs>
          <w:tab w:val="left" w:pos="709"/>
        </w:tabs>
        <w:spacing w:before="120" w:after="120" w:line="360" w:lineRule="auto"/>
        <w:ind w:left="709" w:hanging="709"/>
        <w:contextualSpacing w:val="0"/>
        <w:jc w:val="both"/>
        <w:rPr>
          <w:rFonts w:cs="Arial"/>
          <w:color w:val="000000"/>
          <w:sz w:val="20"/>
          <w:szCs w:val="20"/>
        </w:rPr>
      </w:pPr>
      <w:r>
        <w:rPr>
          <w:rFonts w:cs="Arial"/>
          <w:color w:val="000000"/>
          <w:sz w:val="20"/>
          <w:szCs w:val="20"/>
        </w:rPr>
        <w:t>W przypadku kolizji pomiędzy przepisami prawa powszechnie obowiązującego, a niniejszym regulaminem, stosuje się przepisy prawa powszechnie obowiązującego.</w:t>
      </w:r>
    </w:p>
    <w:p w14:paraId="6404CBC9" w14:textId="77777777" w:rsidR="00B60FB7" w:rsidRPr="002662A4" w:rsidRDefault="00C75BA9" w:rsidP="00BA2B54">
      <w:pPr>
        <w:pStyle w:val="Akapitzlist"/>
        <w:keepNext/>
        <w:numPr>
          <w:ilvl w:val="1"/>
          <w:numId w:val="1"/>
        </w:numPr>
        <w:tabs>
          <w:tab w:val="left" w:pos="709"/>
        </w:tabs>
        <w:spacing w:before="120" w:after="120" w:line="360" w:lineRule="auto"/>
        <w:ind w:left="709" w:hanging="709"/>
        <w:contextualSpacing w:val="0"/>
        <w:jc w:val="both"/>
        <w:rPr>
          <w:rFonts w:cs="Arial"/>
          <w:color w:val="000000"/>
          <w:sz w:val="20"/>
          <w:szCs w:val="20"/>
        </w:rPr>
      </w:pPr>
      <w:r>
        <w:rPr>
          <w:rFonts w:cs="Arial"/>
          <w:color w:val="000000"/>
          <w:sz w:val="20"/>
          <w:szCs w:val="20"/>
        </w:rPr>
        <w:t>Przystąpienie do naboru</w:t>
      </w:r>
      <w:r w:rsidR="00B60FB7" w:rsidRPr="002662A4">
        <w:rPr>
          <w:rFonts w:cs="Arial"/>
          <w:color w:val="000000"/>
          <w:sz w:val="20"/>
          <w:szCs w:val="20"/>
        </w:rPr>
        <w:t xml:space="preserve"> </w:t>
      </w:r>
      <w:r w:rsidR="00106B34" w:rsidRPr="002662A4">
        <w:rPr>
          <w:rFonts w:cs="Arial"/>
          <w:color w:val="000000"/>
          <w:sz w:val="20"/>
          <w:szCs w:val="20"/>
        </w:rPr>
        <w:t xml:space="preserve">jest </w:t>
      </w:r>
      <w:r w:rsidR="00B60FB7" w:rsidRPr="002662A4">
        <w:rPr>
          <w:rFonts w:cs="Arial"/>
          <w:color w:val="000000"/>
          <w:sz w:val="20"/>
          <w:szCs w:val="20"/>
        </w:rPr>
        <w:t>równoznaczne z akceptacją przez wnioskodawcę postanowień niniejszego regulaminu.</w:t>
      </w:r>
    </w:p>
    <w:p w14:paraId="270AC8A5" w14:textId="77777777" w:rsidR="008E5059" w:rsidRDefault="00985FA1" w:rsidP="00BA2B54">
      <w:pPr>
        <w:pStyle w:val="Akapitzlist"/>
        <w:keepNext/>
        <w:numPr>
          <w:ilvl w:val="1"/>
          <w:numId w:val="1"/>
        </w:numPr>
        <w:tabs>
          <w:tab w:val="left" w:pos="709"/>
        </w:tabs>
        <w:spacing w:before="120" w:after="120" w:line="360" w:lineRule="auto"/>
        <w:ind w:left="709" w:hanging="709"/>
        <w:contextualSpacing w:val="0"/>
        <w:jc w:val="both"/>
        <w:rPr>
          <w:rFonts w:cs="Arial"/>
          <w:color w:val="000000"/>
          <w:sz w:val="20"/>
          <w:szCs w:val="20"/>
        </w:rPr>
      </w:pPr>
      <w:r w:rsidRPr="002662A4">
        <w:rPr>
          <w:rFonts w:cs="Arial"/>
          <w:color w:val="000000"/>
          <w:sz w:val="20"/>
          <w:szCs w:val="20"/>
        </w:rPr>
        <w:t>MJWPU</w:t>
      </w:r>
      <w:r w:rsidRPr="00BD1E13">
        <w:rPr>
          <w:rFonts w:cs="Arial"/>
          <w:color w:val="000000"/>
          <w:sz w:val="20"/>
          <w:szCs w:val="20"/>
        </w:rPr>
        <w:t xml:space="preserve"> </w:t>
      </w:r>
      <w:r w:rsidRPr="002662A4">
        <w:rPr>
          <w:rFonts w:cs="Arial"/>
          <w:color w:val="000000"/>
          <w:sz w:val="20"/>
          <w:szCs w:val="20"/>
        </w:rPr>
        <w:t xml:space="preserve">ogłasza </w:t>
      </w:r>
      <w:r>
        <w:rPr>
          <w:rFonts w:cs="Arial"/>
          <w:color w:val="000000"/>
          <w:sz w:val="20"/>
          <w:szCs w:val="20"/>
        </w:rPr>
        <w:t>nabór</w:t>
      </w:r>
      <w:r w:rsidRPr="002662A4">
        <w:rPr>
          <w:rFonts w:cs="Arial"/>
          <w:color w:val="000000"/>
          <w:sz w:val="20"/>
          <w:szCs w:val="20"/>
        </w:rPr>
        <w:t xml:space="preserve"> zgodnie z obowiązującym</w:t>
      </w:r>
      <w:r>
        <w:rPr>
          <w:rFonts w:cs="Arial"/>
          <w:color w:val="000000"/>
          <w:sz w:val="20"/>
          <w:szCs w:val="20"/>
        </w:rPr>
        <w:t xml:space="preserve"> </w:t>
      </w:r>
      <w:r w:rsidRPr="00202DE1">
        <w:rPr>
          <w:rFonts w:cs="Arial"/>
          <w:color w:val="000000"/>
          <w:sz w:val="20"/>
          <w:szCs w:val="20"/>
        </w:rPr>
        <w:t>Harmonogram</w:t>
      </w:r>
      <w:r w:rsidR="00C1453B">
        <w:rPr>
          <w:rFonts w:cs="Arial"/>
          <w:color w:val="000000"/>
          <w:sz w:val="20"/>
          <w:szCs w:val="20"/>
        </w:rPr>
        <w:t>em</w:t>
      </w:r>
      <w:r w:rsidRPr="00202DE1">
        <w:rPr>
          <w:rFonts w:cs="Arial"/>
          <w:color w:val="000000"/>
          <w:sz w:val="20"/>
          <w:szCs w:val="20"/>
        </w:rPr>
        <w:t xml:space="preserve"> naborów wniosków o dof</w:t>
      </w:r>
      <w:r w:rsidR="00176C43">
        <w:rPr>
          <w:rFonts w:cs="Arial"/>
          <w:color w:val="000000"/>
          <w:sz w:val="20"/>
          <w:szCs w:val="20"/>
        </w:rPr>
        <w:t>inansowanie w </w:t>
      </w:r>
      <w:r w:rsidRPr="00202DE1">
        <w:rPr>
          <w:rFonts w:cs="Arial"/>
          <w:color w:val="000000"/>
          <w:sz w:val="20"/>
          <w:szCs w:val="20"/>
        </w:rPr>
        <w:t>programie Fundusze Europejskie dla Mazowsza 2021-2027</w:t>
      </w:r>
      <w:r w:rsidRPr="002662A4">
        <w:rPr>
          <w:rFonts w:cs="Arial"/>
          <w:color w:val="000000"/>
          <w:sz w:val="20"/>
          <w:szCs w:val="20"/>
        </w:rPr>
        <w:t xml:space="preserve">, zatwierdzonym uchwałą Zarządu Województwa Mazowieckiego, aktualnym na dzień ogłoszenia </w:t>
      </w:r>
      <w:r>
        <w:rPr>
          <w:rFonts w:cs="Arial"/>
          <w:color w:val="000000"/>
          <w:sz w:val="20"/>
          <w:szCs w:val="20"/>
        </w:rPr>
        <w:t>naboru.</w:t>
      </w:r>
    </w:p>
    <w:p w14:paraId="794D1EBA" w14:textId="77777777" w:rsidR="0037090B" w:rsidRPr="0037090B" w:rsidRDefault="00261254" w:rsidP="00BA2B54">
      <w:pPr>
        <w:pStyle w:val="Akapitzlist"/>
        <w:keepNext/>
        <w:numPr>
          <w:ilvl w:val="1"/>
          <w:numId w:val="1"/>
        </w:numPr>
        <w:tabs>
          <w:tab w:val="left" w:pos="709"/>
        </w:tabs>
        <w:spacing w:before="120" w:after="120" w:line="360" w:lineRule="auto"/>
        <w:ind w:left="709" w:hanging="709"/>
        <w:contextualSpacing w:val="0"/>
        <w:jc w:val="both"/>
        <w:rPr>
          <w:rFonts w:cs="Arial"/>
          <w:sz w:val="20"/>
          <w:szCs w:val="20"/>
        </w:rPr>
      </w:pPr>
      <w:r w:rsidRPr="0037090B">
        <w:rPr>
          <w:rFonts w:cs="Arial"/>
          <w:sz w:val="20"/>
          <w:szCs w:val="20"/>
        </w:rPr>
        <w:t>Projekty, będące przedmiotem naboru</w:t>
      </w:r>
      <w:r w:rsidR="00C03B7A" w:rsidRPr="0037090B">
        <w:rPr>
          <w:rFonts w:cs="Arial"/>
          <w:sz w:val="20"/>
          <w:szCs w:val="20"/>
        </w:rPr>
        <w:t xml:space="preserve">, realizowane będą w ramach </w:t>
      </w:r>
      <w:r w:rsidR="00E46A94" w:rsidRPr="0037090B">
        <w:rPr>
          <w:rFonts w:cs="Arial"/>
          <w:sz w:val="20"/>
          <w:szCs w:val="20"/>
        </w:rPr>
        <w:t xml:space="preserve">programu </w:t>
      </w:r>
      <w:bookmarkStart w:id="3" w:name="_Hlk137813593"/>
      <w:r w:rsidR="00E46A94" w:rsidRPr="0037090B">
        <w:rPr>
          <w:rFonts w:cs="Arial"/>
          <w:sz w:val="20"/>
          <w:szCs w:val="20"/>
        </w:rPr>
        <w:t>Fundusze Europejskie dla Mazowsza 2021-2027,</w:t>
      </w:r>
      <w:r w:rsidR="00C03B7A" w:rsidRPr="0037090B">
        <w:rPr>
          <w:rFonts w:cs="Arial"/>
          <w:sz w:val="20"/>
          <w:szCs w:val="20"/>
        </w:rPr>
        <w:t xml:space="preserve"> </w:t>
      </w:r>
      <w:r w:rsidR="001434E1" w:rsidRPr="0037090B">
        <w:rPr>
          <w:rFonts w:cs="Arial"/>
          <w:sz w:val="20"/>
          <w:szCs w:val="20"/>
        </w:rPr>
        <w:t xml:space="preserve">Priorytetu II – Fundusze Europejskie na zielony rozwój Mazowsza, Działanie </w:t>
      </w:r>
      <w:bookmarkEnd w:id="3"/>
      <w:r w:rsidR="0037090B" w:rsidRPr="0037090B">
        <w:rPr>
          <w:rFonts w:cs="Arial"/>
          <w:bCs/>
          <w:sz w:val="20"/>
          <w:szCs w:val="20"/>
        </w:rPr>
        <w:t>2.5 Gospodarka wodno-ściekowa</w:t>
      </w:r>
      <w:r w:rsidR="0037090B" w:rsidRPr="0037090B">
        <w:rPr>
          <w:rFonts w:cs="Arial"/>
          <w:sz w:val="20"/>
          <w:szCs w:val="20"/>
        </w:rPr>
        <w:t>, typ projektów: Zarządzanie efektywnymi, inteligentnymi sieciami wodociągowymi.</w:t>
      </w:r>
    </w:p>
    <w:p w14:paraId="5A20E83C" w14:textId="3C0B746B" w:rsidR="0037090B" w:rsidRDefault="00EC3421" w:rsidP="00BA2B54">
      <w:pPr>
        <w:pStyle w:val="Akapitzlist"/>
        <w:keepNext/>
        <w:numPr>
          <w:ilvl w:val="1"/>
          <w:numId w:val="1"/>
        </w:numPr>
        <w:tabs>
          <w:tab w:val="left" w:pos="709"/>
        </w:tabs>
        <w:spacing w:before="120" w:after="120" w:line="360" w:lineRule="auto"/>
        <w:ind w:left="709" w:hanging="709"/>
        <w:contextualSpacing w:val="0"/>
        <w:jc w:val="both"/>
        <w:rPr>
          <w:rFonts w:cs="Arial"/>
          <w:sz w:val="20"/>
          <w:szCs w:val="20"/>
        </w:rPr>
      </w:pPr>
      <w:r w:rsidRPr="0037090B">
        <w:rPr>
          <w:rFonts w:cs="Arial"/>
          <w:sz w:val="20"/>
          <w:szCs w:val="20"/>
        </w:rPr>
        <w:t>Wspierane będą projekty realizowane na terenie województwa ma</w:t>
      </w:r>
      <w:r w:rsidR="002E279E" w:rsidRPr="0037090B">
        <w:rPr>
          <w:rFonts w:cs="Arial"/>
          <w:sz w:val="20"/>
          <w:szCs w:val="20"/>
        </w:rPr>
        <w:t>zowieckiego</w:t>
      </w:r>
      <w:r w:rsidR="007A5F8B">
        <w:rPr>
          <w:rFonts w:cs="Arial"/>
          <w:sz w:val="20"/>
          <w:szCs w:val="20"/>
        </w:rPr>
        <w:t>,</w:t>
      </w:r>
      <w:r w:rsidR="004038F4" w:rsidRPr="0037090B">
        <w:rPr>
          <w:rFonts w:cs="Arial"/>
          <w:sz w:val="20"/>
          <w:szCs w:val="20"/>
        </w:rPr>
        <w:t xml:space="preserve"> </w:t>
      </w:r>
      <w:r w:rsidR="00012CB1" w:rsidRPr="0037090B">
        <w:rPr>
          <w:rFonts w:cs="Arial"/>
          <w:sz w:val="20"/>
          <w:szCs w:val="20"/>
        </w:rPr>
        <w:t xml:space="preserve">w tym </w:t>
      </w:r>
      <w:r w:rsidR="004878D1" w:rsidRPr="0037090B">
        <w:rPr>
          <w:rFonts w:cs="Arial"/>
          <w:sz w:val="20"/>
          <w:szCs w:val="20"/>
        </w:rPr>
        <w:t xml:space="preserve">w </w:t>
      </w:r>
      <w:r w:rsidR="004038F4" w:rsidRPr="0037090B">
        <w:rPr>
          <w:rFonts w:cs="Arial"/>
          <w:sz w:val="20"/>
          <w:szCs w:val="20"/>
        </w:rPr>
        <w:t>Region</w:t>
      </w:r>
      <w:r w:rsidR="004878D1" w:rsidRPr="0037090B">
        <w:rPr>
          <w:rFonts w:cs="Arial"/>
          <w:sz w:val="20"/>
          <w:szCs w:val="20"/>
        </w:rPr>
        <w:t>ie</w:t>
      </w:r>
      <w:r w:rsidR="004038F4" w:rsidRPr="0037090B">
        <w:rPr>
          <w:rFonts w:cs="Arial"/>
          <w:sz w:val="20"/>
          <w:szCs w:val="20"/>
        </w:rPr>
        <w:t xml:space="preserve"> Mazowiecki</w:t>
      </w:r>
      <w:r w:rsidR="004878D1" w:rsidRPr="0037090B">
        <w:rPr>
          <w:rFonts w:cs="Arial"/>
          <w:sz w:val="20"/>
          <w:szCs w:val="20"/>
        </w:rPr>
        <w:t>m</w:t>
      </w:r>
      <w:r w:rsidR="00012CB1" w:rsidRPr="0037090B">
        <w:rPr>
          <w:rFonts w:cs="Arial"/>
          <w:sz w:val="20"/>
          <w:szCs w:val="20"/>
        </w:rPr>
        <w:t xml:space="preserve"> </w:t>
      </w:r>
      <w:r w:rsidR="004038F4" w:rsidRPr="0037090B">
        <w:rPr>
          <w:rFonts w:cs="Arial"/>
          <w:sz w:val="20"/>
          <w:szCs w:val="20"/>
        </w:rPr>
        <w:t>regionaln</w:t>
      </w:r>
      <w:r w:rsidR="001845B6" w:rsidRPr="0037090B">
        <w:rPr>
          <w:rFonts w:cs="Arial"/>
          <w:sz w:val="20"/>
          <w:szCs w:val="20"/>
        </w:rPr>
        <w:t>ym</w:t>
      </w:r>
      <w:r w:rsidR="00012CB1" w:rsidRPr="0037090B">
        <w:rPr>
          <w:rFonts w:cs="Arial"/>
          <w:sz w:val="20"/>
          <w:szCs w:val="20"/>
        </w:rPr>
        <w:t xml:space="preserve"> (RMR)</w:t>
      </w:r>
      <w:r w:rsidR="004038F4" w:rsidRPr="0037090B">
        <w:rPr>
          <w:rFonts w:cs="Arial"/>
          <w:sz w:val="20"/>
          <w:szCs w:val="20"/>
        </w:rPr>
        <w:t xml:space="preserve"> i Region</w:t>
      </w:r>
      <w:r w:rsidR="004878D1" w:rsidRPr="0037090B">
        <w:rPr>
          <w:rFonts w:cs="Arial"/>
          <w:sz w:val="20"/>
          <w:szCs w:val="20"/>
        </w:rPr>
        <w:t>ie</w:t>
      </w:r>
      <w:r w:rsidR="004038F4" w:rsidRPr="0037090B">
        <w:rPr>
          <w:rFonts w:cs="Arial"/>
          <w:sz w:val="20"/>
          <w:szCs w:val="20"/>
        </w:rPr>
        <w:t xml:space="preserve"> Warszawski</w:t>
      </w:r>
      <w:r w:rsidR="004878D1" w:rsidRPr="0037090B">
        <w:rPr>
          <w:rFonts w:cs="Arial"/>
          <w:sz w:val="20"/>
          <w:szCs w:val="20"/>
        </w:rPr>
        <w:t>m</w:t>
      </w:r>
      <w:r w:rsidR="004038F4" w:rsidRPr="0037090B">
        <w:rPr>
          <w:rFonts w:cs="Arial"/>
          <w:sz w:val="20"/>
          <w:szCs w:val="20"/>
        </w:rPr>
        <w:t xml:space="preserve"> stołeczn</w:t>
      </w:r>
      <w:r w:rsidR="004878D1" w:rsidRPr="0037090B">
        <w:rPr>
          <w:rFonts w:cs="Arial"/>
          <w:sz w:val="20"/>
          <w:szCs w:val="20"/>
        </w:rPr>
        <w:t>ym</w:t>
      </w:r>
      <w:r w:rsidR="00012CB1" w:rsidRPr="0037090B">
        <w:rPr>
          <w:rFonts w:cs="Arial"/>
          <w:sz w:val="20"/>
          <w:szCs w:val="20"/>
        </w:rPr>
        <w:t xml:space="preserve"> (RWS</w:t>
      </w:r>
      <w:r w:rsidR="004038F4" w:rsidRPr="0037090B">
        <w:rPr>
          <w:rFonts w:cs="Arial"/>
          <w:sz w:val="20"/>
          <w:szCs w:val="20"/>
        </w:rPr>
        <w:t>)</w:t>
      </w:r>
      <w:r w:rsidR="002E279E" w:rsidRPr="0037090B">
        <w:rPr>
          <w:rFonts w:cs="Arial"/>
          <w:sz w:val="20"/>
          <w:szCs w:val="20"/>
        </w:rPr>
        <w:t>.</w:t>
      </w:r>
    </w:p>
    <w:p w14:paraId="3620E051" w14:textId="7EF32C53" w:rsidR="00012CB1" w:rsidRPr="0037090B" w:rsidRDefault="00985FA1" w:rsidP="00BA2B54">
      <w:pPr>
        <w:pStyle w:val="Akapitzlist"/>
        <w:keepNext/>
        <w:numPr>
          <w:ilvl w:val="1"/>
          <w:numId w:val="1"/>
        </w:numPr>
        <w:tabs>
          <w:tab w:val="left" w:pos="709"/>
        </w:tabs>
        <w:spacing w:before="120" w:after="120" w:line="360" w:lineRule="auto"/>
        <w:ind w:left="709" w:hanging="709"/>
        <w:contextualSpacing w:val="0"/>
        <w:jc w:val="both"/>
        <w:rPr>
          <w:rFonts w:cs="Arial"/>
          <w:sz w:val="20"/>
          <w:szCs w:val="20"/>
        </w:rPr>
      </w:pPr>
      <w:r w:rsidRPr="0037090B">
        <w:rPr>
          <w:rFonts w:cs="Calibri"/>
          <w:sz w:val="20"/>
          <w:szCs w:val="20"/>
        </w:rPr>
        <w:t>Zgodnie z zatwierdzonym przez Zarząd Województwa Mazowieckiego H</w:t>
      </w:r>
      <w:r w:rsidR="00176C43" w:rsidRPr="0037090B">
        <w:rPr>
          <w:rFonts w:cs="Calibri"/>
          <w:sz w:val="20"/>
          <w:szCs w:val="20"/>
        </w:rPr>
        <w:t>armonogramem naborów wniosków o </w:t>
      </w:r>
      <w:r w:rsidRPr="0037090B">
        <w:rPr>
          <w:rFonts w:cs="Calibri"/>
          <w:sz w:val="20"/>
          <w:szCs w:val="20"/>
        </w:rPr>
        <w:t xml:space="preserve">dofinansowanie w programie Fundusze Europejskie dla Mazowsza 2021-2027, na dofinansowanie realizacji projektów wyłonionych w ramach naboru </w:t>
      </w:r>
      <w:r w:rsidR="0037090B" w:rsidRPr="0037090B">
        <w:rPr>
          <w:rFonts w:cs="Calibri"/>
          <w:bCs/>
          <w:sz w:val="20"/>
          <w:szCs w:val="20"/>
        </w:rPr>
        <w:t xml:space="preserve">FEMA.02.05-IP.01-005/23 </w:t>
      </w:r>
      <w:r w:rsidR="00176C43" w:rsidRPr="0037090B">
        <w:rPr>
          <w:rFonts w:cs="Calibri"/>
          <w:sz w:val="20"/>
          <w:szCs w:val="20"/>
        </w:rPr>
        <w:t>przeznaczona została alokacja w </w:t>
      </w:r>
      <w:r w:rsidRPr="0037090B">
        <w:rPr>
          <w:rFonts w:cs="Calibri"/>
          <w:sz w:val="20"/>
          <w:szCs w:val="20"/>
        </w:rPr>
        <w:t xml:space="preserve">wysokości </w:t>
      </w:r>
      <w:r w:rsidR="007A5F8B">
        <w:rPr>
          <w:rFonts w:cs="Calibri"/>
          <w:sz w:val="20"/>
          <w:szCs w:val="20"/>
        </w:rPr>
        <w:t>60 382 800</w:t>
      </w:r>
      <w:r w:rsidR="00012CB1" w:rsidRPr="0037090B">
        <w:rPr>
          <w:rFonts w:cs="Calibri"/>
          <w:sz w:val="20"/>
          <w:szCs w:val="20"/>
        </w:rPr>
        <w:t> </w:t>
      </w:r>
      <w:r w:rsidR="00810AD0" w:rsidRPr="0037090B">
        <w:rPr>
          <w:rFonts w:cs="Arial"/>
          <w:sz w:val="20"/>
          <w:szCs w:val="20"/>
        </w:rPr>
        <w:t xml:space="preserve">PLN </w:t>
      </w:r>
      <w:r w:rsidR="00012CB1" w:rsidRPr="0037090B">
        <w:rPr>
          <w:rFonts w:cs="Arial"/>
          <w:sz w:val="20"/>
          <w:szCs w:val="20"/>
        </w:rPr>
        <w:t xml:space="preserve">w tym: dla RMR </w:t>
      </w:r>
      <w:r w:rsidR="007A5F8B">
        <w:rPr>
          <w:rFonts w:cs="Arial"/>
          <w:sz w:val="20"/>
          <w:szCs w:val="20"/>
        </w:rPr>
        <w:t>44 728</w:t>
      </w:r>
      <w:r w:rsidR="0037090B" w:rsidRPr="0037090B">
        <w:rPr>
          <w:rFonts w:cs="Arial"/>
          <w:sz w:val="20"/>
          <w:szCs w:val="20"/>
        </w:rPr>
        <w:t xml:space="preserve"> 000 </w:t>
      </w:r>
      <w:r w:rsidR="00012CB1" w:rsidRPr="0037090B">
        <w:rPr>
          <w:rFonts w:cs="Arial"/>
          <w:sz w:val="20"/>
          <w:szCs w:val="20"/>
        </w:rPr>
        <w:t xml:space="preserve">PLN oraz dla RWS </w:t>
      </w:r>
      <w:r w:rsidR="007A5F8B">
        <w:rPr>
          <w:rFonts w:cs="Arial"/>
          <w:sz w:val="20"/>
          <w:szCs w:val="20"/>
        </w:rPr>
        <w:t>15 654 8</w:t>
      </w:r>
      <w:r w:rsidR="0037090B" w:rsidRPr="0037090B">
        <w:rPr>
          <w:rFonts w:cs="Arial"/>
          <w:sz w:val="20"/>
          <w:szCs w:val="20"/>
        </w:rPr>
        <w:t xml:space="preserve">00 </w:t>
      </w:r>
      <w:r w:rsidR="00012CB1" w:rsidRPr="0037090B">
        <w:rPr>
          <w:rFonts w:cs="Arial"/>
          <w:sz w:val="20"/>
          <w:szCs w:val="20"/>
        </w:rPr>
        <w:t>PLN. Wartość ta wynika z</w:t>
      </w:r>
      <w:r w:rsidR="00832A4E" w:rsidRPr="0037090B">
        <w:rPr>
          <w:rFonts w:cs="Arial"/>
          <w:sz w:val="20"/>
          <w:szCs w:val="20"/>
        </w:rPr>
        <w:t> </w:t>
      </w:r>
      <w:r w:rsidR="00012CB1" w:rsidRPr="0037090B">
        <w:rPr>
          <w:rFonts w:cs="Arial"/>
          <w:sz w:val="20"/>
          <w:szCs w:val="20"/>
        </w:rPr>
        <w:t xml:space="preserve">przeliczenia po aktualnym kursie wymiany </w:t>
      </w:r>
      <w:r w:rsidR="0037090B" w:rsidRPr="0037090B">
        <w:rPr>
          <w:rFonts w:cs="Arial"/>
          <w:sz w:val="20"/>
          <w:szCs w:val="20"/>
        </w:rPr>
        <w:t>4,472</w:t>
      </w:r>
      <w:r w:rsidR="007A5F8B">
        <w:rPr>
          <w:rFonts w:cs="Arial"/>
          <w:sz w:val="20"/>
          <w:szCs w:val="20"/>
        </w:rPr>
        <w:t>8</w:t>
      </w:r>
      <w:r w:rsidR="0037090B" w:rsidRPr="0037090B">
        <w:rPr>
          <w:rFonts w:cs="Arial"/>
          <w:sz w:val="20"/>
          <w:szCs w:val="20"/>
        </w:rPr>
        <w:t xml:space="preserve"> </w:t>
      </w:r>
      <w:r w:rsidR="00012CB1" w:rsidRPr="0037090B">
        <w:rPr>
          <w:rFonts w:cs="Arial"/>
          <w:sz w:val="20"/>
          <w:szCs w:val="20"/>
        </w:rPr>
        <w:t xml:space="preserve">PLN/EUR alokacji przeznaczonej na </w:t>
      </w:r>
      <w:r w:rsidR="003F1E0B" w:rsidRPr="0037090B">
        <w:rPr>
          <w:rFonts w:cs="Arial"/>
          <w:sz w:val="20"/>
          <w:szCs w:val="20"/>
        </w:rPr>
        <w:t>nabór</w:t>
      </w:r>
      <w:r w:rsidR="00012CB1" w:rsidRPr="0037090B">
        <w:rPr>
          <w:rFonts w:cs="Arial"/>
          <w:sz w:val="20"/>
          <w:szCs w:val="20"/>
        </w:rPr>
        <w:t xml:space="preserve">, tj. </w:t>
      </w:r>
      <w:r w:rsidR="0037090B" w:rsidRPr="0037090B">
        <w:rPr>
          <w:rFonts w:cs="Arial"/>
          <w:sz w:val="20"/>
          <w:szCs w:val="20"/>
        </w:rPr>
        <w:t xml:space="preserve">13 500 000 </w:t>
      </w:r>
      <w:r w:rsidR="00012CB1" w:rsidRPr="0037090B">
        <w:rPr>
          <w:rFonts w:cs="Arial"/>
          <w:sz w:val="20"/>
          <w:szCs w:val="20"/>
        </w:rPr>
        <w:t xml:space="preserve">EUR (w tym dla RMR: </w:t>
      </w:r>
      <w:r w:rsidR="0037090B" w:rsidRPr="0037090B">
        <w:rPr>
          <w:rFonts w:cs="Arial"/>
          <w:sz w:val="20"/>
          <w:szCs w:val="20"/>
        </w:rPr>
        <w:t xml:space="preserve">10 000 000 </w:t>
      </w:r>
      <w:r w:rsidR="00012CB1" w:rsidRPr="0037090B">
        <w:rPr>
          <w:rFonts w:cs="Arial"/>
          <w:sz w:val="20"/>
          <w:szCs w:val="20"/>
        </w:rPr>
        <w:t xml:space="preserve">EUR oraz dla RWS: </w:t>
      </w:r>
      <w:r w:rsidR="0037090B" w:rsidRPr="0037090B">
        <w:rPr>
          <w:rFonts w:cs="Arial"/>
          <w:sz w:val="20"/>
          <w:szCs w:val="20"/>
        </w:rPr>
        <w:t xml:space="preserve">3 500 000 </w:t>
      </w:r>
      <w:r w:rsidR="00012CB1" w:rsidRPr="0037090B">
        <w:rPr>
          <w:rFonts w:cs="Arial"/>
          <w:sz w:val="20"/>
          <w:szCs w:val="20"/>
        </w:rPr>
        <w:t>EUR).</w:t>
      </w:r>
    </w:p>
    <w:p w14:paraId="264A5FF7" w14:textId="4D4A3663" w:rsidR="00623A0A" w:rsidRPr="00174B84" w:rsidRDefault="00623A0A" w:rsidP="00BA2B54">
      <w:pPr>
        <w:pStyle w:val="Akapitzlist"/>
        <w:numPr>
          <w:ilvl w:val="1"/>
          <w:numId w:val="1"/>
        </w:numPr>
        <w:tabs>
          <w:tab w:val="left" w:pos="709"/>
        </w:tabs>
        <w:spacing w:before="120" w:after="120" w:line="360" w:lineRule="auto"/>
        <w:ind w:left="709" w:hanging="709"/>
        <w:jc w:val="both"/>
        <w:rPr>
          <w:rFonts w:cs="Calibri"/>
          <w:b/>
          <w:bCs/>
          <w:sz w:val="20"/>
          <w:szCs w:val="20"/>
        </w:rPr>
      </w:pPr>
      <w:r w:rsidRPr="00174B84">
        <w:rPr>
          <w:sz w:val="20"/>
          <w:szCs w:val="20"/>
        </w:rPr>
        <w:t>Po rozstrzygnięciu naboru Zarząd Województwa Mazowieckiego, na podstawie art. 57 ust. 5 ustawy, może</w:t>
      </w:r>
      <w:r w:rsidR="00E44346">
        <w:rPr>
          <w:sz w:val="20"/>
          <w:szCs w:val="20"/>
        </w:rPr>
        <w:t xml:space="preserve"> zwiększyć kwotę przeznaczoną na</w:t>
      </w:r>
      <w:r w:rsidRPr="00174B84">
        <w:rPr>
          <w:sz w:val="20"/>
          <w:szCs w:val="20"/>
        </w:rPr>
        <w:t xml:space="preserve"> dofinansowanie projektów, które zostały negatywnie ocenione z uwagi na wyczerpanie kwoty przeznaczonej na nabór.</w:t>
      </w:r>
    </w:p>
    <w:p w14:paraId="0E5046B9" w14:textId="77777777" w:rsidR="00CE1796" w:rsidRPr="00514008" w:rsidRDefault="00CE1796" w:rsidP="00BA2B54">
      <w:pPr>
        <w:pStyle w:val="Akapitzlist"/>
        <w:numPr>
          <w:ilvl w:val="1"/>
          <w:numId w:val="1"/>
        </w:numPr>
        <w:tabs>
          <w:tab w:val="left" w:pos="709"/>
        </w:tabs>
        <w:spacing w:before="120" w:after="120" w:line="360" w:lineRule="auto"/>
        <w:ind w:left="709" w:hanging="709"/>
        <w:contextualSpacing w:val="0"/>
        <w:jc w:val="both"/>
        <w:rPr>
          <w:rFonts w:cs="Arial"/>
          <w:sz w:val="20"/>
          <w:szCs w:val="20"/>
        </w:rPr>
      </w:pPr>
      <w:r w:rsidRPr="00980A3D">
        <w:rPr>
          <w:rFonts w:asciiTheme="minorHAnsi" w:hAnsiTheme="minorHAnsi" w:cstheme="minorHAnsi"/>
          <w:sz w:val="20"/>
          <w:szCs w:val="20"/>
        </w:rPr>
        <w:t>Jeżeli</w:t>
      </w:r>
      <w:r w:rsidRPr="00980A3D">
        <w:rPr>
          <w:sz w:val="20"/>
          <w:szCs w:val="20"/>
        </w:rPr>
        <w:t xml:space="preserve"> w ocenie wnioskodawcy wniosek o dofinansowanie lub załączone do niego dokumenty zawierają informacje stanowiące tajemnicę przedsiębiorstwa w rozumieniu ustawy z dnia 16 kwietnia 1993 r. o zwalczaniu nieuczciwej konkurencji (Dz.U. z </w:t>
      </w:r>
      <w:r w:rsidRPr="00980A3D">
        <w:rPr>
          <w:rFonts w:asciiTheme="minorHAnsi" w:hAnsiTheme="minorHAnsi" w:cstheme="minorHAnsi"/>
          <w:sz w:val="20"/>
          <w:szCs w:val="20"/>
        </w:rPr>
        <w:t xml:space="preserve">2022 r. poz. 1233) warunkiem ich nieudostępniania w trybie </w:t>
      </w:r>
      <w:r w:rsidRPr="00980A3D">
        <w:rPr>
          <w:rFonts w:asciiTheme="minorHAnsi" w:hAnsiTheme="minorHAnsi" w:cstheme="minorHAnsi"/>
          <w:sz w:val="20"/>
          <w:szCs w:val="20"/>
        </w:rPr>
        <w:lastRenderedPageBreak/>
        <w:t xml:space="preserve">przewidzianym przepisami ustawy z dnia 6 września 2001 r. o dostępie do informacji publicznej (Dz.U. 2022 r. poz. 902) </w:t>
      </w:r>
      <w:r w:rsidRPr="00980A3D">
        <w:rPr>
          <w:rFonts w:asciiTheme="minorHAnsi" w:hAnsiTheme="minorHAnsi" w:cstheme="minorHAnsi"/>
          <w:sz w:val="20"/>
          <w:szCs w:val="20"/>
          <w:shd w:val="clear" w:color="auto" w:fill="FFFFFF"/>
        </w:rPr>
        <w:t xml:space="preserve">oraz </w:t>
      </w:r>
      <w:hyperlink r:id="rId12" w:anchor="/document/17497783?cm=DOCUMENT" w:history="1">
        <w:r w:rsidRPr="00980A3D">
          <w:rPr>
            <w:rFonts w:asciiTheme="minorHAnsi" w:hAnsiTheme="minorHAnsi" w:cstheme="minorHAnsi"/>
            <w:sz w:val="20"/>
            <w:szCs w:val="20"/>
            <w:shd w:val="clear" w:color="auto" w:fill="FFFFFF"/>
          </w:rPr>
          <w:t>ustawy</w:t>
        </w:r>
      </w:hyperlink>
      <w:r w:rsidRPr="00980A3D">
        <w:rPr>
          <w:rFonts w:asciiTheme="minorHAnsi" w:hAnsiTheme="minorHAnsi" w:cstheme="minorHAnsi"/>
          <w:sz w:val="20"/>
          <w:szCs w:val="20"/>
          <w:shd w:val="clear" w:color="auto" w:fill="FFFFFF"/>
        </w:rPr>
        <w:t xml:space="preserve"> z dnia 3 października 2008 r. o udostępnianiu informacji o środowisku i jego ochronie, udziale społeczeństwa w ochronie środowiska oraz o ocenach oddziaływania na środowis</w:t>
      </w:r>
      <w:r>
        <w:rPr>
          <w:rFonts w:asciiTheme="minorHAnsi" w:hAnsiTheme="minorHAnsi" w:cstheme="minorHAnsi"/>
          <w:sz w:val="20"/>
          <w:szCs w:val="20"/>
          <w:shd w:val="clear" w:color="auto" w:fill="FFFFFF"/>
        </w:rPr>
        <w:t xml:space="preserve">ko (Dz. U. z 2022 r. poz. 1029 z </w:t>
      </w:r>
      <w:proofErr w:type="spellStart"/>
      <w:r>
        <w:rPr>
          <w:rFonts w:asciiTheme="minorHAnsi" w:hAnsiTheme="minorHAnsi" w:cstheme="minorHAnsi"/>
          <w:sz w:val="20"/>
          <w:szCs w:val="20"/>
          <w:shd w:val="clear" w:color="auto" w:fill="FFFFFF"/>
        </w:rPr>
        <w:t>późn</w:t>
      </w:r>
      <w:proofErr w:type="spellEnd"/>
      <w:r>
        <w:rPr>
          <w:rFonts w:asciiTheme="minorHAnsi" w:hAnsiTheme="minorHAnsi" w:cstheme="minorHAnsi"/>
          <w:sz w:val="20"/>
          <w:szCs w:val="20"/>
          <w:shd w:val="clear" w:color="auto" w:fill="FFFFFF"/>
        </w:rPr>
        <w:t xml:space="preserve">. zm.) </w:t>
      </w:r>
      <w:r w:rsidRPr="00980A3D">
        <w:rPr>
          <w:rFonts w:asciiTheme="minorHAnsi" w:hAnsiTheme="minorHAnsi" w:cstheme="minorHAnsi"/>
          <w:sz w:val="20"/>
          <w:szCs w:val="20"/>
        </w:rPr>
        <w:t>jest zaznaczenie przez niego we wniosku o dofinansowanie, że wnosi o ochronę ww. informacji ze wskazaniem, które dokładnie informacje stanowić mają</w:t>
      </w:r>
      <w:r w:rsidRPr="00980A3D">
        <w:rPr>
          <w:sz w:val="20"/>
          <w:szCs w:val="20"/>
        </w:rPr>
        <w:t xml:space="preserve"> tajemnicę przedsiębiorstwa i dlaczego.</w:t>
      </w:r>
    </w:p>
    <w:p w14:paraId="38B5DF54" w14:textId="77777777" w:rsidR="00514008" w:rsidRPr="00514008" w:rsidRDefault="00C47C32" w:rsidP="00BA2B54">
      <w:pPr>
        <w:pStyle w:val="Akapitzlist"/>
        <w:numPr>
          <w:ilvl w:val="1"/>
          <w:numId w:val="1"/>
        </w:numPr>
        <w:tabs>
          <w:tab w:val="left" w:pos="709"/>
        </w:tabs>
        <w:spacing w:before="120" w:after="120" w:line="360" w:lineRule="auto"/>
        <w:ind w:left="709" w:hanging="709"/>
        <w:contextualSpacing w:val="0"/>
        <w:jc w:val="both"/>
        <w:rPr>
          <w:rFonts w:cs="Arial"/>
          <w:sz w:val="20"/>
          <w:szCs w:val="20"/>
        </w:rPr>
      </w:pPr>
      <w:r w:rsidRPr="005D4CD8">
        <w:rPr>
          <w:sz w:val="20"/>
          <w:szCs w:val="20"/>
        </w:rPr>
        <w:t>Doku</w:t>
      </w:r>
      <w:r w:rsidRPr="00514008">
        <w:rPr>
          <w:sz w:val="20"/>
          <w:szCs w:val="20"/>
        </w:rPr>
        <w:t>menty i informacje przedstawiane przez wnioskodawców nie podlegają udostępnieniu przez właściwą instytucję w trybie przepisów ustawy z dnia 6 września 2001 r. o dostępie do informacji publicznej oraz ustawy z dnia 3 października 2008 r. o udostępnianiu informacji o środowisku i jego ochronie, udziale społeczeństwa w ochronie środowiska oraz o ocenach oddziaływania na środowisko.</w:t>
      </w:r>
    </w:p>
    <w:p w14:paraId="3445753B" w14:textId="77777777" w:rsidR="00C47C32" w:rsidRPr="00514008" w:rsidRDefault="00C47C32" w:rsidP="00BA2B54">
      <w:pPr>
        <w:pStyle w:val="Akapitzlist"/>
        <w:numPr>
          <w:ilvl w:val="1"/>
          <w:numId w:val="1"/>
        </w:numPr>
        <w:tabs>
          <w:tab w:val="left" w:pos="709"/>
        </w:tabs>
        <w:spacing w:before="120" w:after="120" w:line="360" w:lineRule="auto"/>
        <w:ind w:left="709" w:hanging="709"/>
        <w:contextualSpacing w:val="0"/>
        <w:jc w:val="both"/>
        <w:rPr>
          <w:rFonts w:cs="Arial"/>
          <w:sz w:val="20"/>
          <w:szCs w:val="20"/>
        </w:rPr>
      </w:pPr>
      <w:r w:rsidRPr="00514008">
        <w:rPr>
          <w:sz w:val="20"/>
          <w:szCs w:val="20"/>
        </w:rPr>
        <w:t>Dokumenty i informacje wytworzone lub przygotowane przez właściwe instytucje w związku z oceną dokumentów i informacji przedstawianych przez wnioskodawców nie podlegają, do czasu zakończenia postępowania w zakresie wyboru projektów do dofinansowania, udostępnie</w:t>
      </w:r>
      <w:r w:rsidR="00176C43">
        <w:rPr>
          <w:sz w:val="20"/>
          <w:szCs w:val="20"/>
        </w:rPr>
        <w:t>niu w trybie przepisów ustawy z </w:t>
      </w:r>
      <w:r w:rsidRPr="00514008">
        <w:rPr>
          <w:sz w:val="20"/>
          <w:szCs w:val="20"/>
        </w:rPr>
        <w:t>dnia 6 września 2001 r. o dostępie do informacji publicznej oraz ustawy z dnia 3 paździe</w:t>
      </w:r>
      <w:r w:rsidR="00176C43">
        <w:rPr>
          <w:sz w:val="20"/>
          <w:szCs w:val="20"/>
        </w:rPr>
        <w:t>rnika 2008 r. o </w:t>
      </w:r>
      <w:r w:rsidRPr="00514008">
        <w:rPr>
          <w:sz w:val="20"/>
          <w:szCs w:val="20"/>
        </w:rPr>
        <w:t>udostępnianiu informacji o środowisku i jego ochronie, udziale społeczeńst</w:t>
      </w:r>
      <w:r w:rsidR="00176C43">
        <w:rPr>
          <w:sz w:val="20"/>
          <w:szCs w:val="20"/>
        </w:rPr>
        <w:t>wa w ochronie środowiska oraz o </w:t>
      </w:r>
      <w:r w:rsidRPr="00514008">
        <w:rPr>
          <w:sz w:val="20"/>
          <w:szCs w:val="20"/>
        </w:rPr>
        <w:t>ocenach oddziaływania na środowisko.</w:t>
      </w:r>
    </w:p>
    <w:p w14:paraId="67AF187F" w14:textId="77777777" w:rsidR="00335CA9" w:rsidRDefault="00A80F63" w:rsidP="00BA2B54">
      <w:pPr>
        <w:pStyle w:val="Akapitzlist"/>
        <w:numPr>
          <w:ilvl w:val="1"/>
          <w:numId w:val="1"/>
        </w:numPr>
        <w:tabs>
          <w:tab w:val="left" w:pos="709"/>
        </w:tabs>
        <w:spacing w:before="120" w:after="120" w:line="360" w:lineRule="auto"/>
        <w:ind w:left="709" w:hanging="709"/>
        <w:contextualSpacing w:val="0"/>
        <w:jc w:val="both"/>
        <w:rPr>
          <w:rFonts w:cs="Arial"/>
          <w:color w:val="000000"/>
          <w:sz w:val="20"/>
          <w:szCs w:val="20"/>
        </w:rPr>
      </w:pPr>
      <w:r w:rsidRPr="002662A4">
        <w:rPr>
          <w:rFonts w:cs="Arial"/>
          <w:color w:val="000000"/>
          <w:sz w:val="20"/>
          <w:szCs w:val="20"/>
        </w:rPr>
        <w:t>Do wniosku o dofinansowanie wnioskodawca jest zobowiązany dołącz</w:t>
      </w:r>
      <w:r w:rsidR="00655E37" w:rsidRPr="002662A4">
        <w:rPr>
          <w:rFonts w:cs="Arial"/>
          <w:color w:val="000000"/>
          <w:sz w:val="20"/>
          <w:szCs w:val="20"/>
        </w:rPr>
        <w:t xml:space="preserve">yć załączniki </w:t>
      </w:r>
      <w:r w:rsidR="00655E37" w:rsidRPr="00EF3B1C">
        <w:rPr>
          <w:rFonts w:cs="Arial"/>
          <w:sz w:val="20"/>
          <w:szCs w:val="20"/>
        </w:rPr>
        <w:t>wyszczególnione w </w:t>
      </w:r>
      <w:r w:rsidRPr="00EF3B1C">
        <w:rPr>
          <w:rFonts w:cs="Arial"/>
          <w:sz w:val="20"/>
          <w:szCs w:val="20"/>
        </w:rPr>
        <w:t>rozdziale 1</w:t>
      </w:r>
      <w:r w:rsidR="005F3CB4" w:rsidRPr="00EF3B1C">
        <w:rPr>
          <w:rFonts w:cs="Arial"/>
          <w:sz w:val="20"/>
          <w:szCs w:val="20"/>
        </w:rPr>
        <w:t>6</w:t>
      </w:r>
      <w:r w:rsidRPr="00EF3B1C">
        <w:rPr>
          <w:rFonts w:cs="Arial"/>
          <w:sz w:val="20"/>
          <w:szCs w:val="20"/>
        </w:rPr>
        <w:t xml:space="preserve"> </w:t>
      </w:r>
      <w:r w:rsidR="00E26C36" w:rsidRPr="00EF3B1C">
        <w:rPr>
          <w:rFonts w:cs="Arial"/>
          <w:sz w:val="20"/>
          <w:szCs w:val="20"/>
        </w:rPr>
        <w:t xml:space="preserve">niniejszego </w:t>
      </w:r>
      <w:r w:rsidRPr="00EF3B1C">
        <w:rPr>
          <w:rFonts w:cs="Arial"/>
          <w:sz w:val="20"/>
          <w:szCs w:val="20"/>
        </w:rPr>
        <w:t>regulaminu „Załączniki do wniosku o</w:t>
      </w:r>
      <w:r w:rsidR="00805F04" w:rsidRPr="00EF3B1C">
        <w:rPr>
          <w:rFonts w:cs="Arial"/>
          <w:sz w:val="20"/>
          <w:szCs w:val="20"/>
        </w:rPr>
        <w:t> </w:t>
      </w:r>
      <w:r w:rsidR="00655E37" w:rsidRPr="00EF3B1C">
        <w:rPr>
          <w:rFonts w:cs="Arial"/>
          <w:sz w:val="20"/>
          <w:szCs w:val="20"/>
        </w:rPr>
        <w:t>dofinansowanie oraz</w:t>
      </w:r>
      <w:r w:rsidR="00D916E1" w:rsidRPr="00EF3B1C">
        <w:rPr>
          <w:rFonts w:cs="Arial"/>
          <w:sz w:val="20"/>
          <w:szCs w:val="20"/>
        </w:rPr>
        <w:t xml:space="preserve"> do</w:t>
      </w:r>
      <w:r w:rsidR="00655E37" w:rsidRPr="00EF3B1C">
        <w:rPr>
          <w:rFonts w:cs="Arial"/>
          <w:sz w:val="20"/>
          <w:szCs w:val="20"/>
        </w:rPr>
        <w:t xml:space="preserve"> umowy </w:t>
      </w:r>
      <w:r w:rsidR="00655E37" w:rsidRPr="002662A4">
        <w:rPr>
          <w:rFonts w:cs="Arial"/>
          <w:color w:val="000000"/>
          <w:sz w:val="20"/>
          <w:szCs w:val="20"/>
        </w:rPr>
        <w:t>o </w:t>
      </w:r>
      <w:r w:rsidRPr="002662A4">
        <w:rPr>
          <w:rFonts w:cs="Arial"/>
          <w:color w:val="000000"/>
          <w:sz w:val="20"/>
          <w:szCs w:val="20"/>
        </w:rPr>
        <w:t>dofinansowanie”.</w:t>
      </w:r>
    </w:p>
    <w:p w14:paraId="17261253" w14:textId="1A17BB4C" w:rsidR="0037090B" w:rsidRPr="0037090B" w:rsidRDefault="00C6345F" w:rsidP="00BA2B54">
      <w:pPr>
        <w:pStyle w:val="Akapitzlist"/>
        <w:numPr>
          <w:ilvl w:val="1"/>
          <w:numId w:val="1"/>
        </w:numPr>
        <w:tabs>
          <w:tab w:val="left" w:pos="709"/>
        </w:tabs>
        <w:spacing w:before="120" w:after="120" w:line="360" w:lineRule="auto"/>
        <w:ind w:left="709" w:hanging="709"/>
        <w:jc w:val="both"/>
        <w:rPr>
          <w:rFonts w:asciiTheme="minorHAnsi" w:hAnsiTheme="minorHAnsi" w:cstheme="minorBidi"/>
          <w:sz w:val="20"/>
          <w:szCs w:val="20"/>
        </w:rPr>
      </w:pPr>
      <w:r w:rsidRPr="00C6345F">
        <w:rPr>
          <w:rFonts w:cs="Arial"/>
          <w:sz w:val="20"/>
          <w:szCs w:val="20"/>
        </w:rPr>
        <w:t xml:space="preserve">Planowany okres realizacji projektu nie </w:t>
      </w:r>
      <w:r w:rsidR="0037090B">
        <w:rPr>
          <w:rFonts w:cs="Arial"/>
          <w:sz w:val="20"/>
          <w:szCs w:val="20"/>
        </w:rPr>
        <w:t>może przekroczyć 31 grudnia 2025</w:t>
      </w:r>
      <w:r w:rsidRPr="00C6345F">
        <w:rPr>
          <w:rFonts w:cs="Arial"/>
          <w:sz w:val="20"/>
          <w:szCs w:val="20"/>
        </w:rPr>
        <w:t xml:space="preserve"> r.</w:t>
      </w:r>
    </w:p>
    <w:p w14:paraId="481C6972" w14:textId="544771EB" w:rsidR="00985FA1" w:rsidRPr="00C96D62" w:rsidRDefault="00985FA1" w:rsidP="00BA2B54">
      <w:pPr>
        <w:pStyle w:val="Akapitzlist"/>
        <w:numPr>
          <w:ilvl w:val="1"/>
          <w:numId w:val="1"/>
        </w:numPr>
        <w:tabs>
          <w:tab w:val="left" w:pos="709"/>
        </w:tabs>
        <w:spacing w:before="120" w:after="120" w:line="360" w:lineRule="auto"/>
        <w:ind w:left="709" w:hanging="709"/>
        <w:jc w:val="both"/>
        <w:rPr>
          <w:rFonts w:asciiTheme="minorHAnsi" w:hAnsiTheme="minorHAnsi" w:cstheme="minorBidi"/>
          <w:sz w:val="20"/>
          <w:szCs w:val="20"/>
        </w:rPr>
      </w:pPr>
      <w:r w:rsidRPr="0037090B">
        <w:rPr>
          <w:rFonts w:asciiTheme="minorHAnsi" w:hAnsiTheme="minorHAnsi" w:cstheme="minorBidi"/>
          <w:color w:val="000000" w:themeColor="text1"/>
          <w:sz w:val="20"/>
          <w:szCs w:val="20"/>
        </w:rPr>
        <w:t xml:space="preserve">Planowany termin rozstrzygnięcia naboru projektów w ramach naboru </w:t>
      </w:r>
      <w:r w:rsidR="0037090B" w:rsidRPr="0037090B">
        <w:rPr>
          <w:rFonts w:asciiTheme="minorHAnsi" w:hAnsiTheme="minorHAnsi" w:cstheme="minorBidi"/>
          <w:bCs/>
          <w:color w:val="000000" w:themeColor="text1"/>
          <w:sz w:val="20"/>
          <w:szCs w:val="20"/>
        </w:rPr>
        <w:t xml:space="preserve">FEMA.02.05-IP.01-005/23 </w:t>
      </w:r>
      <w:r w:rsidR="00A1531B" w:rsidRPr="0037090B">
        <w:rPr>
          <w:rFonts w:asciiTheme="minorHAnsi" w:hAnsiTheme="minorHAnsi" w:cstheme="minorBidi"/>
          <w:color w:val="000000" w:themeColor="text1"/>
          <w:sz w:val="20"/>
          <w:szCs w:val="20"/>
        </w:rPr>
        <w:t>-</w:t>
      </w:r>
      <w:r w:rsidRPr="0037090B">
        <w:rPr>
          <w:rFonts w:asciiTheme="minorHAnsi" w:hAnsiTheme="minorHAnsi" w:cstheme="minorBidi"/>
          <w:color w:val="000000" w:themeColor="text1"/>
          <w:sz w:val="20"/>
          <w:szCs w:val="20"/>
        </w:rPr>
        <w:t xml:space="preserve"> </w:t>
      </w:r>
      <w:r w:rsidR="006B4E01" w:rsidRPr="00C96D62">
        <w:rPr>
          <w:rFonts w:asciiTheme="minorHAnsi" w:hAnsiTheme="minorHAnsi" w:cstheme="minorBidi"/>
          <w:sz w:val="20"/>
          <w:szCs w:val="20"/>
        </w:rPr>
        <w:t>29 marca</w:t>
      </w:r>
      <w:r w:rsidR="005362E2" w:rsidRPr="00C96D62">
        <w:rPr>
          <w:rFonts w:asciiTheme="minorHAnsi" w:hAnsiTheme="minorHAnsi" w:cstheme="minorBidi"/>
          <w:sz w:val="20"/>
          <w:szCs w:val="20"/>
        </w:rPr>
        <w:t xml:space="preserve"> 2024 r.</w:t>
      </w:r>
    </w:p>
    <w:p w14:paraId="05062138" w14:textId="77777777" w:rsidR="00B71A56" w:rsidRPr="00B71A56" w:rsidRDefault="00A03C83" w:rsidP="00BA2B54">
      <w:pPr>
        <w:pStyle w:val="Akapitzlist"/>
        <w:numPr>
          <w:ilvl w:val="1"/>
          <w:numId w:val="1"/>
        </w:numPr>
        <w:tabs>
          <w:tab w:val="left" w:pos="709"/>
        </w:tabs>
        <w:spacing w:before="120" w:after="120" w:line="360" w:lineRule="auto"/>
        <w:ind w:left="709" w:hanging="709"/>
        <w:jc w:val="both"/>
        <w:rPr>
          <w:rFonts w:asciiTheme="minorHAnsi" w:hAnsiTheme="minorHAnsi" w:cstheme="minorBidi"/>
          <w:color w:val="000000" w:themeColor="text1"/>
          <w:sz w:val="20"/>
          <w:szCs w:val="20"/>
        </w:rPr>
      </w:pPr>
      <w:r w:rsidRPr="00B71A56">
        <w:rPr>
          <w:color w:val="000000" w:themeColor="text1"/>
          <w:sz w:val="20"/>
          <w:szCs w:val="20"/>
        </w:rPr>
        <w:t>Jeżeli w regulaminie termin określony został w dniach, to należy przez to rozumieć dni kalendarzowe.</w:t>
      </w:r>
    </w:p>
    <w:p w14:paraId="57351CE9" w14:textId="77777777" w:rsidR="00EC3421" w:rsidRPr="00EC3421" w:rsidRDefault="00A03C83" w:rsidP="00BA2B54">
      <w:pPr>
        <w:pStyle w:val="Akapitzlist"/>
        <w:numPr>
          <w:ilvl w:val="1"/>
          <w:numId w:val="1"/>
        </w:numPr>
        <w:tabs>
          <w:tab w:val="left" w:pos="709"/>
        </w:tabs>
        <w:spacing w:before="120" w:after="120" w:line="360" w:lineRule="auto"/>
        <w:ind w:left="709" w:hanging="709"/>
        <w:jc w:val="both"/>
        <w:rPr>
          <w:rFonts w:asciiTheme="minorHAnsi" w:hAnsiTheme="minorHAnsi" w:cstheme="minorBidi"/>
          <w:color w:val="000000" w:themeColor="text1"/>
          <w:sz w:val="20"/>
          <w:szCs w:val="20"/>
        </w:rPr>
      </w:pPr>
      <w:r w:rsidRPr="00B71A56">
        <w:rPr>
          <w:color w:val="000000" w:themeColor="text1"/>
          <w:sz w:val="20"/>
          <w:szCs w:val="20"/>
        </w:rPr>
        <w:t>Jeżeli ostatni dzień terminu przypada na sobotę lub dzień ustawowo wolny od pracy, za ostatni dzień terminu uważa się najbliższy następny dzień powszedni.</w:t>
      </w:r>
    </w:p>
    <w:p w14:paraId="1395F386" w14:textId="35B31E35" w:rsidR="001845B6" w:rsidRPr="001845B6" w:rsidRDefault="00EC3421" w:rsidP="00BA2B54">
      <w:pPr>
        <w:pStyle w:val="Akapitzlist"/>
        <w:numPr>
          <w:ilvl w:val="1"/>
          <w:numId w:val="1"/>
        </w:numPr>
        <w:tabs>
          <w:tab w:val="left" w:pos="709"/>
        </w:tabs>
        <w:spacing w:before="120" w:after="120" w:line="360" w:lineRule="auto"/>
        <w:ind w:left="709" w:hanging="709"/>
        <w:jc w:val="both"/>
        <w:rPr>
          <w:rFonts w:asciiTheme="minorHAnsi" w:hAnsiTheme="minorHAnsi" w:cstheme="minorBidi"/>
          <w:color w:val="000000" w:themeColor="text1"/>
          <w:sz w:val="20"/>
          <w:szCs w:val="20"/>
        </w:rPr>
      </w:pPr>
      <w:r w:rsidRPr="25E4FB5C">
        <w:rPr>
          <w:rFonts w:cs="Calibri"/>
          <w:sz w:val="20"/>
          <w:szCs w:val="20"/>
        </w:rPr>
        <w:t>Wsparcie nie może być udzielone na dofinansowanie projektu, który został fizycznie ukończony lub w pełni zrealizowany do dnia złożenia wniosku o dofinansowanie w rozumieniu art. 63 ust. 6 rozporządzenia ogólnego.</w:t>
      </w:r>
      <w:bookmarkStart w:id="4" w:name="_Toc121316209"/>
    </w:p>
    <w:p w14:paraId="628240D2" w14:textId="190BA0FB" w:rsidR="007A5F8B" w:rsidRPr="007A5F8B" w:rsidRDefault="007A5F8B" w:rsidP="007A5F8B">
      <w:pPr>
        <w:pStyle w:val="Akapitzlist"/>
        <w:numPr>
          <w:ilvl w:val="1"/>
          <w:numId w:val="1"/>
        </w:numPr>
        <w:tabs>
          <w:tab w:val="left" w:pos="709"/>
        </w:tabs>
        <w:spacing w:before="120" w:after="120" w:line="360" w:lineRule="auto"/>
        <w:ind w:left="709" w:hanging="709"/>
        <w:jc w:val="both"/>
        <w:rPr>
          <w:rFonts w:asciiTheme="minorHAnsi" w:hAnsiTheme="minorHAnsi" w:cstheme="minorBidi"/>
          <w:color w:val="000000" w:themeColor="text1"/>
          <w:sz w:val="20"/>
          <w:szCs w:val="20"/>
        </w:rPr>
      </w:pPr>
      <w:r w:rsidRPr="007A5F8B">
        <w:rPr>
          <w:sz w:val="20"/>
          <w:szCs w:val="20"/>
        </w:rPr>
        <w:t xml:space="preserve">Beneficjenci zobowiązani są do stosowania w trakcie realizacji projektu jak i w okresie trwałości projektu, o którym mowa w art. 65 </w:t>
      </w:r>
      <w:r w:rsidRPr="007A5F8B">
        <w:rPr>
          <w:rFonts w:cs="Calibri"/>
          <w:sz w:val="20"/>
          <w:szCs w:val="20"/>
        </w:rPr>
        <w:t xml:space="preserve">rozporządzenia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potrzeby Funduszu Azylu, Migracji i Integracji Funduszu Bezpieczeństwa Wewnętrznego </w:t>
      </w:r>
      <w:r w:rsidRPr="007A5F8B">
        <w:br/>
      </w:r>
      <w:r w:rsidRPr="007A5F8B">
        <w:rPr>
          <w:rFonts w:cs="Calibri"/>
          <w:sz w:val="20"/>
          <w:szCs w:val="20"/>
        </w:rPr>
        <w:t xml:space="preserve">i Instrumentu Wsparcia Finansowego na rzecz Zarządzania Granicami i Polityki Wizowej (Dz. Urz. UE L 231 </w:t>
      </w:r>
      <w:r w:rsidRPr="007A5F8B">
        <w:br/>
      </w:r>
      <w:r w:rsidRPr="007A5F8B">
        <w:rPr>
          <w:rFonts w:cs="Calibri"/>
          <w:sz w:val="20"/>
          <w:szCs w:val="20"/>
        </w:rPr>
        <w:t xml:space="preserve">z 30.06.2021, str. 159 z </w:t>
      </w:r>
      <w:proofErr w:type="spellStart"/>
      <w:r w:rsidRPr="007A5F8B">
        <w:rPr>
          <w:rFonts w:cs="Calibri"/>
          <w:sz w:val="20"/>
          <w:szCs w:val="20"/>
        </w:rPr>
        <w:t>późn</w:t>
      </w:r>
      <w:proofErr w:type="spellEnd"/>
      <w:r w:rsidRPr="007A5F8B">
        <w:rPr>
          <w:rFonts w:cs="Calibri"/>
          <w:sz w:val="20"/>
          <w:szCs w:val="20"/>
        </w:rPr>
        <w:t>. zm.);</w:t>
      </w:r>
      <w:r w:rsidRPr="007A5F8B">
        <w:rPr>
          <w:lang w:eastAsia="en-US"/>
        </w:rPr>
        <w:t xml:space="preserve"> </w:t>
      </w:r>
      <w:r w:rsidRPr="007A5F8B">
        <w:rPr>
          <w:rFonts w:cs="Calibri"/>
          <w:sz w:val="20"/>
          <w:szCs w:val="20"/>
        </w:rPr>
        <w:t>zwanego dalej: „rozporządzeniem ogólnym”</w:t>
      </w:r>
      <w:r w:rsidRPr="007A5F8B">
        <w:rPr>
          <w:sz w:val="20"/>
          <w:szCs w:val="20"/>
        </w:rPr>
        <w:t xml:space="preserve">, odpowiednich działań zapobiegających konfliktowi interesów w rozumieniu art. 61 rozporządzenia Parlamentu Europejskiego i Rady (UE, </w:t>
      </w:r>
      <w:proofErr w:type="spellStart"/>
      <w:r w:rsidRPr="007A5F8B">
        <w:rPr>
          <w:sz w:val="20"/>
          <w:szCs w:val="20"/>
        </w:rPr>
        <w:t>Euratom</w:t>
      </w:r>
      <w:proofErr w:type="spellEnd"/>
      <w:r w:rsidRPr="007A5F8B">
        <w:rPr>
          <w:sz w:val="20"/>
          <w:szCs w:val="20"/>
        </w:rPr>
        <w:t>) 2018/1046 z dnia 18 lipca 2018 r. w sprawie zasad finansowych mających zastosowanie do budżetu ogólnego Unii, zmieniającego rozporządzenie (UE) nr 1296/2013, (UE) 1301/2013, (UE) nr 1303/2013, (UE) nr 1304/2013, (UE) 1309/2013, (UE) nr 1316/2013, (UE) nr 223/2014 i (</w:t>
      </w:r>
      <w:r w:rsidRPr="007A5F8B">
        <w:rPr>
          <w:rFonts w:asciiTheme="minorHAnsi" w:hAnsiTheme="minorHAnsi" w:cstheme="minorBidi"/>
          <w:sz w:val="20"/>
          <w:szCs w:val="20"/>
        </w:rPr>
        <w:t xml:space="preserve">UE) 283/2014 oraz decyzję </w:t>
      </w:r>
      <w:r w:rsidRPr="007A5F8B">
        <w:rPr>
          <w:rFonts w:asciiTheme="minorHAnsi" w:hAnsiTheme="minorHAnsi" w:cstheme="minorBidi"/>
          <w:sz w:val="20"/>
          <w:szCs w:val="20"/>
        </w:rPr>
        <w:lastRenderedPageBreak/>
        <w:t xml:space="preserve">nr 541/2014/UE a także uchylającego rozporządzenie (UE, </w:t>
      </w:r>
      <w:proofErr w:type="spellStart"/>
      <w:r w:rsidRPr="007A5F8B">
        <w:rPr>
          <w:rFonts w:asciiTheme="minorHAnsi" w:hAnsiTheme="minorHAnsi" w:cstheme="minorBidi"/>
          <w:sz w:val="20"/>
          <w:szCs w:val="20"/>
        </w:rPr>
        <w:t>Euratom</w:t>
      </w:r>
      <w:proofErr w:type="spellEnd"/>
      <w:r w:rsidRPr="007A5F8B">
        <w:rPr>
          <w:rFonts w:asciiTheme="minorHAnsi" w:hAnsiTheme="minorHAnsi" w:cstheme="minorBidi"/>
          <w:sz w:val="20"/>
          <w:szCs w:val="20"/>
        </w:rPr>
        <w:t xml:space="preserve">) nr 966/2012 (Dz. Urz. UE L 193 </w:t>
      </w:r>
      <w:r w:rsidRPr="007A5F8B">
        <w:rPr>
          <w:rFonts w:asciiTheme="minorHAnsi" w:hAnsiTheme="minorHAnsi" w:cstheme="minorBidi"/>
          <w:sz w:val="20"/>
          <w:szCs w:val="20"/>
        </w:rPr>
        <w:br/>
        <w:t xml:space="preserve">z 30.07.2018, str. 1, z </w:t>
      </w:r>
      <w:proofErr w:type="spellStart"/>
      <w:r w:rsidRPr="007A5F8B">
        <w:rPr>
          <w:rFonts w:asciiTheme="minorHAnsi" w:hAnsiTheme="minorHAnsi" w:cstheme="minorBidi"/>
          <w:sz w:val="20"/>
          <w:szCs w:val="20"/>
        </w:rPr>
        <w:t>późn</w:t>
      </w:r>
      <w:proofErr w:type="spellEnd"/>
      <w:r w:rsidRPr="007A5F8B">
        <w:rPr>
          <w:rFonts w:asciiTheme="minorHAnsi" w:hAnsiTheme="minorHAnsi" w:cstheme="minorBidi"/>
          <w:sz w:val="20"/>
          <w:szCs w:val="20"/>
        </w:rPr>
        <w:t xml:space="preserve">. zm.). </w:t>
      </w:r>
      <w:r w:rsidRPr="007A5F8B">
        <w:rPr>
          <w:sz w:val="20"/>
          <w:szCs w:val="20"/>
        </w:rPr>
        <w:t xml:space="preserve">Zgodnie z art. 61 ww. rozporządzenia, przez konflikt interesów należy rozumieć sytuację, gdy bezstronne i obiektywne pełnienie funkcji podmiotu upoważnionego do działań finansowych lub innej osoby, jest zagrożone z uwagi na względy rodzinne, emocjonalne, sympatie polityczne lub związki </w:t>
      </w:r>
      <w:r w:rsidRPr="007A5F8B">
        <w:rPr>
          <w:sz w:val="20"/>
          <w:szCs w:val="20"/>
        </w:rPr>
        <w:br/>
        <w:t>z jakimkolwiek krajem, interes gospodarczy lub jakiekolwiek inne bezpośrednie lub pośrednie interesy osobiste.</w:t>
      </w:r>
    </w:p>
    <w:p w14:paraId="39FD94FA" w14:textId="77777777" w:rsidR="007A5F8B" w:rsidRPr="007A5F8B" w:rsidRDefault="007A5F8B" w:rsidP="007A5F8B">
      <w:pPr>
        <w:tabs>
          <w:tab w:val="left" w:pos="709"/>
        </w:tabs>
        <w:spacing w:before="120" w:after="120" w:line="360" w:lineRule="auto"/>
        <w:ind w:left="709"/>
        <w:contextualSpacing/>
        <w:jc w:val="both"/>
        <w:rPr>
          <w:rFonts w:asciiTheme="minorHAnsi" w:hAnsiTheme="minorHAnsi" w:cstheme="minorBidi"/>
          <w:sz w:val="20"/>
          <w:szCs w:val="20"/>
        </w:rPr>
      </w:pPr>
      <w:r w:rsidRPr="007A5F8B">
        <w:rPr>
          <w:rFonts w:asciiTheme="minorHAnsi" w:hAnsiTheme="minorHAnsi" w:cstheme="minorBidi"/>
          <w:sz w:val="20"/>
          <w:szCs w:val="20"/>
        </w:rPr>
        <w:t xml:space="preserve">Jednocześnie Beneficjent zobowiązany jest do: </w:t>
      </w:r>
    </w:p>
    <w:p w14:paraId="504908BF" w14:textId="77777777" w:rsidR="007A5F8B" w:rsidRPr="007A5F8B" w:rsidRDefault="007A5F8B" w:rsidP="007A5F8B">
      <w:pPr>
        <w:numPr>
          <w:ilvl w:val="0"/>
          <w:numId w:val="17"/>
        </w:numPr>
        <w:tabs>
          <w:tab w:val="left" w:pos="709"/>
        </w:tabs>
        <w:spacing w:before="120" w:after="120" w:line="360" w:lineRule="auto"/>
        <w:contextualSpacing/>
        <w:jc w:val="both"/>
        <w:rPr>
          <w:rFonts w:asciiTheme="minorHAnsi" w:hAnsiTheme="minorHAnsi" w:cstheme="minorBidi"/>
          <w:sz w:val="20"/>
          <w:szCs w:val="20"/>
        </w:rPr>
      </w:pPr>
      <w:r w:rsidRPr="007A5F8B">
        <w:rPr>
          <w:rFonts w:asciiTheme="minorHAnsi" w:hAnsiTheme="minorHAnsi" w:cstheme="minorBidi"/>
          <w:sz w:val="20"/>
          <w:szCs w:val="20"/>
        </w:rPr>
        <w:t xml:space="preserve">działania w sposób przejrzysty i proporcjonalny – zgodnie z procedurą określoną w podrozdziale 3.2 Wytycznych dotyczących kwalifikowalności wydatków na lata 2021-2027 (zasada konkurencyjności); </w:t>
      </w:r>
    </w:p>
    <w:p w14:paraId="1CE15DA2" w14:textId="77777777" w:rsidR="007A5F8B" w:rsidRPr="007A5F8B" w:rsidRDefault="007A5F8B" w:rsidP="007A5F8B">
      <w:pPr>
        <w:numPr>
          <w:ilvl w:val="0"/>
          <w:numId w:val="17"/>
        </w:numPr>
        <w:tabs>
          <w:tab w:val="left" w:pos="709"/>
        </w:tabs>
        <w:spacing w:before="120" w:after="120" w:line="360" w:lineRule="auto"/>
        <w:contextualSpacing/>
        <w:jc w:val="both"/>
        <w:rPr>
          <w:rFonts w:asciiTheme="minorHAnsi" w:hAnsiTheme="minorHAnsi" w:cstheme="minorBidi"/>
          <w:sz w:val="20"/>
          <w:szCs w:val="20"/>
        </w:rPr>
      </w:pPr>
      <w:r w:rsidRPr="007A5F8B">
        <w:rPr>
          <w:rFonts w:asciiTheme="minorHAnsi" w:hAnsiTheme="minorHAnsi" w:cstheme="minorBidi"/>
          <w:sz w:val="20"/>
          <w:szCs w:val="20"/>
        </w:rPr>
        <w:t xml:space="preserve">dołożenia wszelkich starań w celu uniknięcia konfliktu interesów w rozumieniu ustawy </w:t>
      </w:r>
      <w:proofErr w:type="spellStart"/>
      <w:r w:rsidRPr="007A5F8B">
        <w:rPr>
          <w:rFonts w:asciiTheme="minorHAnsi" w:hAnsiTheme="minorHAnsi" w:cstheme="minorBidi"/>
          <w:sz w:val="20"/>
          <w:szCs w:val="20"/>
        </w:rPr>
        <w:t>Pzp</w:t>
      </w:r>
      <w:proofErr w:type="spellEnd"/>
      <w:r w:rsidRPr="007A5F8B">
        <w:rPr>
          <w:rFonts w:asciiTheme="minorHAnsi" w:hAnsiTheme="minorHAnsi" w:cstheme="minorBidi"/>
          <w:sz w:val="20"/>
          <w:szCs w:val="20"/>
        </w:rPr>
        <w:t xml:space="preserve"> </w:t>
      </w:r>
      <w:r w:rsidRPr="007A5F8B">
        <w:rPr>
          <w:rFonts w:asciiTheme="minorHAnsi" w:hAnsiTheme="minorHAnsi" w:cstheme="minorBidi"/>
          <w:sz w:val="20"/>
          <w:szCs w:val="20"/>
        </w:rPr>
        <w:br/>
        <w:t>(w przypadku zamówień udzielanych zgodnie z tą ustawą) albo Wytycznych dotyczących kwalifikowalności wydatków na lata 2021-2027.</w:t>
      </w:r>
    </w:p>
    <w:p w14:paraId="31DDAE79" w14:textId="032CB42A" w:rsidR="007A5F8B" w:rsidRPr="007A5F8B" w:rsidRDefault="007A5F8B" w:rsidP="007A5F8B">
      <w:pPr>
        <w:tabs>
          <w:tab w:val="left" w:pos="709"/>
        </w:tabs>
        <w:spacing w:before="120" w:after="120" w:line="360" w:lineRule="auto"/>
        <w:jc w:val="both"/>
        <w:rPr>
          <w:rFonts w:asciiTheme="minorHAnsi" w:hAnsiTheme="minorHAnsi" w:cstheme="minorBidi"/>
          <w:color w:val="000000" w:themeColor="text1"/>
          <w:sz w:val="20"/>
          <w:szCs w:val="20"/>
        </w:rPr>
      </w:pPr>
    </w:p>
    <w:p w14:paraId="1854A455" w14:textId="2688FFA6" w:rsidR="008437EF" w:rsidRDefault="00306DA7" w:rsidP="00BA2B54">
      <w:pPr>
        <w:pStyle w:val="Nagwek1"/>
        <w:numPr>
          <w:ilvl w:val="6"/>
          <w:numId w:val="6"/>
        </w:numPr>
        <w:tabs>
          <w:tab w:val="clear" w:pos="3338"/>
        </w:tabs>
        <w:ind w:left="0" w:firstLine="0"/>
        <w:jc w:val="center"/>
        <w:rPr>
          <w:rFonts w:ascii="Calibri" w:hAnsi="Calibri" w:cs="Arial"/>
          <w:color w:val="000000"/>
        </w:rPr>
      </w:pPr>
      <w:bookmarkStart w:id="5" w:name="_Toc146711669"/>
      <w:r w:rsidRPr="00F81477">
        <w:rPr>
          <w:rFonts w:ascii="Calibri" w:hAnsi="Calibri" w:cs="Arial"/>
          <w:color w:val="000000"/>
        </w:rPr>
        <w:t>TYPY PROJEKTÓW</w:t>
      </w:r>
      <w:bookmarkEnd w:id="4"/>
      <w:bookmarkEnd w:id="5"/>
    </w:p>
    <w:p w14:paraId="70C44FCE" w14:textId="77777777" w:rsidR="006211B6" w:rsidRPr="006211B6" w:rsidRDefault="006211B6" w:rsidP="006211B6"/>
    <w:p w14:paraId="76A21A6B" w14:textId="180FA718" w:rsidR="00C517B8" w:rsidRPr="00C517B8" w:rsidRDefault="00C517B8" w:rsidP="00C517B8">
      <w:pPr>
        <w:pStyle w:val="Akapitzlist"/>
        <w:numPr>
          <w:ilvl w:val="1"/>
          <w:numId w:val="7"/>
        </w:numPr>
        <w:tabs>
          <w:tab w:val="left" w:pos="709"/>
        </w:tabs>
        <w:autoSpaceDE w:val="0"/>
        <w:autoSpaceDN w:val="0"/>
        <w:adjustRightInd w:val="0"/>
        <w:spacing w:before="120" w:after="120" w:line="360" w:lineRule="auto"/>
        <w:ind w:left="709"/>
        <w:jc w:val="both"/>
        <w:rPr>
          <w:rFonts w:asciiTheme="minorHAnsi" w:hAnsiTheme="minorHAnsi" w:cstheme="minorHAnsi"/>
          <w:color w:val="000000"/>
          <w:sz w:val="20"/>
          <w:szCs w:val="20"/>
        </w:rPr>
      </w:pPr>
      <w:r w:rsidRPr="006B4E01">
        <w:rPr>
          <w:rFonts w:asciiTheme="minorHAnsi" w:hAnsiTheme="minorHAnsi" w:cstheme="minorHAnsi"/>
          <w:color w:val="000000"/>
          <w:sz w:val="20"/>
          <w:szCs w:val="20"/>
        </w:rPr>
        <w:t>Zasadniczym celem inter</w:t>
      </w:r>
      <w:r w:rsidR="007A5F8B">
        <w:rPr>
          <w:rFonts w:asciiTheme="minorHAnsi" w:hAnsiTheme="minorHAnsi" w:cstheme="minorHAnsi"/>
          <w:color w:val="000000"/>
          <w:sz w:val="20"/>
          <w:szCs w:val="20"/>
        </w:rPr>
        <w:t xml:space="preserve">wencji jest ograniczenie strat </w:t>
      </w:r>
      <w:r w:rsidRPr="006B4E01">
        <w:rPr>
          <w:rFonts w:asciiTheme="minorHAnsi" w:hAnsiTheme="minorHAnsi" w:cstheme="minorHAnsi"/>
          <w:color w:val="000000"/>
          <w:sz w:val="20"/>
          <w:szCs w:val="20"/>
        </w:rPr>
        <w:t>oraz zwiększenie efektywności dostaw dobrej jakości wody pitnej.</w:t>
      </w:r>
    </w:p>
    <w:p w14:paraId="7557A571" w14:textId="5B66178B" w:rsidR="006B4E01" w:rsidRDefault="006B4E01" w:rsidP="00BA2B54">
      <w:pPr>
        <w:pStyle w:val="Akapitzlist"/>
        <w:numPr>
          <w:ilvl w:val="1"/>
          <w:numId w:val="7"/>
        </w:numPr>
        <w:tabs>
          <w:tab w:val="left" w:pos="709"/>
        </w:tabs>
        <w:autoSpaceDE w:val="0"/>
        <w:autoSpaceDN w:val="0"/>
        <w:adjustRightInd w:val="0"/>
        <w:spacing w:before="120" w:after="120" w:line="360" w:lineRule="auto"/>
        <w:ind w:left="709"/>
        <w:jc w:val="both"/>
        <w:rPr>
          <w:rFonts w:asciiTheme="minorHAnsi" w:hAnsiTheme="minorHAnsi" w:cstheme="minorHAnsi"/>
          <w:color w:val="000000"/>
          <w:sz w:val="20"/>
          <w:szCs w:val="20"/>
        </w:rPr>
      </w:pPr>
      <w:r>
        <w:rPr>
          <w:rFonts w:asciiTheme="minorHAnsi" w:hAnsiTheme="minorHAnsi" w:cstheme="minorHAnsi"/>
          <w:color w:val="000000"/>
          <w:sz w:val="20"/>
          <w:szCs w:val="20"/>
        </w:rPr>
        <w:t>P</w:t>
      </w:r>
      <w:r w:rsidRPr="006B4E01">
        <w:rPr>
          <w:rFonts w:asciiTheme="minorHAnsi" w:hAnsiTheme="minorHAnsi" w:cstheme="minorHAnsi"/>
          <w:color w:val="000000"/>
          <w:sz w:val="20"/>
          <w:szCs w:val="20"/>
        </w:rPr>
        <w:t>rzewiduje się wsparcie działań:</w:t>
      </w:r>
    </w:p>
    <w:p w14:paraId="696E813C" w14:textId="77777777" w:rsidR="006B4E01" w:rsidRDefault="006B4E01" w:rsidP="00BA2B54">
      <w:pPr>
        <w:pStyle w:val="Akapitzlist"/>
        <w:numPr>
          <w:ilvl w:val="2"/>
          <w:numId w:val="7"/>
        </w:numPr>
        <w:tabs>
          <w:tab w:val="left" w:pos="709"/>
        </w:tabs>
        <w:autoSpaceDE w:val="0"/>
        <w:autoSpaceDN w:val="0"/>
        <w:adjustRightInd w:val="0"/>
        <w:spacing w:before="120" w:after="120" w:line="360" w:lineRule="auto"/>
        <w:jc w:val="both"/>
        <w:rPr>
          <w:rFonts w:asciiTheme="minorHAnsi" w:hAnsiTheme="minorHAnsi" w:cstheme="minorHAnsi"/>
          <w:color w:val="000000"/>
          <w:sz w:val="20"/>
          <w:szCs w:val="20"/>
        </w:rPr>
      </w:pPr>
      <w:r w:rsidRPr="006B4E01">
        <w:rPr>
          <w:rFonts w:asciiTheme="minorHAnsi" w:hAnsiTheme="minorHAnsi" w:cstheme="minorHAnsi"/>
          <w:color w:val="000000"/>
          <w:sz w:val="20"/>
          <w:szCs w:val="20"/>
        </w:rPr>
        <w:t>prowadzących do zwiększenia efektywności dostaw wody, zapewniających rozwój systemów ujęć, uzdatniania, zaopatrzenia, dystrybuowania i magazynowania wody,</w:t>
      </w:r>
    </w:p>
    <w:p w14:paraId="6B505C79" w14:textId="77777777" w:rsidR="006B4E01" w:rsidRDefault="006B4E01" w:rsidP="00BA2B54">
      <w:pPr>
        <w:pStyle w:val="Akapitzlist"/>
        <w:numPr>
          <w:ilvl w:val="2"/>
          <w:numId w:val="7"/>
        </w:numPr>
        <w:tabs>
          <w:tab w:val="left" w:pos="709"/>
        </w:tabs>
        <w:autoSpaceDE w:val="0"/>
        <w:autoSpaceDN w:val="0"/>
        <w:adjustRightInd w:val="0"/>
        <w:spacing w:before="120" w:after="120" w:line="360" w:lineRule="auto"/>
        <w:jc w:val="both"/>
        <w:rPr>
          <w:rFonts w:asciiTheme="minorHAnsi" w:hAnsiTheme="minorHAnsi" w:cstheme="minorHAnsi"/>
          <w:color w:val="000000"/>
          <w:sz w:val="20"/>
          <w:szCs w:val="20"/>
        </w:rPr>
      </w:pPr>
      <w:r w:rsidRPr="006B4E01">
        <w:rPr>
          <w:rFonts w:asciiTheme="minorHAnsi" w:hAnsiTheme="minorHAnsi" w:cstheme="minorHAnsi"/>
          <w:color w:val="000000"/>
          <w:sz w:val="20"/>
          <w:szCs w:val="20"/>
        </w:rPr>
        <w:t xml:space="preserve">działań dla zrównoważonej gospodarki wodnej, eliminujących awaryjność sieci wodociągowej i straty wody z powodu wycieków, kradzieży i błędów opomiarowania, prowadzących do efektywnego wykorzystywania zasobów wodnych, </w:t>
      </w:r>
    </w:p>
    <w:p w14:paraId="640124AF" w14:textId="77777777" w:rsidR="006B4E01" w:rsidRDefault="006B4E01" w:rsidP="00BA2B54">
      <w:pPr>
        <w:pStyle w:val="Akapitzlist"/>
        <w:numPr>
          <w:ilvl w:val="2"/>
          <w:numId w:val="7"/>
        </w:numPr>
        <w:tabs>
          <w:tab w:val="left" w:pos="709"/>
        </w:tabs>
        <w:autoSpaceDE w:val="0"/>
        <w:autoSpaceDN w:val="0"/>
        <w:adjustRightInd w:val="0"/>
        <w:spacing w:before="120" w:after="120" w:line="360" w:lineRule="auto"/>
        <w:jc w:val="both"/>
        <w:rPr>
          <w:rFonts w:asciiTheme="minorHAnsi" w:hAnsiTheme="minorHAnsi" w:cstheme="minorHAnsi"/>
          <w:color w:val="000000"/>
          <w:sz w:val="20"/>
          <w:szCs w:val="20"/>
        </w:rPr>
      </w:pPr>
      <w:r w:rsidRPr="006B4E01">
        <w:rPr>
          <w:rFonts w:asciiTheme="minorHAnsi" w:hAnsiTheme="minorHAnsi" w:cstheme="minorHAnsi"/>
          <w:color w:val="000000"/>
          <w:sz w:val="20"/>
          <w:szCs w:val="20"/>
        </w:rPr>
        <w:t>wprowadzających systemy monitorowania sieci wodociągowej (jakość, ilość pobieranej i uzdatnianej wody),</w:t>
      </w:r>
    </w:p>
    <w:p w14:paraId="33B25499" w14:textId="565799FA" w:rsidR="006B4E01" w:rsidRPr="006B4E01" w:rsidRDefault="006B4E01" w:rsidP="00BA2B54">
      <w:pPr>
        <w:pStyle w:val="Akapitzlist"/>
        <w:numPr>
          <w:ilvl w:val="2"/>
          <w:numId w:val="7"/>
        </w:numPr>
        <w:tabs>
          <w:tab w:val="left" w:pos="709"/>
        </w:tabs>
        <w:autoSpaceDE w:val="0"/>
        <w:autoSpaceDN w:val="0"/>
        <w:adjustRightInd w:val="0"/>
        <w:spacing w:before="120" w:after="120" w:line="360" w:lineRule="auto"/>
        <w:jc w:val="both"/>
        <w:rPr>
          <w:rFonts w:asciiTheme="minorHAnsi" w:hAnsiTheme="minorHAnsi" w:cstheme="minorHAnsi"/>
          <w:color w:val="000000"/>
          <w:sz w:val="20"/>
          <w:szCs w:val="20"/>
        </w:rPr>
      </w:pPr>
      <w:r w:rsidRPr="006B4E01">
        <w:rPr>
          <w:rFonts w:asciiTheme="minorHAnsi" w:hAnsiTheme="minorHAnsi" w:cstheme="minorHAnsi"/>
          <w:color w:val="000000"/>
          <w:sz w:val="20"/>
          <w:szCs w:val="20"/>
        </w:rPr>
        <w:t>działań informacyjno-edukacyjnych z zakresu prawidłowego gospodarowania zasobami wodnymi i oszczędności wody (</w:t>
      </w:r>
      <w:r w:rsidR="00152893">
        <w:rPr>
          <w:rFonts w:asciiTheme="minorHAnsi" w:hAnsiTheme="minorHAnsi" w:cstheme="minorHAnsi"/>
          <w:color w:val="000000"/>
          <w:sz w:val="20"/>
          <w:szCs w:val="20"/>
        </w:rPr>
        <w:t>element uzupełniający projektu).</w:t>
      </w:r>
    </w:p>
    <w:p w14:paraId="5C4AAC30" w14:textId="61036C80" w:rsidR="006B4E01" w:rsidRDefault="006B4E01" w:rsidP="00BA2B54">
      <w:pPr>
        <w:pStyle w:val="Akapitzlist"/>
        <w:numPr>
          <w:ilvl w:val="1"/>
          <w:numId w:val="7"/>
        </w:numPr>
        <w:tabs>
          <w:tab w:val="left" w:pos="709"/>
        </w:tabs>
        <w:autoSpaceDE w:val="0"/>
        <w:autoSpaceDN w:val="0"/>
        <w:adjustRightInd w:val="0"/>
        <w:spacing w:before="120" w:after="120" w:line="360" w:lineRule="auto"/>
        <w:ind w:left="709"/>
        <w:jc w:val="both"/>
        <w:rPr>
          <w:rFonts w:asciiTheme="minorHAnsi" w:hAnsiTheme="minorHAnsi" w:cstheme="minorHAnsi"/>
          <w:color w:val="000000"/>
          <w:sz w:val="20"/>
          <w:szCs w:val="20"/>
        </w:rPr>
      </w:pPr>
      <w:r>
        <w:rPr>
          <w:rFonts w:asciiTheme="minorHAnsi" w:hAnsiTheme="minorHAnsi" w:cstheme="minorHAnsi"/>
          <w:color w:val="000000"/>
          <w:sz w:val="20"/>
          <w:szCs w:val="20"/>
        </w:rPr>
        <w:t>W</w:t>
      </w:r>
      <w:r w:rsidRPr="006B4E01">
        <w:rPr>
          <w:rFonts w:asciiTheme="minorHAnsi" w:hAnsiTheme="minorHAnsi" w:cstheme="minorHAnsi"/>
          <w:color w:val="000000"/>
          <w:sz w:val="20"/>
          <w:szCs w:val="20"/>
        </w:rPr>
        <w:t xml:space="preserve"> zakresie projektów związanych z gospodarką wodną realizowane będą przedsięwzięcia wpisujące się w priorytety i zalecenia wynikające z Dyrektywy Rady 98/83/WE z dnia 3 listopada 1998 r. oraz Dyrektywy 2020/2184 w sprawie jakości wody przeznaczonej do spożycia przez ludzi. Dokumentem strategicznym, wdrażającym powyższe Dyrektywy i sprawdzającym stopień spełnienia wymogów jest „Program Inwestycyjny w zakresie poprawy jakości i ograniczenia strat wody przeznaczonej do spożycia przez ludzi” (</w:t>
      </w:r>
      <w:proofErr w:type="spellStart"/>
      <w:r w:rsidRPr="006B4E01">
        <w:rPr>
          <w:rFonts w:asciiTheme="minorHAnsi" w:hAnsiTheme="minorHAnsi" w:cstheme="minorHAnsi"/>
          <w:color w:val="000000"/>
          <w:sz w:val="20"/>
          <w:szCs w:val="20"/>
        </w:rPr>
        <w:t>PPJiOSW</w:t>
      </w:r>
      <w:proofErr w:type="spellEnd"/>
      <w:r w:rsidRPr="006B4E01">
        <w:rPr>
          <w:rFonts w:asciiTheme="minorHAnsi" w:hAnsiTheme="minorHAnsi" w:cstheme="minorHAnsi"/>
          <w:color w:val="000000"/>
          <w:sz w:val="20"/>
          <w:szCs w:val="20"/>
        </w:rPr>
        <w:t>). Załącznik dokumentu odzwierciedla potrzeby inwestyc</w:t>
      </w:r>
      <w:r w:rsidR="00152893">
        <w:rPr>
          <w:rFonts w:asciiTheme="minorHAnsi" w:hAnsiTheme="minorHAnsi" w:cstheme="minorHAnsi"/>
          <w:color w:val="000000"/>
          <w:sz w:val="20"/>
          <w:szCs w:val="20"/>
        </w:rPr>
        <w:t>yjne w województwie mazowieckim.</w:t>
      </w:r>
      <w:r w:rsidRPr="006B4E01">
        <w:rPr>
          <w:rFonts w:asciiTheme="minorHAnsi" w:hAnsiTheme="minorHAnsi" w:cstheme="minorHAnsi"/>
          <w:color w:val="000000"/>
          <w:sz w:val="20"/>
          <w:szCs w:val="20"/>
        </w:rPr>
        <w:t xml:space="preserve"> </w:t>
      </w:r>
    </w:p>
    <w:p w14:paraId="39F991C2" w14:textId="4A5EF04D" w:rsidR="006B4E01" w:rsidRPr="006B4E01" w:rsidRDefault="006B4E01" w:rsidP="00BA2B54">
      <w:pPr>
        <w:pStyle w:val="Akapitzlist"/>
        <w:numPr>
          <w:ilvl w:val="1"/>
          <w:numId w:val="7"/>
        </w:numPr>
        <w:tabs>
          <w:tab w:val="left" w:pos="709"/>
        </w:tabs>
        <w:autoSpaceDE w:val="0"/>
        <w:autoSpaceDN w:val="0"/>
        <w:adjustRightInd w:val="0"/>
        <w:spacing w:before="120" w:after="120" w:line="360" w:lineRule="auto"/>
        <w:ind w:left="709"/>
        <w:jc w:val="both"/>
        <w:rPr>
          <w:rFonts w:asciiTheme="minorHAnsi" w:hAnsiTheme="minorHAnsi" w:cstheme="minorHAnsi"/>
          <w:color w:val="000000"/>
          <w:sz w:val="20"/>
          <w:szCs w:val="20"/>
        </w:rPr>
      </w:pPr>
      <w:r w:rsidRPr="006B4E01">
        <w:rPr>
          <w:rFonts w:asciiTheme="minorHAnsi" w:hAnsiTheme="minorHAnsi" w:cstheme="minorHAnsi"/>
          <w:color w:val="000000"/>
          <w:sz w:val="20"/>
          <w:szCs w:val="20"/>
        </w:rPr>
        <w:t xml:space="preserve">Inwestycje będą wpisywać się w zakres projektów zgłoszonych przez gminy i </w:t>
      </w:r>
      <w:proofErr w:type="spellStart"/>
      <w:r w:rsidRPr="006B4E01">
        <w:rPr>
          <w:rFonts w:asciiTheme="minorHAnsi" w:hAnsiTheme="minorHAnsi" w:cstheme="minorHAnsi"/>
          <w:color w:val="000000"/>
          <w:sz w:val="20"/>
          <w:szCs w:val="20"/>
        </w:rPr>
        <w:t>PWiK</w:t>
      </w:r>
      <w:proofErr w:type="spellEnd"/>
      <w:r w:rsidRPr="006B4E01">
        <w:rPr>
          <w:rFonts w:asciiTheme="minorHAnsi" w:hAnsiTheme="minorHAnsi" w:cstheme="minorHAnsi"/>
          <w:color w:val="000000"/>
          <w:sz w:val="20"/>
          <w:szCs w:val="20"/>
        </w:rPr>
        <w:t xml:space="preserve"> do „Programu Inwestycyjnego w zakresie poprawy jakości i ograniczania strat wody przeznaczonej do spoży</w:t>
      </w:r>
      <w:r w:rsidR="00FB4EC6">
        <w:rPr>
          <w:rFonts w:asciiTheme="minorHAnsi" w:hAnsiTheme="minorHAnsi" w:cstheme="minorHAnsi"/>
          <w:color w:val="000000"/>
          <w:sz w:val="20"/>
          <w:szCs w:val="20"/>
        </w:rPr>
        <w:t xml:space="preserve">cia przez ludzi” </w:t>
      </w:r>
      <w:r w:rsidRPr="006B4E01">
        <w:rPr>
          <w:rFonts w:asciiTheme="minorHAnsi" w:hAnsiTheme="minorHAnsi" w:cstheme="minorHAnsi"/>
          <w:color w:val="000000"/>
          <w:sz w:val="20"/>
          <w:szCs w:val="20"/>
        </w:rPr>
        <w:t xml:space="preserve"> opracowanego przez Ministerstwo Infrastruktury i odpowiadać priorytetowej kategorii obszaru działań oraz kluczowej kategoryzacji inwestycji.</w:t>
      </w:r>
    </w:p>
    <w:p w14:paraId="507BCF4B" w14:textId="77777777" w:rsidR="006B4E01" w:rsidRDefault="006B4E01" w:rsidP="00BA2B54">
      <w:pPr>
        <w:pStyle w:val="Akapitzlist"/>
        <w:numPr>
          <w:ilvl w:val="1"/>
          <w:numId w:val="7"/>
        </w:numPr>
        <w:tabs>
          <w:tab w:val="left" w:pos="709"/>
        </w:tabs>
        <w:autoSpaceDE w:val="0"/>
        <w:autoSpaceDN w:val="0"/>
        <w:adjustRightInd w:val="0"/>
        <w:spacing w:before="120" w:after="120" w:line="360" w:lineRule="auto"/>
        <w:ind w:left="709"/>
        <w:jc w:val="both"/>
        <w:rPr>
          <w:rFonts w:asciiTheme="minorHAnsi" w:hAnsiTheme="minorHAnsi" w:cstheme="minorHAnsi"/>
          <w:color w:val="000000"/>
          <w:sz w:val="20"/>
          <w:szCs w:val="20"/>
        </w:rPr>
      </w:pPr>
      <w:r>
        <w:rPr>
          <w:rFonts w:asciiTheme="minorHAnsi" w:hAnsiTheme="minorHAnsi" w:cstheme="minorHAnsi"/>
          <w:color w:val="000000"/>
          <w:sz w:val="20"/>
          <w:szCs w:val="20"/>
        </w:rPr>
        <w:lastRenderedPageBreak/>
        <w:t>I</w:t>
      </w:r>
      <w:r w:rsidRPr="006B4E01">
        <w:rPr>
          <w:rFonts w:asciiTheme="minorHAnsi" w:hAnsiTheme="minorHAnsi" w:cstheme="minorHAnsi"/>
          <w:color w:val="000000"/>
          <w:sz w:val="20"/>
          <w:szCs w:val="20"/>
        </w:rPr>
        <w:t>nwestycje obejmujące budowę lub modernizację stacji uzdatniania wody lub ujęć wody po zakończeniu muszą spełniać wymagania Dyrektywy 2020/2184 dnia 16 grudnia 2020 r. oraz obowiązującego na dzień złożenia wniosku o dofinansowanie rozporządzenia Ministra Zdrowia – w sprawie jakości wody przezn</w:t>
      </w:r>
      <w:r>
        <w:rPr>
          <w:rFonts w:asciiTheme="minorHAnsi" w:hAnsiTheme="minorHAnsi" w:cstheme="minorHAnsi"/>
          <w:color w:val="000000"/>
          <w:sz w:val="20"/>
          <w:szCs w:val="20"/>
        </w:rPr>
        <w:t>aczonej do spożycia przez ludzi.</w:t>
      </w:r>
    </w:p>
    <w:p w14:paraId="704916CC" w14:textId="77777777" w:rsidR="006B4E01" w:rsidRDefault="006B4E01" w:rsidP="00BA2B54">
      <w:pPr>
        <w:pStyle w:val="Akapitzlist"/>
        <w:numPr>
          <w:ilvl w:val="1"/>
          <w:numId w:val="7"/>
        </w:numPr>
        <w:tabs>
          <w:tab w:val="left" w:pos="709"/>
        </w:tabs>
        <w:autoSpaceDE w:val="0"/>
        <w:autoSpaceDN w:val="0"/>
        <w:adjustRightInd w:val="0"/>
        <w:spacing w:before="120" w:after="120" w:line="360" w:lineRule="auto"/>
        <w:ind w:left="709"/>
        <w:jc w:val="both"/>
        <w:rPr>
          <w:rFonts w:asciiTheme="minorHAnsi" w:hAnsiTheme="minorHAnsi" w:cstheme="minorHAnsi"/>
          <w:color w:val="000000"/>
          <w:sz w:val="20"/>
          <w:szCs w:val="20"/>
        </w:rPr>
      </w:pPr>
      <w:r>
        <w:rPr>
          <w:rFonts w:asciiTheme="minorHAnsi" w:hAnsiTheme="minorHAnsi" w:cstheme="minorHAnsi"/>
          <w:color w:val="000000"/>
          <w:sz w:val="20"/>
          <w:szCs w:val="20"/>
        </w:rPr>
        <w:t>I</w:t>
      </w:r>
      <w:r w:rsidRPr="006B4E01">
        <w:rPr>
          <w:rFonts w:asciiTheme="minorHAnsi" w:hAnsiTheme="minorHAnsi" w:cstheme="minorHAnsi"/>
          <w:color w:val="000000"/>
          <w:sz w:val="20"/>
          <w:szCs w:val="20"/>
        </w:rPr>
        <w:t>nwestycje muszą się mieścić w zdefiniowanych obszarach działań, które mają bezpośredni wpływ na ograniczenie poziomu wycieków wody oraz zapewnią wymaganą jakość i bezpieczeństwo wody oraz zostały wymienione w podrozdziale 4.1.1. Zdefini</w:t>
      </w:r>
      <w:r>
        <w:rPr>
          <w:rFonts w:asciiTheme="minorHAnsi" w:hAnsiTheme="minorHAnsi" w:cstheme="minorHAnsi"/>
          <w:color w:val="000000"/>
          <w:sz w:val="20"/>
          <w:szCs w:val="20"/>
        </w:rPr>
        <w:t xml:space="preserve">owanie obszarów działań </w:t>
      </w:r>
      <w:proofErr w:type="spellStart"/>
      <w:r>
        <w:rPr>
          <w:rFonts w:asciiTheme="minorHAnsi" w:hAnsiTheme="minorHAnsi" w:cstheme="minorHAnsi"/>
          <w:color w:val="000000"/>
          <w:sz w:val="20"/>
          <w:szCs w:val="20"/>
        </w:rPr>
        <w:t>PPJiOSW</w:t>
      </w:r>
      <w:proofErr w:type="spellEnd"/>
      <w:r>
        <w:rPr>
          <w:rFonts w:asciiTheme="minorHAnsi" w:hAnsiTheme="minorHAnsi" w:cstheme="minorHAnsi"/>
          <w:color w:val="000000"/>
          <w:sz w:val="20"/>
          <w:szCs w:val="20"/>
        </w:rPr>
        <w:t>.</w:t>
      </w:r>
    </w:p>
    <w:p w14:paraId="7FA177B4" w14:textId="64DA0BCB" w:rsidR="00074783" w:rsidRDefault="00074783" w:rsidP="00074783">
      <w:pPr>
        <w:pStyle w:val="Akapitzlist"/>
        <w:numPr>
          <w:ilvl w:val="1"/>
          <w:numId w:val="7"/>
        </w:numPr>
        <w:tabs>
          <w:tab w:val="left" w:pos="709"/>
        </w:tabs>
        <w:autoSpaceDE w:val="0"/>
        <w:autoSpaceDN w:val="0"/>
        <w:adjustRightInd w:val="0"/>
        <w:spacing w:before="120" w:after="120" w:line="360" w:lineRule="auto"/>
        <w:ind w:left="709"/>
        <w:jc w:val="both"/>
        <w:rPr>
          <w:rFonts w:asciiTheme="minorHAnsi" w:hAnsiTheme="minorHAnsi" w:cstheme="minorHAnsi"/>
          <w:color w:val="000000"/>
          <w:sz w:val="20"/>
          <w:szCs w:val="20"/>
        </w:rPr>
      </w:pPr>
      <w:r>
        <w:rPr>
          <w:rFonts w:asciiTheme="minorHAnsi" w:hAnsiTheme="minorHAnsi" w:cstheme="minorHAnsi"/>
          <w:color w:val="000000"/>
          <w:sz w:val="20"/>
          <w:szCs w:val="20"/>
        </w:rPr>
        <w:t>J</w:t>
      </w:r>
      <w:r w:rsidRPr="006B4E01">
        <w:rPr>
          <w:rFonts w:asciiTheme="minorHAnsi" w:hAnsiTheme="minorHAnsi" w:cstheme="minorHAnsi"/>
          <w:color w:val="000000"/>
          <w:sz w:val="20"/>
          <w:szCs w:val="20"/>
        </w:rPr>
        <w:t>eżeli dofinansowanie dotyczy dostarczania wody do spożycia przez ludzi (infrastruktura do celów ujęcia, uzdatniania, magazynowania i dystrybucji, działania na rzecz efektywności, zaopatrzenie w wodę do spożycia) zgodne z kryteriami efektywności to celem projektu powinno być osiągnięcie średniego zużycia energii przez wybudowany system na poziomie &lt;= 0,5 kWh lub wskaźnika strat wody z infrastruktury (ILI) wynoszącego &lt;=1,5, a w przypadku działań renowacyjnych – zmniejszenie średniego zużycia energii o ponad 20% lub zmniejszenie strat wody o ponad 20%.</w:t>
      </w:r>
    </w:p>
    <w:p w14:paraId="2939C35A" w14:textId="4F81B123" w:rsidR="006B4E01" w:rsidRPr="002F1E21" w:rsidRDefault="00181344" w:rsidP="002F1E21">
      <w:pPr>
        <w:pStyle w:val="Akapitzlist"/>
        <w:numPr>
          <w:ilvl w:val="1"/>
          <w:numId w:val="7"/>
        </w:numPr>
        <w:tabs>
          <w:tab w:val="left" w:pos="709"/>
        </w:tabs>
        <w:autoSpaceDE w:val="0"/>
        <w:autoSpaceDN w:val="0"/>
        <w:adjustRightInd w:val="0"/>
        <w:spacing w:before="120" w:after="120" w:line="360" w:lineRule="auto"/>
        <w:ind w:left="709"/>
        <w:jc w:val="both"/>
        <w:rPr>
          <w:rFonts w:asciiTheme="minorHAnsi" w:hAnsiTheme="minorHAnsi" w:cstheme="minorHAnsi"/>
          <w:color w:val="000000"/>
          <w:sz w:val="20"/>
          <w:szCs w:val="20"/>
        </w:rPr>
      </w:pPr>
      <w:r>
        <w:rPr>
          <w:rStyle w:val="normaltextrun"/>
          <w:rFonts w:cs="Calibri"/>
          <w:color w:val="000000"/>
          <w:sz w:val="20"/>
          <w:szCs w:val="20"/>
          <w:shd w:val="clear" w:color="auto" w:fill="FFFFFF"/>
        </w:rPr>
        <w:t>W ramach naboru dopuszcza się realizację projektów w formule „</w:t>
      </w:r>
      <w:r>
        <w:rPr>
          <w:rStyle w:val="findhit"/>
          <w:rFonts w:cs="Calibri"/>
          <w:color w:val="000000"/>
          <w:sz w:val="20"/>
          <w:szCs w:val="20"/>
          <w:shd w:val="clear" w:color="auto" w:fill="FFFFFF"/>
        </w:rPr>
        <w:t>zapr</w:t>
      </w:r>
      <w:r>
        <w:rPr>
          <w:rStyle w:val="normaltextrun"/>
          <w:rFonts w:cs="Calibri"/>
          <w:color w:val="000000"/>
          <w:sz w:val="20"/>
          <w:szCs w:val="20"/>
          <w:shd w:val="clear" w:color="auto" w:fill="FFFFFF"/>
        </w:rPr>
        <w:t>ojektuj i wybuduj”.</w:t>
      </w:r>
      <w:r>
        <w:rPr>
          <w:rStyle w:val="eop"/>
          <w:rFonts w:cs="Calibri"/>
          <w:color w:val="000000"/>
          <w:sz w:val="20"/>
          <w:szCs w:val="20"/>
          <w:shd w:val="clear" w:color="auto" w:fill="FFFFFF"/>
        </w:rPr>
        <w:t> </w:t>
      </w:r>
    </w:p>
    <w:p w14:paraId="0CE2B0F9" w14:textId="23187090" w:rsidR="00104160" w:rsidRDefault="00104160" w:rsidP="00BA2B54">
      <w:pPr>
        <w:pStyle w:val="Nagwek1"/>
        <w:numPr>
          <w:ilvl w:val="0"/>
          <w:numId w:val="7"/>
        </w:numPr>
        <w:jc w:val="center"/>
        <w:rPr>
          <w:rFonts w:ascii="Calibri" w:hAnsi="Calibri" w:cs="Arial"/>
          <w:color w:val="000000"/>
        </w:rPr>
      </w:pPr>
      <w:bookmarkStart w:id="6" w:name="_Toc121316210"/>
      <w:bookmarkStart w:id="7" w:name="_Toc146711670"/>
      <w:r w:rsidRPr="00F81477">
        <w:rPr>
          <w:rFonts w:ascii="Calibri" w:hAnsi="Calibri" w:cs="Arial"/>
          <w:color w:val="000000"/>
        </w:rPr>
        <w:t xml:space="preserve">PODMIOTY UPRAWNIONE DO UBIEGANIA SIĘ </w:t>
      </w:r>
      <w:r w:rsidR="003F408B" w:rsidRPr="00F81477">
        <w:rPr>
          <w:rFonts w:ascii="Calibri" w:hAnsi="Calibri" w:cs="Arial"/>
          <w:color w:val="000000"/>
        </w:rPr>
        <w:br/>
      </w:r>
      <w:r w:rsidRPr="00F81477">
        <w:rPr>
          <w:rFonts w:ascii="Calibri" w:hAnsi="Calibri" w:cs="Arial"/>
          <w:color w:val="000000"/>
        </w:rPr>
        <w:t>O DOFINANSOWANIE</w:t>
      </w:r>
      <w:bookmarkEnd w:id="6"/>
      <w:bookmarkEnd w:id="7"/>
    </w:p>
    <w:p w14:paraId="6FAC023E" w14:textId="7AEF9FCE" w:rsidR="006F407F" w:rsidRPr="00F81477" w:rsidRDefault="006F407F" w:rsidP="00C247D7">
      <w:pPr>
        <w:autoSpaceDE w:val="0"/>
        <w:autoSpaceDN w:val="0"/>
        <w:adjustRightInd w:val="0"/>
        <w:spacing w:after="0" w:line="360" w:lineRule="auto"/>
        <w:jc w:val="both"/>
        <w:rPr>
          <w:rFonts w:cs="Arial"/>
          <w:color w:val="000000"/>
          <w:sz w:val="20"/>
          <w:szCs w:val="20"/>
        </w:rPr>
      </w:pPr>
    </w:p>
    <w:p w14:paraId="425AFD84" w14:textId="769E6BFA" w:rsidR="00A06EE0" w:rsidRPr="00A06EE0" w:rsidRDefault="00A06EE0" w:rsidP="00A06EE0">
      <w:pPr>
        <w:pStyle w:val="Akapitzlist"/>
        <w:numPr>
          <w:ilvl w:val="1"/>
          <w:numId w:val="9"/>
        </w:numPr>
        <w:autoSpaceDE w:val="0"/>
        <w:autoSpaceDN w:val="0"/>
        <w:adjustRightInd w:val="0"/>
        <w:spacing w:after="0" w:line="360" w:lineRule="auto"/>
        <w:ind w:left="709" w:hanging="709"/>
        <w:contextualSpacing w:val="0"/>
        <w:jc w:val="both"/>
        <w:rPr>
          <w:rFonts w:cs="Calibri"/>
          <w:sz w:val="20"/>
          <w:szCs w:val="20"/>
        </w:rPr>
      </w:pPr>
      <w:r w:rsidRPr="00A06EE0">
        <w:rPr>
          <w:rFonts w:cs="Calibri"/>
          <w:sz w:val="20"/>
          <w:szCs w:val="20"/>
        </w:rPr>
        <w:t>Podmiotami uprawnionymi do ubiegania się o dofinansowanie projektu w ramach naboru są:</w:t>
      </w:r>
    </w:p>
    <w:p w14:paraId="37BC9163" w14:textId="77777777" w:rsidR="00A06EE0" w:rsidRPr="00896CF5" w:rsidRDefault="00A06EE0" w:rsidP="00A06EE0">
      <w:pPr>
        <w:pStyle w:val="Akapitzlist"/>
        <w:numPr>
          <w:ilvl w:val="2"/>
          <w:numId w:val="9"/>
        </w:numPr>
        <w:autoSpaceDE w:val="0"/>
        <w:autoSpaceDN w:val="0"/>
        <w:adjustRightInd w:val="0"/>
        <w:spacing w:after="0" w:line="360" w:lineRule="auto"/>
        <w:ind w:left="1418"/>
        <w:contextualSpacing w:val="0"/>
        <w:jc w:val="both"/>
        <w:rPr>
          <w:rFonts w:cs="Calibri"/>
          <w:sz w:val="20"/>
          <w:szCs w:val="20"/>
        </w:rPr>
      </w:pPr>
      <w:r w:rsidRPr="00896CF5">
        <w:rPr>
          <w:rFonts w:cs="Calibri"/>
          <w:sz w:val="20"/>
          <w:szCs w:val="20"/>
        </w:rPr>
        <w:t>administracja publiczna.</w:t>
      </w:r>
    </w:p>
    <w:p w14:paraId="58225409" w14:textId="77777777" w:rsidR="00A06EE0" w:rsidRPr="00896CF5" w:rsidRDefault="00A06EE0" w:rsidP="00A06EE0">
      <w:pPr>
        <w:pStyle w:val="Akapitzlist"/>
        <w:autoSpaceDE w:val="0"/>
        <w:autoSpaceDN w:val="0"/>
        <w:adjustRightInd w:val="0"/>
        <w:spacing w:after="0" w:line="360" w:lineRule="auto"/>
        <w:ind w:left="709"/>
        <w:contextualSpacing w:val="0"/>
        <w:jc w:val="both"/>
        <w:rPr>
          <w:rFonts w:cs="Calibri"/>
          <w:sz w:val="20"/>
          <w:szCs w:val="20"/>
        </w:rPr>
      </w:pPr>
      <w:r w:rsidRPr="00896CF5">
        <w:rPr>
          <w:rFonts w:cs="Calibri"/>
          <w:sz w:val="20"/>
          <w:szCs w:val="20"/>
        </w:rPr>
        <w:t>W ramach tej kategorii wnioskodawców dopuszcza się do składania wniosków na nabór jednostki samorządu terytorialnego;</w:t>
      </w:r>
    </w:p>
    <w:p w14:paraId="37FECBA4" w14:textId="77777777" w:rsidR="00A06EE0" w:rsidRPr="00896CF5" w:rsidRDefault="00A06EE0" w:rsidP="00A06EE0">
      <w:pPr>
        <w:pStyle w:val="Akapitzlist"/>
        <w:numPr>
          <w:ilvl w:val="2"/>
          <w:numId w:val="9"/>
        </w:numPr>
        <w:autoSpaceDE w:val="0"/>
        <w:autoSpaceDN w:val="0"/>
        <w:adjustRightInd w:val="0"/>
        <w:spacing w:after="0" w:line="360" w:lineRule="auto"/>
        <w:ind w:left="1418"/>
        <w:contextualSpacing w:val="0"/>
        <w:jc w:val="both"/>
        <w:rPr>
          <w:rFonts w:cs="Calibri"/>
          <w:sz w:val="20"/>
          <w:szCs w:val="20"/>
        </w:rPr>
      </w:pPr>
      <w:r w:rsidRPr="00896CF5">
        <w:rPr>
          <w:rFonts w:cs="Calibri"/>
          <w:sz w:val="20"/>
          <w:szCs w:val="20"/>
        </w:rPr>
        <w:t>służby publiczne.</w:t>
      </w:r>
    </w:p>
    <w:p w14:paraId="44D71B69" w14:textId="77777777" w:rsidR="00A06EE0" w:rsidRPr="00896CF5" w:rsidRDefault="00A06EE0" w:rsidP="00A06EE0">
      <w:pPr>
        <w:pStyle w:val="Akapitzlist"/>
        <w:autoSpaceDE w:val="0"/>
        <w:autoSpaceDN w:val="0"/>
        <w:adjustRightInd w:val="0"/>
        <w:spacing w:after="0" w:line="360" w:lineRule="auto"/>
        <w:ind w:left="709"/>
        <w:contextualSpacing w:val="0"/>
        <w:jc w:val="both"/>
        <w:rPr>
          <w:rFonts w:cs="Calibri"/>
          <w:sz w:val="20"/>
          <w:szCs w:val="20"/>
        </w:rPr>
      </w:pPr>
      <w:r w:rsidRPr="00896CF5">
        <w:rPr>
          <w:rFonts w:cs="Calibri"/>
          <w:sz w:val="20"/>
          <w:szCs w:val="20"/>
        </w:rPr>
        <w:t xml:space="preserve">W ramach tej kategorii wnioskodawców dopuszcza się do składania wniosków na nabór jednostki organizacyjne działające w imieniu jednostek samorządu terytorialnego; </w:t>
      </w:r>
    </w:p>
    <w:p w14:paraId="0B4353E7" w14:textId="77777777" w:rsidR="00A06EE0" w:rsidRPr="00896CF5" w:rsidRDefault="00A06EE0" w:rsidP="00A06EE0">
      <w:pPr>
        <w:pStyle w:val="Akapitzlist"/>
        <w:numPr>
          <w:ilvl w:val="2"/>
          <w:numId w:val="9"/>
        </w:numPr>
        <w:autoSpaceDE w:val="0"/>
        <w:autoSpaceDN w:val="0"/>
        <w:adjustRightInd w:val="0"/>
        <w:spacing w:after="0" w:line="360" w:lineRule="auto"/>
        <w:ind w:left="1418"/>
        <w:contextualSpacing w:val="0"/>
        <w:jc w:val="both"/>
        <w:rPr>
          <w:rFonts w:cs="Calibri"/>
          <w:sz w:val="20"/>
          <w:szCs w:val="20"/>
        </w:rPr>
      </w:pPr>
      <w:r w:rsidRPr="00896CF5">
        <w:rPr>
          <w:rFonts w:cs="Calibri"/>
          <w:sz w:val="20"/>
          <w:szCs w:val="20"/>
        </w:rPr>
        <w:t>przedsiębiorstwa realizujące cele publiczne.</w:t>
      </w:r>
    </w:p>
    <w:p w14:paraId="7810A489" w14:textId="01125937" w:rsidR="00A06EE0" w:rsidRPr="00A06EE0" w:rsidRDefault="00A06EE0" w:rsidP="00A06EE0">
      <w:pPr>
        <w:autoSpaceDE w:val="0"/>
        <w:autoSpaceDN w:val="0"/>
        <w:adjustRightInd w:val="0"/>
        <w:spacing w:after="0" w:line="360" w:lineRule="auto"/>
        <w:ind w:left="698"/>
        <w:jc w:val="both"/>
        <w:rPr>
          <w:rFonts w:cs="Calibri"/>
          <w:sz w:val="20"/>
          <w:szCs w:val="20"/>
        </w:rPr>
      </w:pPr>
      <w:r w:rsidRPr="00896CF5">
        <w:rPr>
          <w:rFonts w:cs="Calibri"/>
          <w:sz w:val="20"/>
          <w:szCs w:val="20"/>
        </w:rPr>
        <w:t>W ramach tej kategorii wnioskodawców dopuszcza się do składania wniosków na nabór podmioty świadczące usługi publiczne w ramach realizacji obowiązków własnych jednostek samorządu terytorialnego</w:t>
      </w:r>
      <w:r w:rsidRPr="00896CF5">
        <w:rPr>
          <w:rStyle w:val="Odwoanieprzypisudolnego"/>
          <w:rFonts w:cs="Calibri"/>
          <w:sz w:val="20"/>
          <w:szCs w:val="20"/>
        </w:rPr>
        <w:footnoteReference w:id="2"/>
      </w:r>
      <w:r w:rsidRPr="00896CF5">
        <w:rPr>
          <w:rFonts w:cs="Calibri"/>
          <w:sz w:val="20"/>
          <w:szCs w:val="20"/>
        </w:rPr>
        <w:t>, przedsiębiorstwa wodociągowo-kanalizacyjne, w rozumieniu art. 2 pkt 4 ustawy o zbiorowym zaopatrzeniu w wodę i zbiorowym odprowadzaniu ścieków.</w:t>
      </w:r>
    </w:p>
    <w:p w14:paraId="1EDB60A0" w14:textId="4A27A273" w:rsidR="00FB4EC6" w:rsidRPr="001C7587" w:rsidRDefault="00FB4EC6" w:rsidP="001C7587">
      <w:pPr>
        <w:pStyle w:val="Akapitzlist"/>
        <w:numPr>
          <w:ilvl w:val="1"/>
          <w:numId w:val="9"/>
        </w:numPr>
        <w:autoSpaceDE w:val="0"/>
        <w:autoSpaceDN w:val="0"/>
        <w:adjustRightInd w:val="0"/>
        <w:spacing w:after="0" w:line="360" w:lineRule="auto"/>
        <w:ind w:left="709" w:hanging="709"/>
        <w:contextualSpacing w:val="0"/>
        <w:jc w:val="both"/>
        <w:rPr>
          <w:rFonts w:cs="Calibri"/>
          <w:sz w:val="20"/>
          <w:szCs w:val="20"/>
        </w:rPr>
      </w:pPr>
      <w:r w:rsidRPr="00A06EE0">
        <w:rPr>
          <w:rFonts w:cs="Calibri"/>
          <w:sz w:val="20"/>
          <w:szCs w:val="20"/>
        </w:rPr>
        <w:t>Wsparcie uzyskają gminy o liczbie ludności poniżej 15 tys. mieszkańców</w:t>
      </w:r>
      <w:r w:rsidR="00A06EE0">
        <w:rPr>
          <w:rFonts w:cs="Calibri"/>
          <w:sz w:val="20"/>
          <w:szCs w:val="20"/>
        </w:rPr>
        <w:t xml:space="preserve"> </w:t>
      </w:r>
      <w:r w:rsidR="00A06EE0" w:rsidRPr="00A06EE0">
        <w:rPr>
          <w:rFonts w:cs="Calibri"/>
          <w:sz w:val="20"/>
          <w:szCs w:val="20"/>
        </w:rPr>
        <w:t>(weryfikacja dokonywana będzie na podstawie najnowszych dostępnych na dzień złożenia wniosku danych statystycznych GUS, dotyczących liczby ludności w gminach, publikowanych w systemie Bank Danych Lokalnych, na stronie: bdl.stat.gov.pl).</w:t>
      </w:r>
    </w:p>
    <w:p w14:paraId="4C9A67F6" w14:textId="71C1475B" w:rsidR="003601A0" w:rsidRPr="006211B6" w:rsidRDefault="003601A0" w:rsidP="00BA2B54">
      <w:pPr>
        <w:pStyle w:val="Akapitzlist"/>
        <w:numPr>
          <w:ilvl w:val="1"/>
          <w:numId w:val="9"/>
        </w:numPr>
        <w:autoSpaceDE w:val="0"/>
        <w:autoSpaceDN w:val="0"/>
        <w:adjustRightInd w:val="0"/>
        <w:spacing w:after="0" w:line="360" w:lineRule="auto"/>
        <w:ind w:left="709" w:hanging="709"/>
        <w:contextualSpacing w:val="0"/>
        <w:jc w:val="both"/>
        <w:rPr>
          <w:rFonts w:cs="Calibri"/>
          <w:sz w:val="20"/>
          <w:szCs w:val="20"/>
        </w:rPr>
      </w:pPr>
      <w:r w:rsidRPr="006211B6">
        <w:rPr>
          <w:rFonts w:cs="Calibri"/>
          <w:sz w:val="20"/>
          <w:szCs w:val="20"/>
        </w:rPr>
        <w:t>W ramach naboru wnioskodawca może złożyć maksymalnie jeden wniosek o dofinansowanie projektu.</w:t>
      </w:r>
    </w:p>
    <w:p w14:paraId="130B6DDF" w14:textId="7A7A13DF" w:rsidR="00C44E8E" w:rsidRPr="00997148" w:rsidRDefault="00C44E8E" w:rsidP="00BA2B54">
      <w:pPr>
        <w:pStyle w:val="Akapitzlist"/>
        <w:numPr>
          <w:ilvl w:val="1"/>
          <w:numId w:val="9"/>
        </w:numPr>
        <w:autoSpaceDE w:val="0"/>
        <w:autoSpaceDN w:val="0"/>
        <w:adjustRightInd w:val="0"/>
        <w:spacing w:before="120" w:after="120" w:line="360" w:lineRule="auto"/>
        <w:ind w:left="709" w:hanging="709"/>
        <w:contextualSpacing w:val="0"/>
        <w:jc w:val="both"/>
        <w:rPr>
          <w:rFonts w:cs="Calibri"/>
          <w:sz w:val="20"/>
          <w:szCs w:val="20"/>
        </w:rPr>
      </w:pPr>
      <w:r w:rsidRPr="00997148">
        <w:rPr>
          <w:rFonts w:cs="Arial"/>
          <w:sz w:val="20"/>
          <w:szCs w:val="20"/>
        </w:rPr>
        <w:lastRenderedPageBreak/>
        <w:t>W okresie trwania naboru wniosków</w:t>
      </w:r>
      <w:r w:rsidR="008F386B">
        <w:rPr>
          <w:rFonts w:cs="Arial"/>
          <w:sz w:val="20"/>
          <w:szCs w:val="20"/>
        </w:rPr>
        <w:t>,</w:t>
      </w:r>
      <w:r w:rsidRPr="00997148">
        <w:rPr>
          <w:rFonts w:cs="Arial"/>
          <w:sz w:val="20"/>
          <w:szCs w:val="20"/>
        </w:rPr>
        <w:t xml:space="preserve"> wnioskodawca ma możliwość wycofania wniosku o dofinansowanie i złożenia kolejnego wniosku. W celu wycofania wniosku należy w formie pisemnej skierować do MJWPU prośbę o wycofanie projektu (może zostać przesłany pocztą elektroniczną na adres </w:t>
      </w:r>
      <w:hyperlink r:id="rId13" w:history="1">
        <w:r w:rsidRPr="00997148">
          <w:rPr>
            <w:rStyle w:val="Hipercze"/>
            <w:rFonts w:cs="Arial"/>
            <w:color w:val="auto"/>
            <w:sz w:val="20"/>
            <w:szCs w:val="20"/>
          </w:rPr>
          <w:t>mjwpu@mazowia.eu</w:t>
        </w:r>
      </w:hyperlink>
      <w:r w:rsidRPr="00997148">
        <w:rPr>
          <w:rFonts w:cs="Arial"/>
          <w:sz w:val="20"/>
          <w:szCs w:val="20"/>
        </w:rPr>
        <w:t>) oraz podać dane identyfikujące wnioskodawcę i projekt (numer naboru, numer projektu, nazwę wnioskodawcy, tytuł projektu). Potwierdzeniem wycofania wni</w:t>
      </w:r>
      <w:r w:rsidR="00174A48" w:rsidRPr="00997148">
        <w:rPr>
          <w:rFonts w:cs="Arial"/>
          <w:sz w:val="20"/>
          <w:szCs w:val="20"/>
        </w:rPr>
        <w:t>osku o dofinansowanie z naboru</w:t>
      </w:r>
      <w:r w:rsidRPr="00997148">
        <w:rPr>
          <w:rFonts w:cs="Arial"/>
          <w:sz w:val="20"/>
          <w:szCs w:val="20"/>
        </w:rPr>
        <w:t xml:space="preserve"> jest otrzymanie potwierdzenia </w:t>
      </w:r>
      <w:r w:rsidR="00411794" w:rsidRPr="00997148">
        <w:rPr>
          <w:rFonts w:cs="Arial"/>
          <w:sz w:val="20"/>
          <w:szCs w:val="20"/>
        </w:rPr>
        <w:br/>
      </w:r>
      <w:r w:rsidRPr="00997148">
        <w:rPr>
          <w:rFonts w:cs="Arial"/>
          <w:sz w:val="20"/>
          <w:szCs w:val="20"/>
        </w:rPr>
        <w:t>od MJWPU.</w:t>
      </w:r>
    </w:p>
    <w:p w14:paraId="3882B730" w14:textId="77777777" w:rsidR="00174A48" w:rsidRPr="004131EA" w:rsidRDefault="00174A48" w:rsidP="00BA2B54">
      <w:pPr>
        <w:pStyle w:val="Akapitzlist"/>
        <w:numPr>
          <w:ilvl w:val="1"/>
          <w:numId w:val="9"/>
        </w:numPr>
        <w:autoSpaceDE w:val="0"/>
        <w:autoSpaceDN w:val="0"/>
        <w:adjustRightInd w:val="0"/>
        <w:spacing w:before="120" w:after="120" w:line="360" w:lineRule="auto"/>
        <w:ind w:left="709"/>
        <w:jc w:val="both"/>
        <w:rPr>
          <w:rFonts w:cs="Calibri"/>
          <w:sz w:val="20"/>
          <w:szCs w:val="20"/>
        </w:rPr>
      </w:pPr>
      <w:r w:rsidRPr="004131EA">
        <w:rPr>
          <w:rFonts w:cs="Arial"/>
          <w:sz w:val="20"/>
          <w:szCs w:val="20"/>
        </w:rPr>
        <w:t>Z ubiegania się o dofinansowanie wykluczone są podmioty:</w:t>
      </w:r>
    </w:p>
    <w:p w14:paraId="49BEA527" w14:textId="77777777" w:rsidR="00E20E4B" w:rsidRPr="004131EA" w:rsidRDefault="00E20E4B" w:rsidP="00E20E4B">
      <w:pPr>
        <w:pStyle w:val="Akapitzlist"/>
        <w:numPr>
          <w:ilvl w:val="2"/>
          <w:numId w:val="9"/>
        </w:numPr>
        <w:autoSpaceDE w:val="0"/>
        <w:autoSpaceDN w:val="0"/>
        <w:adjustRightInd w:val="0"/>
        <w:spacing w:before="120" w:after="120" w:line="360" w:lineRule="auto"/>
        <w:ind w:left="1418" w:hanging="709"/>
        <w:jc w:val="both"/>
        <w:rPr>
          <w:rFonts w:cs="Calibri"/>
          <w:sz w:val="20"/>
          <w:szCs w:val="20"/>
        </w:rPr>
      </w:pPr>
      <w:r w:rsidRPr="004131EA">
        <w:rPr>
          <w:rFonts w:cs="Arial"/>
          <w:sz w:val="20"/>
          <w:szCs w:val="20"/>
        </w:rPr>
        <w:t>spełniające przesłanki wykluczenia określone w art. 207 ust. 4 ustawy z dnia 27 sierpnia 2009 r. o finansach publicznych (</w:t>
      </w:r>
      <w:r>
        <w:rPr>
          <w:rFonts w:cs="Arial"/>
          <w:sz w:val="20"/>
          <w:szCs w:val="20"/>
        </w:rPr>
        <w:t xml:space="preserve">tj. </w:t>
      </w:r>
      <w:r w:rsidRPr="004131EA">
        <w:rPr>
          <w:rFonts w:cs="Arial"/>
          <w:sz w:val="20"/>
          <w:szCs w:val="20"/>
        </w:rPr>
        <w:t>Dz.U. z 202</w:t>
      </w:r>
      <w:r>
        <w:rPr>
          <w:rFonts w:cs="Arial"/>
          <w:sz w:val="20"/>
          <w:szCs w:val="20"/>
        </w:rPr>
        <w:t>3</w:t>
      </w:r>
      <w:r w:rsidRPr="004131EA">
        <w:rPr>
          <w:rFonts w:cs="Arial"/>
          <w:sz w:val="20"/>
          <w:szCs w:val="20"/>
        </w:rPr>
        <w:t xml:space="preserve"> r. poz. </w:t>
      </w:r>
      <w:r>
        <w:rPr>
          <w:rFonts w:cs="Arial"/>
          <w:sz w:val="20"/>
          <w:szCs w:val="20"/>
        </w:rPr>
        <w:t>1270</w:t>
      </w:r>
      <w:r w:rsidRPr="004131EA">
        <w:rPr>
          <w:rFonts w:cs="Arial"/>
          <w:sz w:val="20"/>
          <w:szCs w:val="20"/>
        </w:rPr>
        <w:t xml:space="preserve"> z </w:t>
      </w:r>
      <w:proofErr w:type="spellStart"/>
      <w:r w:rsidRPr="004131EA">
        <w:rPr>
          <w:rFonts w:cs="Arial"/>
          <w:sz w:val="20"/>
          <w:szCs w:val="20"/>
        </w:rPr>
        <w:t>późn</w:t>
      </w:r>
      <w:proofErr w:type="spellEnd"/>
      <w:r w:rsidRPr="004131EA">
        <w:rPr>
          <w:rFonts w:cs="Arial"/>
          <w:sz w:val="20"/>
          <w:szCs w:val="20"/>
        </w:rPr>
        <w:t>. zm.);</w:t>
      </w:r>
    </w:p>
    <w:p w14:paraId="54173F74" w14:textId="2921E2A9" w:rsidR="00174A48" w:rsidRPr="004131EA" w:rsidRDefault="00174A48" w:rsidP="00BA2B54">
      <w:pPr>
        <w:pStyle w:val="Akapitzlist"/>
        <w:numPr>
          <w:ilvl w:val="2"/>
          <w:numId w:val="9"/>
        </w:numPr>
        <w:autoSpaceDE w:val="0"/>
        <w:autoSpaceDN w:val="0"/>
        <w:adjustRightInd w:val="0"/>
        <w:spacing w:before="120" w:after="120" w:line="360" w:lineRule="auto"/>
        <w:ind w:left="1418" w:hanging="709"/>
        <w:jc w:val="both"/>
        <w:rPr>
          <w:rFonts w:cs="Calibri"/>
          <w:sz w:val="20"/>
          <w:szCs w:val="20"/>
        </w:rPr>
      </w:pPr>
      <w:r w:rsidRPr="004131EA">
        <w:rPr>
          <w:rFonts w:cs="Arial"/>
          <w:sz w:val="20"/>
          <w:szCs w:val="20"/>
        </w:rPr>
        <w:t>wobec których orzeczono zakaz lub obowiązek określony w art. 12 ustawy z dnia 15 czerwca 2012 r. o</w:t>
      </w:r>
      <w:r w:rsidR="003601A0">
        <w:rPr>
          <w:rFonts w:cs="Arial"/>
          <w:sz w:val="20"/>
          <w:szCs w:val="20"/>
        </w:rPr>
        <w:t> </w:t>
      </w:r>
      <w:r w:rsidRPr="004131EA">
        <w:rPr>
          <w:rFonts w:cs="Arial"/>
          <w:sz w:val="20"/>
          <w:szCs w:val="20"/>
        </w:rPr>
        <w:t>skutkach powierzenia wykonywania pracy cudzoziemcom przebywającym wbrew przepisom na terytorium Rzeczypospolitej Polskiej (Dz.U. z 2021 r. poz. 1745);</w:t>
      </w:r>
    </w:p>
    <w:p w14:paraId="1AEA383C" w14:textId="77777777" w:rsidR="00CE1796" w:rsidRPr="004131EA" w:rsidRDefault="00CE1796" w:rsidP="00BA2B54">
      <w:pPr>
        <w:pStyle w:val="Akapitzlist"/>
        <w:numPr>
          <w:ilvl w:val="2"/>
          <w:numId w:val="9"/>
        </w:numPr>
        <w:autoSpaceDE w:val="0"/>
        <w:autoSpaceDN w:val="0"/>
        <w:adjustRightInd w:val="0"/>
        <w:spacing w:before="120" w:after="120" w:line="360" w:lineRule="auto"/>
        <w:ind w:left="1418" w:hanging="709"/>
        <w:jc w:val="both"/>
        <w:rPr>
          <w:rFonts w:cs="Calibri"/>
          <w:sz w:val="20"/>
          <w:szCs w:val="20"/>
        </w:rPr>
      </w:pPr>
      <w:r w:rsidRPr="004131EA">
        <w:rPr>
          <w:rFonts w:cs="Arial"/>
          <w:sz w:val="20"/>
          <w:szCs w:val="20"/>
        </w:rPr>
        <w:t>wobec których orzeczono zakaz określony w art. 9 ust. 1 pkt 2a ustawy z dnia 28 października 2002 r. o odpowiedzialności podmiotów zbiorowych za czyny zabronione pod groźbą kary (Dz.U. z 202</w:t>
      </w:r>
      <w:r>
        <w:rPr>
          <w:rFonts w:cs="Arial"/>
          <w:sz w:val="20"/>
          <w:szCs w:val="20"/>
        </w:rPr>
        <w:t>3</w:t>
      </w:r>
      <w:r w:rsidRPr="004131EA">
        <w:rPr>
          <w:rFonts w:cs="Arial"/>
          <w:sz w:val="20"/>
          <w:szCs w:val="20"/>
        </w:rPr>
        <w:t xml:space="preserve"> r. poz. </w:t>
      </w:r>
      <w:r>
        <w:rPr>
          <w:rFonts w:cs="Arial"/>
          <w:sz w:val="20"/>
          <w:szCs w:val="20"/>
        </w:rPr>
        <w:t>659</w:t>
      </w:r>
      <w:r w:rsidRPr="004131EA">
        <w:rPr>
          <w:rFonts w:cs="Arial"/>
          <w:sz w:val="20"/>
          <w:szCs w:val="20"/>
        </w:rPr>
        <w:t>);</w:t>
      </w:r>
    </w:p>
    <w:p w14:paraId="267C0946" w14:textId="199F9631" w:rsidR="00A374BC" w:rsidRPr="00A374BC" w:rsidRDefault="00AE5F3C" w:rsidP="00BA2B54">
      <w:pPr>
        <w:pStyle w:val="Akapitzlist"/>
        <w:numPr>
          <w:ilvl w:val="2"/>
          <w:numId w:val="9"/>
        </w:numPr>
        <w:autoSpaceDE w:val="0"/>
        <w:autoSpaceDN w:val="0"/>
        <w:adjustRightInd w:val="0"/>
        <w:spacing w:before="120" w:after="120" w:line="360" w:lineRule="auto"/>
        <w:ind w:left="1418" w:hanging="709"/>
        <w:jc w:val="both"/>
        <w:rPr>
          <w:rFonts w:cs="Calibri"/>
          <w:sz w:val="20"/>
          <w:szCs w:val="20"/>
        </w:rPr>
      </w:pPr>
      <w:r w:rsidRPr="0005371B">
        <w:rPr>
          <w:sz w:val="20"/>
          <w:szCs w:val="20"/>
        </w:rPr>
        <w:t>na których ciąży obowiązek zwrotu pomocy wynikający z decyzji KE uznającej pomoc za niezgodną z</w:t>
      </w:r>
      <w:r w:rsidR="003601A0">
        <w:rPr>
          <w:sz w:val="20"/>
          <w:szCs w:val="20"/>
        </w:rPr>
        <w:t> </w:t>
      </w:r>
      <w:r w:rsidRPr="0005371B">
        <w:rPr>
          <w:sz w:val="20"/>
          <w:szCs w:val="20"/>
        </w:rPr>
        <w:t>prawem oraz ze wspólnym rynkiem w rozumieniu art. 107 TFUE</w:t>
      </w:r>
      <w:r w:rsidR="004131EA" w:rsidRPr="0005371B">
        <w:rPr>
          <w:sz w:val="20"/>
          <w:szCs w:val="20"/>
        </w:rPr>
        <w:t>.</w:t>
      </w:r>
    </w:p>
    <w:p w14:paraId="356BE884" w14:textId="77777777" w:rsidR="001C7587" w:rsidRPr="006B673F" w:rsidRDefault="001C7587" w:rsidP="001C7587">
      <w:pPr>
        <w:pStyle w:val="Akapitzlist"/>
        <w:numPr>
          <w:ilvl w:val="2"/>
          <w:numId w:val="9"/>
        </w:numPr>
        <w:autoSpaceDE w:val="0"/>
        <w:autoSpaceDN w:val="0"/>
        <w:adjustRightInd w:val="0"/>
        <w:spacing w:before="120" w:after="120" w:line="360" w:lineRule="auto"/>
        <w:ind w:left="1418" w:hanging="709"/>
        <w:jc w:val="both"/>
        <w:rPr>
          <w:rFonts w:cs="Calibri"/>
          <w:sz w:val="20"/>
          <w:szCs w:val="20"/>
        </w:rPr>
      </w:pPr>
      <w:r w:rsidRPr="006B673F">
        <w:rPr>
          <w:sz w:val="20"/>
          <w:szCs w:val="20"/>
        </w:rPr>
        <w:t>figurujące na liście osób i podmiotów, względem których stosowane są środki sankcyjne, prowadzonej przez ministra właściwego ds. wewnętrznych na podstawie ustawy z dnia 13 kwietnia 2022 r. o</w:t>
      </w:r>
      <w:r>
        <w:rPr>
          <w:sz w:val="20"/>
          <w:szCs w:val="20"/>
        </w:rPr>
        <w:t> </w:t>
      </w:r>
      <w:r w:rsidRPr="006B673F">
        <w:rPr>
          <w:sz w:val="20"/>
          <w:szCs w:val="20"/>
        </w:rPr>
        <w:t xml:space="preserve">szczególnych rozwiązaniach w zakresie przeciwdziałania wspieraniu agresji na Ukrainę oraz służących ochronie bezpieczeństwa narodowego (Dz. U. z 2023 r. poz. 129 z </w:t>
      </w:r>
      <w:proofErr w:type="spellStart"/>
      <w:r w:rsidRPr="006B673F">
        <w:rPr>
          <w:sz w:val="20"/>
          <w:szCs w:val="20"/>
        </w:rPr>
        <w:t>późn</w:t>
      </w:r>
      <w:proofErr w:type="spellEnd"/>
      <w:r w:rsidRPr="006B673F">
        <w:rPr>
          <w:sz w:val="20"/>
          <w:szCs w:val="20"/>
        </w:rPr>
        <w:t xml:space="preserve">. zm.), jak również figurujące </w:t>
      </w:r>
      <w:r>
        <w:rPr>
          <w:sz w:val="20"/>
          <w:szCs w:val="20"/>
        </w:rPr>
        <w:br/>
      </w:r>
      <w:r w:rsidRPr="006B673F">
        <w:rPr>
          <w:sz w:val="20"/>
          <w:szCs w:val="20"/>
        </w:rPr>
        <w:t>w wykazach, o których mowa w:</w:t>
      </w:r>
    </w:p>
    <w:p w14:paraId="694A82D5" w14:textId="77777777" w:rsidR="00A374BC" w:rsidRPr="006B673F" w:rsidRDefault="00A374BC" w:rsidP="00BA2B54">
      <w:pPr>
        <w:pStyle w:val="Akapitzlist"/>
        <w:numPr>
          <w:ilvl w:val="3"/>
          <w:numId w:val="9"/>
        </w:numPr>
        <w:autoSpaceDE w:val="0"/>
        <w:autoSpaceDN w:val="0"/>
        <w:adjustRightInd w:val="0"/>
        <w:spacing w:before="120" w:after="120" w:line="360" w:lineRule="auto"/>
        <w:ind w:left="2127" w:hanging="655"/>
        <w:jc w:val="both"/>
        <w:rPr>
          <w:rFonts w:cs="Calibri"/>
          <w:sz w:val="20"/>
          <w:szCs w:val="20"/>
        </w:rPr>
      </w:pPr>
      <w:r w:rsidRPr="006B673F">
        <w:rPr>
          <w:sz w:val="20"/>
          <w:szCs w:val="20"/>
        </w:rPr>
        <w:t xml:space="preserve"> Rozporządzeniu Rady (WE) nr 765/2006 z dnia 18 maja 2006 r. dotyczącym środków ograniczających w związku z sytuacją na Białorusi i udziałem Białorusi w agresji Rosji wobec Ukrainy (Dz. Urz. UE L 134 z 20.05.2006, str. 1 z </w:t>
      </w:r>
      <w:proofErr w:type="spellStart"/>
      <w:r w:rsidRPr="006B673F">
        <w:rPr>
          <w:sz w:val="20"/>
          <w:szCs w:val="20"/>
        </w:rPr>
        <w:t>późn</w:t>
      </w:r>
      <w:proofErr w:type="spellEnd"/>
      <w:r w:rsidRPr="006B673F">
        <w:rPr>
          <w:sz w:val="20"/>
          <w:szCs w:val="20"/>
        </w:rPr>
        <w:t>. zm.);</w:t>
      </w:r>
    </w:p>
    <w:p w14:paraId="6A8A1A0A" w14:textId="2BE60B5F" w:rsidR="00A374BC" w:rsidRPr="006B673F" w:rsidRDefault="00A374BC" w:rsidP="00BA2B54">
      <w:pPr>
        <w:pStyle w:val="Akapitzlist"/>
        <w:numPr>
          <w:ilvl w:val="3"/>
          <w:numId w:val="9"/>
        </w:numPr>
        <w:autoSpaceDE w:val="0"/>
        <w:autoSpaceDN w:val="0"/>
        <w:adjustRightInd w:val="0"/>
        <w:spacing w:before="120" w:after="120" w:line="360" w:lineRule="auto"/>
        <w:ind w:left="2127" w:hanging="655"/>
        <w:jc w:val="both"/>
        <w:rPr>
          <w:rFonts w:cs="Calibri"/>
          <w:sz w:val="20"/>
          <w:szCs w:val="20"/>
        </w:rPr>
      </w:pPr>
      <w:r w:rsidRPr="006B673F">
        <w:rPr>
          <w:sz w:val="20"/>
          <w:szCs w:val="20"/>
        </w:rPr>
        <w:t xml:space="preserve"> Rozporządzeniu Rady (UE) nr 269/2014 z dnia 17 marca 2014 r. w sprawie środków ograniczających w odniesieniu do działań podważających integralność terytorialną, suwerenność i niezależność Ukrainy i im zagrażających (Dz. Urz. UE L 78 z 17.3.2014, str. 6, z</w:t>
      </w:r>
      <w:r w:rsidR="003601A0">
        <w:rPr>
          <w:sz w:val="20"/>
          <w:szCs w:val="20"/>
        </w:rPr>
        <w:t> </w:t>
      </w:r>
      <w:proofErr w:type="spellStart"/>
      <w:r w:rsidRPr="006B673F">
        <w:rPr>
          <w:sz w:val="20"/>
          <w:szCs w:val="20"/>
        </w:rPr>
        <w:t>późn</w:t>
      </w:r>
      <w:proofErr w:type="spellEnd"/>
      <w:r w:rsidRPr="006B673F">
        <w:rPr>
          <w:sz w:val="20"/>
          <w:szCs w:val="20"/>
        </w:rPr>
        <w:t>. zm.);</w:t>
      </w:r>
    </w:p>
    <w:p w14:paraId="4F15EAB7" w14:textId="79F62641" w:rsidR="00A374BC" w:rsidRPr="002C5D18" w:rsidRDefault="00A374BC" w:rsidP="00BA2B54">
      <w:pPr>
        <w:pStyle w:val="Akapitzlist"/>
        <w:numPr>
          <w:ilvl w:val="3"/>
          <w:numId w:val="9"/>
        </w:numPr>
        <w:autoSpaceDE w:val="0"/>
        <w:autoSpaceDN w:val="0"/>
        <w:adjustRightInd w:val="0"/>
        <w:spacing w:before="120" w:after="120" w:line="360" w:lineRule="auto"/>
        <w:ind w:left="2127" w:hanging="655"/>
        <w:jc w:val="both"/>
        <w:rPr>
          <w:rFonts w:cs="Calibri"/>
          <w:sz w:val="20"/>
          <w:szCs w:val="20"/>
        </w:rPr>
      </w:pPr>
      <w:r w:rsidRPr="002C5D18">
        <w:rPr>
          <w:sz w:val="20"/>
          <w:szCs w:val="20"/>
        </w:rPr>
        <w:t>Rozporządzeniu (UE) nr 833/2014 z dnia 31 lipca 2014 r. dotyczącym środków ograniczających w związku z działaniami Rosji destabilizującymi sytuację na Ukrainie (Dz. Urz. UE L 229 z</w:t>
      </w:r>
      <w:r w:rsidR="003601A0">
        <w:rPr>
          <w:sz w:val="20"/>
          <w:szCs w:val="20"/>
        </w:rPr>
        <w:t> </w:t>
      </w:r>
      <w:r w:rsidRPr="002C5D18">
        <w:rPr>
          <w:sz w:val="20"/>
          <w:szCs w:val="20"/>
        </w:rPr>
        <w:t xml:space="preserve">31.07.2014, str. 1 z </w:t>
      </w:r>
      <w:proofErr w:type="spellStart"/>
      <w:r w:rsidRPr="002C5D18">
        <w:rPr>
          <w:sz w:val="20"/>
          <w:szCs w:val="20"/>
        </w:rPr>
        <w:t>późn</w:t>
      </w:r>
      <w:proofErr w:type="spellEnd"/>
      <w:r w:rsidRPr="002C5D18">
        <w:rPr>
          <w:sz w:val="20"/>
          <w:szCs w:val="20"/>
        </w:rPr>
        <w:t>. zm.).</w:t>
      </w:r>
    </w:p>
    <w:p w14:paraId="16DA5CB4" w14:textId="482282DD" w:rsidR="00CB271E" w:rsidRDefault="00CB271E" w:rsidP="00BA2B54">
      <w:pPr>
        <w:pStyle w:val="Akapitzlist"/>
        <w:numPr>
          <w:ilvl w:val="1"/>
          <w:numId w:val="9"/>
        </w:numPr>
        <w:autoSpaceDE w:val="0"/>
        <w:autoSpaceDN w:val="0"/>
        <w:adjustRightInd w:val="0"/>
        <w:spacing w:before="120" w:after="120" w:line="360" w:lineRule="auto"/>
        <w:ind w:left="709" w:hanging="709"/>
        <w:jc w:val="both"/>
        <w:rPr>
          <w:rFonts w:cs="Arial"/>
          <w:sz w:val="20"/>
          <w:szCs w:val="20"/>
        </w:rPr>
      </w:pPr>
      <w:r w:rsidRPr="004131EA">
        <w:rPr>
          <w:rFonts w:cs="Arial"/>
          <w:sz w:val="20"/>
          <w:szCs w:val="20"/>
        </w:rPr>
        <w:t xml:space="preserve">Warunkiem uzyskania wsparcia przez wnioskodawcę jest wywiązywanie się z zasady „zanieczyszczający płaci”. Fakt wywiązywania się przez </w:t>
      </w:r>
      <w:r>
        <w:rPr>
          <w:rFonts w:cs="Arial"/>
          <w:sz w:val="20"/>
          <w:szCs w:val="20"/>
        </w:rPr>
        <w:t xml:space="preserve">wnioskodawcy </w:t>
      </w:r>
      <w:r w:rsidRPr="004131EA">
        <w:rPr>
          <w:rFonts w:cs="Arial"/>
          <w:sz w:val="20"/>
          <w:szCs w:val="20"/>
        </w:rPr>
        <w:t>z powyższego obowiązku zostanie zweryfikowany przez MJWPU przed podpisaniem umowy o dofinansowanie projektu.</w:t>
      </w:r>
    </w:p>
    <w:p w14:paraId="6F0337D1" w14:textId="77777777" w:rsidR="002F1E21" w:rsidRPr="008F66C2" w:rsidRDefault="002F1E21" w:rsidP="002F1E21">
      <w:pPr>
        <w:pStyle w:val="Akapitzlist"/>
        <w:autoSpaceDE w:val="0"/>
        <w:autoSpaceDN w:val="0"/>
        <w:adjustRightInd w:val="0"/>
        <w:spacing w:before="120" w:after="120" w:line="360" w:lineRule="auto"/>
        <w:ind w:left="709"/>
        <w:jc w:val="both"/>
        <w:rPr>
          <w:rFonts w:cs="Arial"/>
          <w:sz w:val="20"/>
          <w:szCs w:val="20"/>
        </w:rPr>
      </w:pPr>
    </w:p>
    <w:p w14:paraId="52232049" w14:textId="77777777" w:rsidR="00734D7C" w:rsidRPr="00F81477" w:rsidRDefault="00734D7C" w:rsidP="00BA2B54">
      <w:pPr>
        <w:pStyle w:val="Nagwek1"/>
        <w:numPr>
          <w:ilvl w:val="0"/>
          <w:numId w:val="9"/>
        </w:numPr>
        <w:jc w:val="center"/>
        <w:rPr>
          <w:rFonts w:ascii="Calibri" w:hAnsi="Calibri" w:cs="Arial"/>
          <w:color w:val="000000"/>
        </w:rPr>
      </w:pPr>
      <w:bookmarkStart w:id="8" w:name="_Toc121316211"/>
      <w:bookmarkStart w:id="9" w:name="_Toc146711671"/>
      <w:r w:rsidRPr="00F81477">
        <w:rPr>
          <w:rFonts w:ascii="Calibri" w:hAnsi="Calibri" w:cs="Arial"/>
          <w:color w:val="000000"/>
        </w:rPr>
        <w:lastRenderedPageBreak/>
        <w:t>KWALIFIKOWALNOŚĆ WYDATKÓW</w:t>
      </w:r>
      <w:bookmarkEnd w:id="8"/>
      <w:bookmarkEnd w:id="9"/>
    </w:p>
    <w:p w14:paraId="289A6185" w14:textId="77777777" w:rsidR="00E76EDA" w:rsidRPr="00E76EDA" w:rsidRDefault="00E76EDA" w:rsidP="00C247D7">
      <w:pPr>
        <w:pStyle w:val="Tekstpodstawowy2"/>
        <w:tabs>
          <w:tab w:val="left" w:pos="1590"/>
        </w:tabs>
        <w:spacing w:before="120" w:line="360" w:lineRule="auto"/>
        <w:rPr>
          <w:rFonts w:cs="Arial"/>
          <w:color w:val="000000"/>
        </w:rPr>
      </w:pPr>
    </w:p>
    <w:p w14:paraId="459BEC5B" w14:textId="6139C16D" w:rsidR="003B3F1B" w:rsidRPr="00CB055B" w:rsidRDefault="003B3F1B" w:rsidP="00BA2B54">
      <w:pPr>
        <w:pStyle w:val="Akapitzlist"/>
        <w:numPr>
          <w:ilvl w:val="1"/>
          <w:numId w:val="14"/>
        </w:numPr>
        <w:tabs>
          <w:tab w:val="left" w:pos="709"/>
        </w:tabs>
        <w:spacing w:before="120" w:after="120" w:line="360" w:lineRule="auto"/>
        <w:jc w:val="both"/>
        <w:rPr>
          <w:rFonts w:cs="Arial"/>
          <w:bCs/>
          <w:iCs/>
          <w:sz w:val="20"/>
          <w:szCs w:val="20"/>
        </w:rPr>
      </w:pPr>
      <w:r w:rsidRPr="00CB055B">
        <w:rPr>
          <w:sz w:val="20"/>
          <w:szCs w:val="20"/>
        </w:rPr>
        <w:t xml:space="preserve">Za wydatki kwalifikowalne w projektach realizowanych w ramach </w:t>
      </w:r>
      <w:r w:rsidR="00AE2218" w:rsidRPr="00CB055B">
        <w:rPr>
          <w:rFonts w:cs="Arial"/>
          <w:sz w:val="20"/>
          <w:szCs w:val="20"/>
        </w:rPr>
        <w:t xml:space="preserve">Działania </w:t>
      </w:r>
      <w:r w:rsidR="00152893" w:rsidRPr="00CB055B">
        <w:rPr>
          <w:rFonts w:cs="Arial"/>
          <w:bCs/>
          <w:color w:val="000000"/>
          <w:sz w:val="20"/>
          <w:szCs w:val="20"/>
        </w:rPr>
        <w:t>2.5</w:t>
      </w:r>
      <w:r w:rsidR="007F422E" w:rsidRPr="00CB055B">
        <w:rPr>
          <w:rFonts w:cs="Arial"/>
          <w:bCs/>
          <w:color w:val="000000"/>
          <w:sz w:val="20"/>
          <w:szCs w:val="20"/>
        </w:rPr>
        <w:t xml:space="preserve"> </w:t>
      </w:r>
      <w:r w:rsidR="00CB055B" w:rsidRPr="00CB055B">
        <w:rPr>
          <w:rFonts w:cs="Arial"/>
          <w:bCs/>
          <w:color w:val="000000"/>
          <w:sz w:val="20"/>
          <w:szCs w:val="20"/>
        </w:rPr>
        <w:t>Gospodarka wodno-ściekowa, typ projektów: Zarządzanie efektywnymi, inteligentnymi sieciami wodociągowymi</w:t>
      </w:r>
      <w:r w:rsidRPr="00CB055B">
        <w:rPr>
          <w:sz w:val="20"/>
          <w:szCs w:val="20"/>
        </w:rPr>
        <w:t>, uznać można wydatki zgodne z:</w:t>
      </w:r>
    </w:p>
    <w:p w14:paraId="3CB1784A" w14:textId="28F7017B" w:rsidR="00B85115" w:rsidRDefault="0066179A" w:rsidP="00B85115">
      <w:pPr>
        <w:numPr>
          <w:ilvl w:val="2"/>
          <w:numId w:val="10"/>
        </w:numPr>
        <w:tabs>
          <w:tab w:val="left" w:pos="1134"/>
        </w:tabs>
        <w:autoSpaceDE w:val="0"/>
        <w:autoSpaceDN w:val="0"/>
        <w:adjustRightInd w:val="0"/>
        <w:spacing w:after="0" w:line="360" w:lineRule="auto"/>
        <w:ind w:left="1134" w:hanging="708"/>
        <w:jc w:val="both"/>
        <w:rPr>
          <w:rFonts w:cs="Calibri"/>
          <w:sz w:val="20"/>
          <w:szCs w:val="20"/>
        </w:rPr>
      </w:pPr>
      <w:r>
        <w:rPr>
          <w:rFonts w:cs="Calibri"/>
          <w:sz w:val="20"/>
          <w:szCs w:val="20"/>
        </w:rPr>
        <w:t>w</w:t>
      </w:r>
      <w:r w:rsidR="001C7587">
        <w:rPr>
          <w:rFonts w:cs="Calibri"/>
          <w:sz w:val="20"/>
          <w:szCs w:val="20"/>
        </w:rPr>
        <w:t>ytycznymi M</w:t>
      </w:r>
      <w:r w:rsidR="003B3F1B" w:rsidRPr="00476DCE">
        <w:rPr>
          <w:rFonts w:cs="Calibri"/>
          <w:sz w:val="20"/>
          <w:szCs w:val="20"/>
        </w:rPr>
        <w:t>inistra właś</w:t>
      </w:r>
      <w:r w:rsidR="00625D57" w:rsidRPr="00476DCE">
        <w:rPr>
          <w:rFonts w:cs="Calibri"/>
          <w:sz w:val="20"/>
          <w:szCs w:val="20"/>
        </w:rPr>
        <w:t xml:space="preserve">ciwego ds. rozwoju regionalnego </w:t>
      </w:r>
      <w:r w:rsidR="00476DCE" w:rsidRPr="00476DCE">
        <w:rPr>
          <w:rFonts w:cs="Calibri"/>
          <w:sz w:val="20"/>
          <w:szCs w:val="20"/>
        </w:rPr>
        <w:t>dotyczą</w:t>
      </w:r>
      <w:r w:rsidR="00467A8F">
        <w:rPr>
          <w:rFonts w:cs="Calibri"/>
          <w:sz w:val="20"/>
          <w:szCs w:val="20"/>
        </w:rPr>
        <w:t>cymi</w:t>
      </w:r>
      <w:r w:rsidR="00625D57" w:rsidRPr="00476DCE">
        <w:rPr>
          <w:rFonts w:cs="Calibri"/>
          <w:sz w:val="20"/>
          <w:szCs w:val="20"/>
        </w:rPr>
        <w:t xml:space="preserve"> kwalifikowalności wydatków na lata 2021-2027</w:t>
      </w:r>
      <w:r w:rsidR="003B3F1B" w:rsidRPr="00476DCE">
        <w:rPr>
          <w:rFonts w:cs="Calibri"/>
          <w:sz w:val="20"/>
          <w:szCs w:val="20"/>
        </w:rPr>
        <w:t>;</w:t>
      </w:r>
    </w:p>
    <w:p w14:paraId="2ED34E2B" w14:textId="1C5EB5D8" w:rsidR="00B85115" w:rsidRPr="00B85115" w:rsidRDefault="00B85115" w:rsidP="00B85115">
      <w:pPr>
        <w:numPr>
          <w:ilvl w:val="2"/>
          <w:numId w:val="10"/>
        </w:numPr>
        <w:tabs>
          <w:tab w:val="left" w:pos="1134"/>
        </w:tabs>
        <w:autoSpaceDE w:val="0"/>
        <w:autoSpaceDN w:val="0"/>
        <w:adjustRightInd w:val="0"/>
        <w:spacing w:after="0" w:line="360" w:lineRule="auto"/>
        <w:ind w:left="1134" w:hanging="708"/>
        <w:jc w:val="both"/>
        <w:rPr>
          <w:rFonts w:cs="Calibri"/>
          <w:sz w:val="20"/>
          <w:szCs w:val="20"/>
        </w:rPr>
      </w:pPr>
      <w:r>
        <w:rPr>
          <w:rFonts w:cs="Calibri"/>
          <w:color w:val="000000"/>
          <w:sz w:val="20"/>
          <w:szCs w:val="20"/>
        </w:rPr>
        <w:t>rozporządzeniem</w:t>
      </w:r>
      <w:r w:rsidRPr="00B85115">
        <w:rPr>
          <w:rFonts w:cs="Calibri"/>
          <w:color w:val="000000"/>
          <w:sz w:val="20"/>
          <w:szCs w:val="20"/>
        </w:rPr>
        <w:t xml:space="preserve"> Ministra Funduszy i Polityki Regionalnej z dnia 29 września 2022 r. w sprawie udzielania pomocy de </w:t>
      </w:r>
      <w:proofErr w:type="spellStart"/>
      <w:r w:rsidRPr="00B85115">
        <w:rPr>
          <w:rFonts w:cs="Calibri"/>
          <w:color w:val="000000"/>
          <w:sz w:val="20"/>
          <w:szCs w:val="20"/>
        </w:rPr>
        <w:t>minimis</w:t>
      </w:r>
      <w:proofErr w:type="spellEnd"/>
      <w:r w:rsidRPr="00B85115">
        <w:rPr>
          <w:rFonts w:cs="Calibri"/>
          <w:color w:val="000000"/>
          <w:sz w:val="20"/>
          <w:szCs w:val="20"/>
        </w:rPr>
        <w:t xml:space="preserve"> w ramach regionalnych programów na lata 2021–20</w:t>
      </w:r>
      <w:r>
        <w:rPr>
          <w:rFonts w:cs="Calibri"/>
          <w:color w:val="000000"/>
          <w:sz w:val="20"/>
          <w:szCs w:val="20"/>
        </w:rPr>
        <w:t>27 (Dz. U. z 2022 r. poz. 2062);</w:t>
      </w:r>
    </w:p>
    <w:p w14:paraId="38F03779" w14:textId="5AF5E965" w:rsidR="0076757D" w:rsidRPr="0037090B" w:rsidRDefault="0066179A" w:rsidP="00BA2B54">
      <w:pPr>
        <w:numPr>
          <w:ilvl w:val="2"/>
          <w:numId w:val="10"/>
        </w:numPr>
        <w:tabs>
          <w:tab w:val="left" w:pos="1134"/>
        </w:tabs>
        <w:autoSpaceDE w:val="0"/>
        <w:autoSpaceDN w:val="0"/>
        <w:adjustRightInd w:val="0"/>
        <w:spacing w:after="0" w:line="360" w:lineRule="auto"/>
        <w:ind w:left="1134" w:hanging="708"/>
        <w:jc w:val="both"/>
        <w:rPr>
          <w:rFonts w:cs="Calibri"/>
          <w:sz w:val="20"/>
          <w:szCs w:val="20"/>
        </w:rPr>
      </w:pPr>
      <w:r w:rsidRPr="0037090B">
        <w:rPr>
          <w:rFonts w:eastAsia="Calibri" w:cs="Arial"/>
          <w:sz w:val="20"/>
          <w:szCs w:val="20"/>
        </w:rPr>
        <w:t>r</w:t>
      </w:r>
      <w:r w:rsidR="003B3F1B" w:rsidRPr="0037090B">
        <w:rPr>
          <w:rFonts w:eastAsia="Calibri" w:cs="Arial"/>
          <w:sz w:val="20"/>
          <w:szCs w:val="20"/>
        </w:rPr>
        <w:t xml:space="preserve">egulaminem </w:t>
      </w:r>
      <w:r w:rsidR="00625D57" w:rsidRPr="0037090B">
        <w:rPr>
          <w:rFonts w:eastAsia="Calibri" w:cs="Arial"/>
          <w:sz w:val="20"/>
          <w:szCs w:val="20"/>
        </w:rPr>
        <w:t>wyboru projektów</w:t>
      </w:r>
      <w:r w:rsidR="00625D57" w:rsidRPr="00476DCE">
        <w:t xml:space="preserve"> </w:t>
      </w:r>
      <w:r w:rsidR="0037090B" w:rsidRPr="0037090B">
        <w:rPr>
          <w:rFonts w:eastAsia="Calibri" w:cs="Arial"/>
          <w:sz w:val="20"/>
          <w:szCs w:val="20"/>
        </w:rPr>
        <w:t>FEMA.02.05-IP.01-005/23</w:t>
      </w:r>
      <w:r w:rsidR="00476DCE" w:rsidRPr="0037090B">
        <w:rPr>
          <w:rFonts w:eastAsia="Calibri" w:cs="Arial"/>
          <w:sz w:val="20"/>
          <w:szCs w:val="20"/>
        </w:rPr>
        <w:t>.</w:t>
      </w:r>
    </w:p>
    <w:p w14:paraId="728CE243" w14:textId="77777777" w:rsidR="0036074E" w:rsidRPr="00CB055B" w:rsidRDefault="0036074E" w:rsidP="00BA2B54">
      <w:pPr>
        <w:pStyle w:val="Akapitzlist"/>
        <w:numPr>
          <w:ilvl w:val="1"/>
          <w:numId w:val="14"/>
        </w:numPr>
        <w:tabs>
          <w:tab w:val="left" w:pos="709"/>
        </w:tabs>
        <w:spacing w:before="120" w:after="120" w:line="360" w:lineRule="auto"/>
        <w:jc w:val="both"/>
        <w:rPr>
          <w:rFonts w:cs="Arial"/>
          <w:color w:val="FF0000"/>
          <w:sz w:val="20"/>
          <w:szCs w:val="20"/>
        </w:rPr>
      </w:pPr>
      <w:r w:rsidRPr="00476DCE">
        <w:rPr>
          <w:rFonts w:cs="Arial"/>
          <w:iCs/>
          <w:sz w:val="20"/>
          <w:szCs w:val="20"/>
        </w:rPr>
        <w:t xml:space="preserve">Okres kwalifikowania wydatków rozpoczyna </w:t>
      </w:r>
      <w:r w:rsidRPr="00C96D62">
        <w:rPr>
          <w:rFonts w:cs="Arial"/>
          <w:iCs/>
          <w:sz w:val="20"/>
          <w:szCs w:val="20"/>
        </w:rPr>
        <w:t xml:space="preserve">się od </w:t>
      </w:r>
      <w:r w:rsidR="00603684" w:rsidRPr="00C96D62">
        <w:rPr>
          <w:rFonts w:cs="Arial"/>
          <w:iCs/>
          <w:sz w:val="20"/>
          <w:szCs w:val="20"/>
        </w:rPr>
        <w:t>1 stycznia 2021</w:t>
      </w:r>
      <w:r w:rsidRPr="00C96D62">
        <w:rPr>
          <w:rFonts w:cs="Arial"/>
          <w:iCs/>
          <w:sz w:val="20"/>
          <w:szCs w:val="20"/>
        </w:rPr>
        <w:t xml:space="preserve"> r.</w:t>
      </w:r>
    </w:p>
    <w:p w14:paraId="21D12538" w14:textId="77777777" w:rsidR="00CA1A2D" w:rsidRPr="00CA1A2D" w:rsidRDefault="004E6D9E" w:rsidP="00BA2B54">
      <w:pPr>
        <w:pStyle w:val="Akapitzlist"/>
        <w:numPr>
          <w:ilvl w:val="1"/>
          <w:numId w:val="14"/>
        </w:numPr>
        <w:tabs>
          <w:tab w:val="left" w:pos="709"/>
        </w:tabs>
        <w:spacing w:before="120" w:after="120" w:line="360" w:lineRule="auto"/>
        <w:jc w:val="both"/>
        <w:rPr>
          <w:rFonts w:eastAsia="Calibri" w:cs="Calibri"/>
          <w:iCs/>
          <w:color w:val="000000"/>
          <w:sz w:val="20"/>
          <w:szCs w:val="20"/>
        </w:rPr>
      </w:pPr>
      <w:r w:rsidRPr="0036074E">
        <w:rPr>
          <w:rFonts w:cs="Arial"/>
          <w:sz w:val="20"/>
          <w:szCs w:val="20"/>
        </w:rPr>
        <w:t>Do wydatk</w:t>
      </w:r>
      <w:r w:rsidR="004131EA">
        <w:rPr>
          <w:rFonts w:cs="Arial"/>
          <w:sz w:val="20"/>
          <w:szCs w:val="20"/>
        </w:rPr>
        <w:t>ów kwalifikowalnych</w:t>
      </w:r>
      <w:r w:rsidRPr="0036074E">
        <w:rPr>
          <w:rFonts w:cs="Arial"/>
          <w:sz w:val="20"/>
          <w:szCs w:val="20"/>
        </w:rPr>
        <w:t xml:space="preserve">, mogą zostać zaliczone </w:t>
      </w:r>
      <w:r w:rsidR="004131EA">
        <w:rPr>
          <w:rFonts w:cs="Arial"/>
          <w:sz w:val="20"/>
          <w:szCs w:val="20"/>
        </w:rPr>
        <w:t xml:space="preserve">wyłącznie </w:t>
      </w:r>
      <w:r w:rsidRPr="0036074E">
        <w:rPr>
          <w:rFonts w:cs="Arial"/>
          <w:sz w:val="20"/>
          <w:szCs w:val="20"/>
        </w:rPr>
        <w:t>koszty niezbędn</w:t>
      </w:r>
      <w:r w:rsidR="006E004D">
        <w:rPr>
          <w:rFonts w:cs="Arial"/>
          <w:sz w:val="20"/>
          <w:szCs w:val="20"/>
        </w:rPr>
        <w:t>e do realizacji celów projektu.</w:t>
      </w:r>
    </w:p>
    <w:p w14:paraId="0F25B46C" w14:textId="77777777" w:rsidR="002138FA" w:rsidRPr="002138FA" w:rsidRDefault="00CA1A2D" w:rsidP="002138FA">
      <w:pPr>
        <w:pStyle w:val="Akapitzlist"/>
        <w:numPr>
          <w:ilvl w:val="1"/>
          <w:numId w:val="14"/>
        </w:numPr>
        <w:tabs>
          <w:tab w:val="left" w:pos="709"/>
        </w:tabs>
        <w:spacing w:after="0" w:line="360" w:lineRule="auto"/>
        <w:jc w:val="both"/>
        <w:rPr>
          <w:rFonts w:eastAsia="Calibri" w:cs="Calibri"/>
          <w:iCs/>
          <w:color w:val="000000"/>
          <w:sz w:val="20"/>
          <w:szCs w:val="20"/>
        </w:rPr>
      </w:pPr>
      <w:r w:rsidRPr="3361775F">
        <w:rPr>
          <w:rFonts w:eastAsia="Calibri" w:cs="Calibri"/>
          <w:color w:val="000000" w:themeColor="text1"/>
          <w:sz w:val="20"/>
          <w:szCs w:val="20"/>
        </w:rPr>
        <w:t xml:space="preserve">Ograniczenia </w:t>
      </w:r>
      <w:r w:rsidRPr="00C9324E">
        <w:rPr>
          <w:rFonts w:eastAsia="Calibri" w:cs="Calibri"/>
          <w:color w:val="000000" w:themeColor="text1"/>
          <w:sz w:val="20"/>
          <w:szCs w:val="20"/>
        </w:rPr>
        <w:t>dotyczące kwalifikowalności wydatków:</w:t>
      </w:r>
    </w:p>
    <w:p w14:paraId="24BAA299" w14:textId="148DD721" w:rsidR="009E462A" w:rsidRPr="009E462A" w:rsidRDefault="00E54E2F" w:rsidP="009E462A">
      <w:pPr>
        <w:pStyle w:val="Akapitzlist"/>
        <w:numPr>
          <w:ilvl w:val="2"/>
          <w:numId w:val="14"/>
        </w:numPr>
        <w:tabs>
          <w:tab w:val="left" w:pos="851"/>
        </w:tabs>
        <w:spacing w:after="0" w:line="360" w:lineRule="auto"/>
        <w:ind w:left="1134" w:hanging="708"/>
        <w:jc w:val="both"/>
        <w:rPr>
          <w:rFonts w:eastAsia="Calibri" w:cs="Calibri"/>
          <w:iCs/>
          <w:sz w:val="20"/>
          <w:szCs w:val="20"/>
        </w:rPr>
      </w:pPr>
      <w:r w:rsidRPr="009E462A">
        <w:rPr>
          <w:rFonts w:eastAsia="Calibri" w:cs="Calibri"/>
          <w:color w:val="FF0000"/>
          <w:sz w:val="20"/>
          <w:szCs w:val="20"/>
        </w:rPr>
        <w:t xml:space="preserve"> </w:t>
      </w:r>
      <w:r w:rsidR="001E0C21" w:rsidRPr="009E462A">
        <w:rPr>
          <w:rFonts w:eastAsia="Calibri" w:cs="Calibri"/>
          <w:color w:val="FF0000"/>
          <w:sz w:val="20"/>
          <w:szCs w:val="20"/>
        </w:rPr>
        <w:t xml:space="preserve">  </w:t>
      </w:r>
      <w:r w:rsidR="009E462A" w:rsidRPr="009E462A">
        <w:rPr>
          <w:rFonts w:eastAsia="Calibri" w:cs="Calibri"/>
          <w:color w:val="FF0000"/>
          <w:sz w:val="20"/>
          <w:szCs w:val="20"/>
        </w:rPr>
        <w:t xml:space="preserve">   </w:t>
      </w:r>
      <w:r w:rsidR="005F7E67">
        <w:rPr>
          <w:rFonts w:eastAsia="Calibri" w:cs="Calibri"/>
          <w:sz w:val="20"/>
          <w:szCs w:val="20"/>
        </w:rPr>
        <w:t xml:space="preserve">Koszty pośrednie - </w:t>
      </w:r>
      <w:r w:rsidR="00F2731E" w:rsidRPr="00F2731E">
        <w:rPr>
          <w:rFonts w:eastAsia="Calibri" w:cs="Calibri"/>
          <w:sz w:val="20"/>
          <w:szCs w:val="20"/>
        </w:rPr>
        <w:t>rozliczane metodą uproszczoną w formie stawki ryczałtowej w wysokości 5% .  Stawka 5% jest stawką stałą</w:t>
      </w:r>
      <w:r w:rsidR="005F7E67">
        <w:rPr>
          <w:rFonts w:eastAsia="Calibri" w:cs="Calibri"/>
          <w:sz w:val="20"/>
          <w:szCs w:val="20"/>
        </w:rPr>
        <w:t>,</w:t>
      </w:r>
      <w:r w:rsidR="00F2731E" w:rsidRPr="00F2731E">
        <w:rPr>
          <w:rFonts w:eastAsia="Calibri" w:cs="Calibri"/>
          <w:sz w:val="20"/>
          <w:szCs w:val="20"/>
        </w:rPr>
        <w:t xml:space="preserve"> co oznacza, że wnioskowana kwota na koszty pośrednie ma wynosić dokładnie 5% wartości kwalifikowalnych  kosztów bezpośrednich. Nie może być ona ani większa, ani mniejsza.</w:t>
      </w:r>
      <w:r w:rsidR="009E462A" w:rsidRPr="00F2731E">
        <w:rPr>
          <w:rFonts w:eastAsia="Calibri" w:cs="Calibri"/>
          <w:sz w:val="20"/>
          <w:szCs w:val="20"/>
        </w:rPr>
        <w:t xml:space="preserve"> </w:t>
      </w:r>
      <w:r w:rsidR="009E462A" w:rsidRPr="00F2731E">
        <w:rPr>
          <w:sz w:val="20"/>
          <w:szCs w:val="20"/>
        </w:rPr>
        <w:t xml:space="preserve">Katalog </w:t>
      </w:r>
      <w:r w:rsidR="009E462A" w:rsidRPr="009E462A">
        <w:rPr>
          <w:sz w:val="20"/>
          <w:szCs w:val="20"/>
        </w:rPr>
        <w:t>kosztów pośrednich obejmuje w szczególności:</w:t>
      </w:r>
    </w:p>
    <w:p w14:paraId="240F5C4B" w14:textId="6B728DE6" w:rsidR="00EB09E9" w:rsidRPr="009E462A" w:rsidRDefault="00EB09E9" w:rsidP="009E462A">
      <w:pPr>
        <w:pStyle w:val="Akapitzlist"/>
        <w:numPr>
          <w:ilvl w:val="3"/>
          <w:numId w:val="14"/>
        </w:numPr>
        <w:tabs>
          <w:tab w:val="left" w:pos="993"/>
        </w:tabs>
        <w:spacing w:after="0" w:line="360" w:lineRule="auto"/>
        <w:ind w:left="1843" w:hanging="709"/>
        <w:jc w:val="both"/>
        <w:rPr>
          <w:sz w:val="20"/>
          <w:szCs w:val="20"/>
        </w:rPr>
      </w:pPr>
      <w:r w:rsidRPr="009E462A">
        <w:rPr>
          <w:sz w:val="20"/>
          <w:szCs w:val="20"/>
        </w:rPr>
        <w:t>koszty koordynatora projektu, koszty personelu obsługowego (obsługa kadrowa, finansowa, administracyjna, sekretariat, kancelaria, obsługa prawna, w tym dotycząca zamówień) na potrzeby funkcjonowania jednostki,</w:t>
      </w:r>
    </w:p>
    <w:p w14:paraId="7C54633D" w14:textId="77777777" w:rsidR="00301253" w:rsidRPr="00CA1A2D" w:rsidRDefault="00301253" w:rsidP="00BA2B54">
      <w:pPr>
        <w:pStyle w:val="Akapitzlist"/>
        <w:numPr>
          <w:ilvl w:val="3"/>
          <w:numId w:val="14"/>
        </w:numPr>
        <w:tabs>
          <w:tab w:val="left" w:pos="993"/>
        </w:tabs>
        <w:spacing w:after="0" w:line="360" w:lineRule="auto"/>
        <w:ind w:left="1843"/>
        <w:jc w:val="both"/>
        <w:rPr>
          <w:sz w:val="20"/>
          <w:szCs w:val="20"/>
        </w:rPr>
      </w:pPr>
      <w:r w:rsidRPr="3361775F">
        <w:rPr>
          <w:sz w:val="20"/>
          <w:szCs w:val="20"/>
          <w:lang w:eastAsia="en-US"/>
        </w:rPr>
        <w:t>koszty obsługi księgowej (wynagrodzenia osób księgujących wydatki w projekcie, koszty związane ze zleceniem prowadzenia obsługi księgowej projektu biuru rachunkowemu);</w:t>
      </w:r>
    </w:p>
    <w:p w14:paraId="4C700BA1" w14:textId="77777777" w:rsidR="00EB09E9" w:rsidRDefault="00301253" w:rsidP="00BA2B54">
      <w:pPr>
        <w:pStyle w:val="Akapitzlist"/>
        <w:numPr>
          <w:ilvl w:val="3"/>
          <w:numId w:val="14"/>
        </w:numPr>
        <w:tabs>
          <w:tab w:val="left" w:pos="709"/>
        </w:tabs>
        <w:spacing w:before="120" w:after="120" w:line="360" w:lineRule="auto"/>
        <w:ind w:left="1843"/>
        <w:jc w:val="both"/>
        <w:rPr>
          <w:sz w:val="20"/>
          <w:szCs w:val="20"/>
          <w:lang w:eastAsia="en-US"/>
        </w:rPr>
      </w:pPr>
      <w:r w:rsidRPr="00301253">
        <w:rPr>
          <w:sz w:val="20"/>
          <w:szCs w:val="20"/>
          <w:lang w:eastAsia="en-US"/>
        </w:rPr>
        <w:t>koszty zarządu (wynagrodzenia osób uprawnionych do reprezentowania</w:t>
      </w:r>
      <w:r>
        <w:rPr>
          <w:sz w:val="20"/>
          <w:szCs w:val="20"/>
          <w:lang w:eastAsia="en-US"/>
        </w:rPr>
        <w:t xml:space="preserve"> </w:t>
      </w:r>
      <w:r w:rsidRPr="00301253">
        <w:rPr>
          <w:sz w:val="20"/>
          <w:szCs w:val="20"/>
          <w:lang w:eastAsia="en-US"/>
        </w:rPr>
        <w:t>jednostki, których zakresy czynności nie są przypisane wyłącznie do projektu,</w:t>
      </w:r>
      <w:r>
        <w:rPr>
          <w:sz w:val="20"/>
          <w:szCs w:val="20"/>
          <w:lang w:eastAsia="en-US"/>
        </w:rPr>
        <w:t xml:space="preserve"> np. kierownika jednostki);</w:t>
      </w:r>
    </w:p>
    <w:p w14:paraId="63B0B4B9" w14:textId="77777777" w:rsidR="0B723046" w:rsidRDefault="0B723046" w:rsidP="00BA2B54">
      <w:pPr>
        <w:pStyle w:val="Akapitzlist"/>
        <w:numPr>
          <w:ilvl w:val="3"/>
          <w:numId w:val="14"/>
        </w:numPr>
        <w:tabs>
          <w:tab w:val="left" w:pos="709"/>
        </w:tabs>
        <w:spacing w:before="120" w:after="120" w:line="360" w:lineRule="auto"/>
        <w:ind w:left="1843"/>
        <w:jc w:val="both"/>
        <w:rPr>
          <w:sz w:val="20"/>
          <w:szCs w:val="20"/>
          <w:lang w:eastAsia="en-US"/>
        </w:rPr>
      </w:pPr>
      <w:r w:rsidRPr="3361775F">
        <w:rPr>
          <w:sz w:val="20"/>
          <w:szCs w:val="20"/>
          <w:lang w:eastAsia="en-US"/>
        </w:rPr>
        <w:t>koszty utrzymania powierzchni biurowych (czynsz, najem, opłaty administracyjne);</w:t>
      </w:r>
    </w:p>
    <w:p w14:paraId="10059058" w14:textId="6CC27655" w:rsidR="001763A4" w:rsidRPr="001763A4" w:rsidRDefault="0B723046" w:rsidP="00BA2B54">
      <w:pPr>
        <w:pStyle w:val="Akapitzlist"/>
        <w:numPr>
          <w:ilvl w:val="3"/>
          <w:numId w:val="14"/>
        </w:numPr>
        <w:tabs>
          <w:tab w:val="left" w:pos="709"/>
        </w:tabs>
        <w:spacing w:before="120" w:after="120" w:line="360" w:lineRule="auto"/>
        <w:ind w:left="1843"/>
        <w:jc w:val="both"/>
        <w:rPr>
          <w:sz w:val="20"/>
          <w:szCs w:val="20"/>
          <w:lang w:eastAsia="en-US"/>
        </w:rPr>
      </w:pPr>
      <w:r w:rsidRPr="3361775F">
        <w:rPr>
          <w:sz w:val="20"/>
          <w:szCs w:val="20"/>
          <w:lang w:eastAsia="en-US"/>
        </w:rPr>
        <w:t>wydatki związane z otworzeniem lub prowadzeniem wyodrębnionego na rzecz projektu subkonta na rachunku płatniczym lub odrębnego rachunku płatniczego</w:t>
      </w:r>
      <w:r w:rsidR="3185202B" w:rsidRPr="3361775F">
        <w:rPr>
          <w:sz w:val="20"/>
          <w:szCs w:val="20"/>
          <w:lang w:eastAsia="en-US"/>
        </w:rPr>
        <w:t>;</w:t>
      </w:r>
    </w:p>
    <w:p w14:paraId="7DFFFE6B" w14:textId="625DCD12" w:rsidR="000312F2" w:rsidRPr="000312F2" w:rsidRDefault="000312F2" w:rsidP="000312F2">
      <w:pPr>
        <w:pStyle w:val="Akapitzlist"/>
        <w:numPr>
          <w:ilvl w:val="2"/>
          <w:numId w:val="14"/>
        </w:numPr>
        <w:tabs>
          <w:tab w:val="left" w:pos="1134"/>
        </w:tabs>
        <w:spacing w:after="0" w:line="360" w:lineRule="auto"/>
        <w:ind w:left="1134" w:hanging="708"/>
        <w:jc w:val="both"/>
        <w:rPr>
          <w:rFonts w:eastAsia="Calibri" w:cs="Calibri"/>
          <w:color w:val="000000" w:themeColor="text1"/>
          <w:sz w:val="20"/>
          <w:szCs w:val="20"/>
        </w:rPr>
      </w:pPr>
      <w:r w:rsidRPr="000312F2">
        <w:rPr>
          <w:rFonts w:eastAsia="Calibri" w:cs="Calibri"/>
          <w:color w:val="000000" w:themeColor="text1"/>
          <w:sz w:val="20"/>
          <w:szCs w:val="20"/>
        </w:rPr>
        <w:t xml:space="preserve">Koszty bezpośrednie, a są to w szczególności: </w:t>
      </w:r>
    </w:p>
    <w:p w14:paraId="60D05165" w14:textId="77777777" w:rsidR="000312F2" w:rsidRDefault="000312F2" w:rsidP="000312F2">
      <w:pPr>
        <w:pStyle w:val="Akapitzlist"/>
        <w:numPr>
          <w:ilvl w:val="3"/>
          <w:numId w:val="14"/>
        </w:numPr>
        <w:tabs>
          <w:tab w:val="left" w:pos="1134"/>
        </w:tabs>
        <w:spacing w:after="0" w:line="360" w:lineRule="auto"/>
        <w:ind w:left="2127" w:hanging="709"/>
        <w:jc w:val="both"/>
        <w:rPr>
          <w:rFonts w:eastAsia="Calibri" w:cs="Calibri"/>
          <w:color w:val="000000" w:themeColor="text1"/>
          <w:sz w:val="20"/>
          <w:szCs w:val="20"/>
        </w:rPr>
      </w:pPr>
      <w:r w:rsidRPr="001763A4">
        <w:rPr>
          <w:rFonts w:eastAsia="Calibri" w:cs="Calibri"/>
          <w:color w:val="000000" w:themeColor="text1"/>
          <w:sz w:val="20"/>
          <w:szCs w:val="20"/>
        </w:rPr>
        <w:t>wydatki związane z przygotowaniem projektu, m.in.:</w:t>
      </w:r>
    </w:p>
    <w:p w14:paraId="32CF79B7" w14:textId="77777777" w:rsidR="000312F2" w:rsidRDefault="000312F2" w:rsidP="000312F2">
      <w:pPr>
        <w:pStyle w:val="Akapitzlist"/>
        <w:numPr>
          <w:ilvl w:val="4"/>
          <w:numId w:val="14"/>
        </w:numPr>
        <w:tabs>
          <w:tab w:val="left" w:pos="1134"/>
        </w:tabs>
        <w:spacing w:after="0" w:line="360" w:lineRule="auto"/>
        <w:ind w:left="2977" w:hanging="850"/>
        <w:jc w:val="both"/>
        <w:rPr>
          <w:rFonts w:eastAsia="Calibri" w:cs="Calibri"/>
          <w:color w:val="000000" w:themeColor="text1"/>
          <w:sz w:val="20"/>
          <w:szCs w:val="20"/>
        </w:rPr>
      </w:pPr>
      <w:r w:rsidRPr="001763A4">
        <w:rPr>
          <w:rFonts w:eastAsia="Calibri" w:cs="Calibri"/>
          <w:color w:val="000000" w:themeColor="text1"/>
          <w:sz w:val="20"/>
          <w:szCs w:val="20"/>
        </w:rPr>
        <w:t xml:space="preserve">przeprowadzenie prac studialnych, ekspertyz, badań geologicznych i archeologicznych itp., niezbędnych do realizacji inwestycji objętych projektem, </w:t>
      </w:r>
    </w:p>
    <w:p w14:paraId="5C7D3C24" w14:textId="77777777" w:rsidR="000312F2" w:rsidRDefault="000312F2" w:rsidP="000312F2">
      <w:pPr>
        <w:pStyle w:val="Akapitzlist"/>
        <w:numPr>
          <w:ilvl w:val="4"/>
          <w:numId w:val="14"/>
        </w:numPr>
        <w:tabs>
          <w:tab w:val="left" w:pos="1134"/>
        </w:tabs>
        <w:spacing w:after="0" w:line="360" w:lineRule="auto"/>
        <w:ind w:left="2977" w:hanging="850"/>
        <w:jc w:val="both"/>
        <w:rPr>
          <w:rFonts w:eastAsia="Calibri" w:cs="Calibri"/>
          <w:color w:val="000000" w:themeColor="text1"/>
          <w:sz w:val="20"/>
          <w:szCs w:val="20"/>
        </w:rPr>
      </w:pPr>
      <w:r w:rsidRPr="001763A4">
        <w:rPr>
          <w:rFonts w:eastAsia="Calibri" w:cs="Calibri"/>
          <w:color w:val="000000" w:themeColor="text1"/>
          <w:sz w:val="20"/>
          <w:szCs w:val="20"/>
        </w:rPr>
        <w:t>przygotowanie dokumentacji technicznej: np. koncepcja budowlana, projekt budowlany, projekt wykonawczy,</w:t>
      </w:r>
    </w:p>
    <w:p w14:paraId="4B79290A" w14:textId="77777777" w:rsidR="000312F2" w:rsidRDefault="000312F2" w:rsidP="000312F2">
      <w:pPr>
        <w:pStyle w:val="Akapitzlist"/>
        <w:numPr>
          <w:ilvl w:val="4"/>
          <w:numId w:val="14"/>
        </w:numPr>
        <w:tabs>
          <w:tab w:val="left" w:pos="1134"/>
        </w:tabs>
        <w:spacing w:after="0" w:line="360" w:lineRule="auto"/>
        <w:ind w:left="2977" w:hanging="850"/>
        <w:jc w:val="both"/>
        <w:rPr>
          <w:rFonts w:eastAsia="Calibri" w:cs="Calibri"/>
          <w:color w:val="000000" w:themeColor="text1"/>
          <w:sz w:val="20"/>
          <w:szCs w:val="20"/>
        </w:rPr>
      </w:pPr>
      <w:r w:rsidRPr="001763A4">
        <w:rPr>
          <w:rFonts w:eastAsia="Calibri" w:cs="Calibri"/>
          <w:color w:val="000000" w:themeColor="text1"/>
          <w:sz w:val="20"/>
          <w:szCs w:val="20"/>
        </w:rPr>
        <w:t xml:space="preserve">przygotowanie studium wykonalności, </w:t>
      </w:r>
    </w:p>
    <w:p w14:paraId="0228370F" w14:textId="77777777" w:rsidR="000312F2" w:rsidRDefault="000312F2" w:rsidP="000312F2">
      <w:pPr>
        <w:pStyle w:val="Akapitzlist"/>
        <w:numPr>
          <w:ilvl w:val="4"/>
          <w:numId w:val="14"/>
        </w:numPr>
        <w:tabs>
          <w:tab w:val="left" w:pos="1134"/>
        </w:tabs>
        <w:spacing w:after="0" w:line="360" w:lineRule="auto"/>
        <w:ind w:left="2977" w:hanging="850"/>
        <w:jc w:val="both"/>
        <w:rPr>
          <w:rFonts w:eastAsia="Calibri" w:cs="Calibri"/>
          <w:color w:val="000000" w:themeColor="text1"/>
          <w:sz w:val="20"/>
          <w:szCs w:val="20"/>
        </w:rPr>
      </w:pPr>
      <w:r w:rsidRPr="001763A4">
        <w:rPr>
          <w:rFonts w:eastAsia="Calibri" w:cs="Calibri"/>
          <w:color w:val="000000" w:themeColor="text1"/>
          <w:sz w:val="20"/>
          <w:szCs w:val="20"/>
        </w:rPr>
        <w:t xml:space="preserve">przygotowanie raportu oddziaływania na środowisko, </w:t>
      </w:r>
    </w:p>
    <w:p w14:paraId="5BD4E66E" w14:textId="77777777" w:rsidR="000312F2" w:rsidRPr="001763A4" w:rsidRDefault="000312F2" w:rsidP="000312F2">
      <w:pPr>
        <w:pStyle w:val="Akapitzlist"/>
        <w:numPr>
          <w:ilvl w:val="4"/>
          <w:numId w:val="14"/>
        </w:numPr>
        <w:tabs>
          <w:tab w:val="left" w:pos="1134"/>
        </w:tabs>
        <w:spacing w:after="0" w:line="360" w:lineRule="auto"/>
        <w:ind w:left="2977" w:hanging="850"/>
        <w:jc w:val="both"/>
        <w:rPr>
          <w:rFonts w:eastAsia="Calibri" w:cs="Calibri"/>
          <w:color w:val="000000" w:themeColor="text1"/>
          <w:sz w:val="20"/>
          <w:szCs w:val="20"/>
        </w:rPr>
      </w:pPr>
      <w:r w:rsidRPr="001763A4">
        <w:rPr>
          <w:rFonts w:eastAsia="Calibri" w:cs="Calibri"/>
          <w:color w:val="000000" w:themeColor="text1"/>
          <w:sz w:val="20"/>
          <w:szCs w:val="20"/>
        </w:rPr>
        <w:t>przygotowanie przetargu, w tym dokumentacji przetargowej;</w:t>
      </w:r>
    </w:p>
    <w:p w14:paraId="1198FBB5" w14:textId="77777777" w:rsidR="000312F2" w:rsidRDefault="000312F2" w:rsidP="000312F2">
      <w:pPr>
        <w:pStyle w:val="Akapitzlist"/>
        <w:numPr>
          <w:ilvl w:val="3"/>
          <w:numId w:val="14"/>
        </w:numPr>
        <w:tabs>
          <w:tab w:val="left" w:pos="1134"/>
        </w:tabs>
        <w:spacing w:after="0" w:line="360" w:lineRule="auto"/>
        <w:ind w:left="2127" w:hanging="709"/>
        <w:jc w:val="both"/>
        <w:rPr>
          <w:rFonts w:eastAsia="Calibri" w:cs="Calibri"/>
          <w:color w:val="000000" w:themeColor="text1"/>
          <w:sz w:val="20"/>
          <w:szCs w:val="20"/>
        </w:rPr>
      </w:pPr>
      <w:r w:rsidRPr="001763A4">
        <w:rPr>
          <w:rFonts w:eastAsia="Calibri" w:cs="Calibri"/>
          <w:color w:val="000000" w:themeColor="text1"/>
          <w:sz w:val="20"/>
          <w:szCs w:val="20"/>
        </w:rPr>
        <w:t xml:space="preserve">wydatki na usługi dot. kosztów zarządzania i nadzoru nad projektem, m.in.: </w:t>
      </w:r>
    </w:p>
    <w:p w14:paraId="34FD0EE5" w14:textId="77777777" w:rsidR="000312F2" w:rsidRDefault="000312F2" w:rsidP="000312F2">
      <w:pPr>
        <w:pStyle w:val="Akapitzlist"/>
        <w:numPr>
          <w:ilvl w:val="4"/>
          <w:numId w:val="14"/>
        </w:numPr>
        <w:tabs>
          <w:tab w:val="left" w:pos="2977"/>
        </w:tabs>
        <w:spacing w:after="0" w:line="360" w:lineRule="auto"/>
        <w:ind w:left="2977" w:hanging="850"/>
        <w:jc w:val="both"/>
        <w:rPr>
          <w:rFonts w:eastAsia="Calibri" w:cs="Calibri"/>
          <w:color w:val="000000" w:themeColor="text1"/>
          <w:sz w:val="20"/>
          <w:szCs w:val="20"/>
        </w:rPr>
      </w:pPr>
      <w:r w:rsidRPr="001763A4">
        <w:rPr>
          <w:rFonts w:eastAsia="Calibri" w:cs="Calibri"/>
          <w:color w:val="000000" w:themeColor="text1"/>
          <w:sz w:val="20"/>
          <w:szCs w:val="20"/>
        </w:rPr>
        <w:t xml:space="preserve">inspektor nadzoru inwestorskiego,  </w:t>
      </w:r>
    </w:p>
    <w:p w14:paraId="6B312D3F" w14:textId="77777777" w:rsidR="000312F2" w:rsidRDefault="000312F2" w:rsidP="000312F2">
      <w:pPr>
        <w:pStyle w:val="Akapitzlist"/>
        <w:numPr>
          <w:ilvl w:val="4"/>
          <w:numId w:val="14"/>
        </w:numPr>
        <w:tabs>
          <w:tab w:val="left" w:pos="2977"/>
        </w:tabs>
        <w:spacing w:after="0" w:line="360" w:lineRule="auto"/>
        <w:ind w:left="2977" w:hanging="850"/>
        <w:jc w:val="both"/>
        <w:rPr>
          <w:rFonts w:eastAsia="Calibri" w:cs="Calibri"/>
          <w:color w:val="000000" w:themeColor="text1"/>
          <w:sz w:val="20"/>
          <w:szCs w:val="20"/>
        </w:rPr>
      </w:pPr>
      <w:r w:rsidRPr="001763A4">
        <w:rPr>
          <w:rFonts w:eastAsia="Calibri" w:cs="Calibri"/>
          <w:color w:val="000000" w:themeColor="text1"/>
          <w:sz w:val="20"/>
          <w:szCs w:val="20"/>
        </w:rPr>
        <w:lastRenderedPageBreak/>
        <w:t>inżynier kontraktu,</w:t>
      </w:r>
    </w:p>
    <w:p w14:paraId="58A1C3B8" w14:textId="77777777" w:rsidR="000312F2" w:rsidRDefault="000312F2" w:rsidP="000312F2">
      <w:pPr>
        <w:pStyle w:val="Akapitzlist"/>
        <w:numPr>
          <w:ilvl w:val="4"/>
          <w:numId w:val="14"/>
        </w:numPr>
        <w:tabs>
          <w:tab w:val="left" w:pos="2977"/>
        </w:tabs>
        <w:spacing w:after="0" w:line="360" w:lineRule="auto"/>
        <w:ind w:left="2977" w:hanging="850"/>
        <w:jc w:val="both"/>
        <w:rPr>
          <w:rFonts w:eastAsia="Calibri" w:cs="Calibri"/>
          <w:color w:val="000000" w:themeColor="text1"/>
          <w:sz w:val="20"/>
          <w:szCs w:val="20"/>
        </w:rPr>
      </w:pPr>
      <w:r w:rsidRPr="001763A4">
        <w:rPr>
          <w:rFonts w:eastAsia="Calibri" w:cs="Calibri"/>
          <w:color w:val="000000" w:themeColor="text1"/>
          <w:sz w:val="20"/>
          <w:szCs w:val="20"/>
        </w:rPr>
        <w:t xml:space="preserve">inwestor zastępczy, </w:t>
      </w:r>
    </w:p>
    <w:p w14:paraId="50DE512B" w14:textId="77777777" w:rsidR="000312F2" w:rsidRPr="001763A4" w:rsidRDefault="000312F2" w:rsidP="000312F2">
      <w:pPr>
        <w:pStyle w:val="Akapitzlist"/>
        <w:numPr>
          <w:ilvl w:val="4"/>
          <w:numId w:val="14"/>
        </w:numPr>
        <w:tabs>
          <w:tab w:val="left" w:pos="2977"/>
        </w:tabs>
        <w:spacing w:after="0" w:line="360" w:lineRule="auto"/>
        <w:ind w:left="2977" w:hanging="850"/>
        <w:jc w:val="both"/>
        <w:rPr>
          <w:rFonts w:eastAsia="Calibri" w:cs="Calibri"/>
          <w:color w:val="000000" w:themeColor="text1"/>
          <w:sz w:val="20"/>
          <w:szCs w:val="20"/>
        </w:rPr>
      </w:pPr>
      <w:r w:rsidRPr="001763A4">
        <w:rPr>
          <w:rFonts w:eastAsia="Calibri" w:cs="Calibri"/>
          <w:color w:val="000000" w:themeColor="text1"/>
          <w:sz w:val="20"/>
          <w:szCs w:val="20"/>
        </w:rPr>
        <w:t xml:space="preserve">nadzór nad projektem, np. nadzory architektoniczne, autorskie; </w:t>
      </w:r>
    </w:p>
    <w:p w14:paraId="7BDCCAF7" w14:textId="77777777" w:rsidR="000312F2" w:rsidRDefault="000312F2" w:rsidP="000312F2">
      <w:pPr>
        <w:pStyle w:val="Akapitzlist"/>
        <w:numPr>
          <w:ilvl w:val="3"/>
          <w:numId w:val="14"/>
        </w:numPr>
        <w:tabs>
          <w:tab w:val="left" w:pos="1134"/>
        </w:tabs>
        <w:spacing w:after="0" w:line="360" w:lineRule="auto"/>
        <w:ind w:left="2127" w:hanging="709"/>
        <w:jc w:val="both"/>
        <w:rPr>
          <w:rFonts w:eastAsia="Calibri" w:cs="Calibri"/>
          <w:color w:val="000000" w:themeColor="text1"/>
          <w:sz w:val="20"/>
          <w:szCs w:val="20"/>
        </w:rPr>
      </w:pPr>
      <w:r w:rsidRPr="000E4885">
        <w:rPr>
          <w:rFonts w:eastAsia="Calibri" w:cs="Calibri"/>
          <w:color w:val="000000" w:themeColor="text1"/>
          <w:sz w:val="20"/>
          <w:szCs w:val="20"/>
        </w:rPr>
        <w:t>koszty budowy, rozbudowy i eksploatacji systemów poboru, uzdatniania i dostarczania wody, w tym:</w:t>
      </w:r>
    </w:p>
    <w:p w14:paraId="60635898" w14:textId="77777777" w:rsidR="000312F2" w:rsidRDefault="000312F2" w:rsidP="000312F2">
      <w:pPr>
        <w:pStyle w:val="Akapitzlist"/>
        <w:numPr>
          <w:ilvl w:val="4"/>
          <w:numId w:val="14"/>
        </w:numPr>
        <w:tabs>
          <w:tab w:val="left" w:pos="2977"/>
        </w:tabs>
        <w:spacing w:after="0" w:line="360" w:lineRule="auto"/>
        <w:ind w:left="2552" w:hanging="425"/>
        <w:jc w:val="both"/>
        <w:rPr>
          <w:rFonts w:eastAsia="Calibri" w:cs="Calibri"/>
          <w:color w:val="000000" w:themeColor="text1"/>
          <w:sz w:val="20"/>
          <w:szCs w:val="20"/>
        </w:rPr>
      </w:pPr>
      <w:r w:rsidRPr="000E4885">
        <w:rPr>
          <w:rFonts w:eastAsia="Calibri" w:cs="Calibri"/>
          <w:color w:val="000000" w:themeColor="text1"/>
          <w:sz w:val="20"/>
          <w:szCs w:val="20"/>
        </w:rPr>
        <w:t xml:space="preserve">modernizacja sieci wodociągowych, </w:t>
      </w:r>
    </w:p>
    <w:p w14:paraId="5E4AAA97" w14:textId="77777777" w:rsidR="000312F2" w:rsidRDefault="000312F2" w:rsidP="000312F2">
      <w:pPr>
        <w:pStyle w:val="Akapitzlist"/>
        <w:numPr>
          <w:ilvl w:val="4"/>
          <w:numId w:val="14"/>
        </w:numPr>
        <w:tabs>
          <w:tab w:val="left" w:pos="2977"/>
        </w:tabs>
        <w:spacing w:after="0" w:line="360" w:lineRule="auto"/>
        <w:ind w:left="2552" w:hanging="425"/>
        <w:jc w:val="both"/>
        <w:rPr>
          <w:rFonts w:eastAsia="Calibri" w:cs="Calibri"/>
          <w:color w:val="000000" w:themeColor="text1"/>
          <w:sz w:val="20"/>
          <w:szCs w:val="20"/>
        </w:rPr>
      </w:pPr>
      <w:r w:rsidRPr="000E4885">
        <w:rPr>
          <w:rFonts w:eastAsia="Calibri" w:cs="Calibri"/>
          <w:color w:val="000000" w:themeColor="text1"/>
          <w:sz w:val="20"/>
          <w:szCs w:val="20"/>
        </w:rPr>
        <w:t xml:space="preserve">ujęć wody, </w:t>
      </w:r>
    </w:p>
    <w:p w14:paraId="717F47DB" w14:textId="77777777" w:rsidR="000312F2" w:rsidRDefault="000312F2" w:rsidP="000312F2">
      <w:pPr>
        <w:pStyle w:val="Akapitzlist"/>
        <w:numPr>
          <w:ilvl w:val="4"/>
          <w:numId w:val="14"/>
        </w:numPr>
        <w:tabs>
          <w:tab w:val="left" w:pos="2977"/>
        </w:tabs>
        <w:spacing w:after="0" w:line="360" w:lineRule="auto"/>
        <w:ind w:left="2552" w:hanging="425"/>
        <w:jc w:val="both"/>
        <w:rPr>
          <w:rFonts w:eastAsia="Calibri" w:cs="Calibri"/>
          <w:color w:val="000000" w:themeColor="text1"/>
          <w:sz w:val="20"/>
          <w:szCs w:val="20"/>
        </w:rPr>
      </w:pPr>
      <w:r w:rsidRPr="000E4885">
        <w:rPr>
          <w:rFonts w:eastAsia="Calibri" w:cs="Calibri"/>
          <w:color w:val="000000" w:themeColor="text1"/>
          <w:sz w:val="20"/>
          <w:szCs w:val="20"/>
        </w:rPr>
        <w:t>stacji uzdatniania wody,</w:t>
      </w:r>
    </w:p>
    <w:p w14:paraId="3AF49711" w14:textId="77777777" w:rsidR="000312F2" w:rsidRDefault="000312F2" w:rsidP="000312F2">
      <w:pPr>
        <w:pStyle w:val="Akapitzlist"/>
        <w:numPr>
          <w:ilvl w:val="4"/>
          <w:numId w:val="14"/>
        </w:numPr>
        <w:tabs>
          <w:tab w:val="left" w:pos="2977"/>
        </w:tabs>
        <w:spacing w:after="0" w:line="360" w:lineRule="auto"/>
        <w:ind w:left="2552" w:hanging="425"/>
        <w:jc w:val="both"/>
        <w:rPr>
          <w:rFonts w:eastAsia="Calibri" w:cs="Calibri"/>
          <w:color w:val="000000" w:themeColor="text1"/>
          <w:sz w:val="20"/>
          <w:szCs w:val="20"/>
        </w:rPr>
      </w:pPr>
      <w:r w:rsidRPr="000E4885">
        <w:rPr>
          <w:rFonts w:eastAsia="Calibri" w:cs="Calibri"/>
          <w:color w:val="000000" w:themeColor="text1"/>
          <w:sz w:val="20"/>
          <w:szCs w:val="20"/>
        </w:rPr>
        <w:t>zbiorników umożliwiających pozyskiwanie wody pitnej,</w:t>
      </w:r>
    </w:p>
    <w:p w14:paraId="5454406A" w14:textId="77777777" w:rsidR="000312F2" w:rsidRPr="000E4885" w:rsidRDefault="000312F2" w:rsidP="000312F2">
      <w:pPr>
        <w:pStyle w:val="Akapitzlist"/>
        <w:numPr>
          <w:ilvl w:val="4"/>
          <w:numId w:val="14"/>
        </w:numPr>
        <w:tabs>
          <w:tab w:val="left" w:pos="2977"/>
        </w:tabs>
        <w:spacing w:after="0" w:line="360" w:lineRule="auto"/>
        <w:ind w:left="2552" w:hanging="425"/>
        <w:jc w:val="both"/>
        <w:rPr>
          <w:rFonts w:eastAsia="Calibri" w:cs="Calibri"/>
          <w:color w:val="000000" w:themeColor="text1"/>
          <w:sz w:val="20"/>
          <w:szCs w:val="20"/>
        </w:rPr>
      </w:pPr>
      <w:r w:rsidRPr="000E4885">
        <w:rPr>
          <w:rFonts w:eastAsia="Calibri" w:cs="Calibri"/>
          <w:color w:val="000000" w:themeColor="text1"/>
          <w:sz w:val="20"/>
          <w:szCs w:val="20"/>
        </w:rPr>
        <w:t>urządzeń służących do gromadzenia, przechowywania i uzdatniania wody;</w:t>
      </w:r>
    </w:p>
    <w:p w14:paraId="3F380929" w14:textId="77777777" w:rsidR="000312F2" w:rsidRDefault="000312F2" w:rsidP="000312F2">
      <w:pPr>
        <w:pStyle w:val="Akapitzlist"/>
        <w:numPr>
          <w:ilvl w:val="3"/>
          <w:numId w:val="14"/>
        </w:numPr>
        <w:tabs>
          <w:tab w:val="left" w:pos="1134"/>
        </w:tabs>
        <w:spacing w:after="0" w:line="360" w:lineRule="auto"/>
        <w:ind w:left="2127" w:hanging="709"/>
        <w:jc w:val="both"/>
        <w:rPr>
          <w:rFonts w:eastAsia="Calibri" w:cs="Calibri"/>
          <w:color w:val="000000" w:themeColor="text1"/>
          <w:sz w:val="20"/>
          <w:szCs w:val="20"/>
        </w:rPr>
      </w:pPr>
      <w:r w:rsidRPr="000E4885">
        <w:rPr>
          <w:rFonts w:eastAsia="Calibri" w:cs="Calibri"/>
          <w:color w:val="000000" w:themeColor="text1"/>
          <w:sz w:val="20"/>
          <w:szCs w:val="20"/>
        </w:rPr>
        <w:t>wydatki na zakup sprzętu do wykrywania niekontrolowanych przecieków z sieci wodociągowej;</w:t>
      </w:r>
    </w:p>
    <w:p w14:paraId="63C43DE3" w14:textId="77777777" w:rsidR="000312F2" w:rsidRDefault="000312F2" w:rsidP="000312F2">
      <w:pPr>
        <w:pStyle w:val="Akapitzlist"/>
        <w:numPr>
          <w:ilvl w:val="3"/>
          <w:numId w:val="14"/>
        </w:numPr>
        <w:tabs>
          <w:tab w:val="left" w:pos="1134"/>
        </w:tabs>
        <w:spacing w:after="0" w:line="360" w:lineRule="auto"/>
        <w:ind w:left="2127" w:hanging="709"/>
        <w:jc w:val="both"/>
        <w:rPr>
          <w:rFonts w:eastAsia="Calibri" w:cs="Calibri"/>
          <w:color w:val="000000" w:themeColor="text1"/>
          <w:sz w:val="20"/>
          <w:szCs w:val="20"/>
        </w:rPr>
      </w:pPr>
      <w:r w:rsidRPr="000E4885">
        <w:rPr>
          <w:rFonts w:eastAsia="Calibri" w:cs="Calibri"/>
          <w:color w:val="000000" w:themeColor="text1"/>
          <w:sz w:val="20"/>
          <w:szCs w:val="20"/>
        </w:rPr>
        <w:t>wydatki na zakup systemów monitorowania sieci wodociągowej;</w:t>
      </w:r>
    </w:p>
    <w:p w14:paraId="7A871F0E" w14:textId="77777777" w:rsidR="000312F2" w:rsidRDefault="000312F2" w:rsidP="000312F2">
      <w:pPr>
        <w:pStyle w:val="Akapitzlist"/>
        <w:numPr>
          <w:ilvl w:val="3"/>
          <w:numId w:val="14"/>
        </w:numPr>
        <w:tabs>
          <w:tab w:val="left" w:pos="1134"/>
        </w:tabs>
        <w:spacing w:after="0" w:line="360" w:lineRule="auto"/>
        <w:ind w:left="2127" w:hanging="709"/>
        <w:jc w:val="both"/>
        <w:rPr>
          <w:rFonts w:eastAsia="Calibri" w:cs="Calibri"/>
          <w:color w:val="000000" w:themeColor="text1"/>
          <w:sz w:val="20"/>
          <w:szCs w:val="20"/>
        </w:rPr>
      </w:pPr>
      <w:r w:rsidRPr="000E4885">
        <w:rPr>
          <w:rFonts w:eastAsia="Calibri" w:cs="Calibri"/>
          <w:color w:val="000000" w:themeColor="text1"/>
          <w:sz w:val="20"/>
          <w:szCs w:val="20"/>
        </w:rPr>
        <w:t>wydatki poniesione na zakup nieruchomości zgodnie z limitami dla zakupu nieruchomości określonymi w art. 64 ust. 1 lit. b) rozporządzenia ogólnego;</w:t>
      </w:r>
    </w:p>
    <w:p w14:paraId="2CBF4403" w14:textId="77777777" w:rsidR="000312F2" w:rsidRPr="000E4885" w:rsidRDefault="000312F2" w:rsidP="000312F2">
      <w:pPr>
        <w:pStyle w:val="Akapitzlist"/>
        <w:numPr>
          <w:ilvl w:val="3"/>
          <w:numId w:val="14"/>
        </w:numPr>
        <w:tabs>
          <w:tab w:val="left" w:pos="1134"/>
        </w:tabs>
        <w:spacing w:after="0" w:line="360" w:lineRule="auto"/>
        <w:ind w:left="2127" w:hanging="709"/>
        <w:jc w:val="both"/>
        <w:rPr>
          <w:rFonts w:eastAsia="Calibri" w:cs="Calibri"/>
          <w:color w:val="000000" w:themeColor="text1"/>
          <w:sz w:val="20"/>
          <w:szCs w:val="20"/>
        </w:rPr>
      </w:pPr>
      <w:r w:rsidRPr="000E4885">
        <w:rPr>
          <w:rFonts w:eastAsia="Calibri" w:cs="Calibri"/>
          <w:color w:val="000000" w:themeColor="text1"/>
          <w:sz w:val="20"/>
          <w:szCs w:val="20"/>
        </w:rPr>
        <w:t>wydatki na odtworzenie pasa drogowego w zakresie wynikającym z zezwolenia na zajęcia pasa drogowego;</w:t>
      </w:r>
    </w:p>
    <w:p w14:paraId="73E79DC3" w14:textId="77777777" w:rsidR="000312F2" w:rsidRDefault="000312F2" w:rsidP="000312F2">
      <w:pPr>
        <w:pStyle w:val="Akapitzlist"/>
        <w:numPr>
          <w:ilvl w:val="3"/>
          <w:numId w:val="14"/>
        </w:numPr>
        <w:tabs>
          <w:tab w:val="left" w:pos="1134"/>
        </w:tabs>
        <w:spacing w:after="0" w:line="360" w:lineRule="auto"/>
        <w:ind w:left="2127" w:hanging="709"/>
        <w:jc w:val="both"/>
        <w:rPr>
          <w:rFonts w:eastAsia="Calibri" w:cs="Calibri"/>
          <w:color w:val="000000" w:themeColor="text1"/>
          <w:sz w:val="20"/>
          <w:szCs w:val="20"/>
        </w:rPr>
      </w:pPr>
      <w:r w:rsidRPr="000E4885">
        <w:rPr>
          <w:rFonts w:eastAsia="Calibri" w:cs="Calibri"/>
          <w:color w:val="000000" w:themeColor="text1"/>
          <w:sz w:val="20"/>
          <w:szCs w:val="20"/>
        </w:rPr>
        <w:t xml:space="preserve">koszty związane z działaniami edukacyjnymi i podnoszącymi świadomość, </w:t>
      </w:r>
      <w:r w:rsidRPr="00BF2CFF">
        <w:rPr>
          <w:rFonts w:eastAsia="Calibri" w:cs="Calibri"/>
          <w:color w:val="000000" w:themeColor="text1"/>
          <w:sz w:val="20"/>
          <w:szCs w:val="20"/>
        </w:rPr>
        <w:t>z zakresu prawidłowego gospodarowania zasobami wodnymi i oszczędności wody oraz gromadzenia i wykorzystywania wody deszczowej</w:t>
      </w:r>
      <w:r>
        <w:rPr>
          <w:rFonts w:eastAsia="Calibri" w:cs="Calibri"/>
          <w:color w:val="000000" w:themeColor="text1"/>
          <w:sz w:val="20"/>
          <w:szCs w:val="20"/>
        </w:rPr>
        <w:t xml:space="preserve"> -</w:t>
      </w:r>
      <w:r w:rsidRPr="000E4885">
        <w:rPr>
          <w:rFonts w:eastAsia="Calibri" w:cs="Calibri"/>
          <w:color w:val="000000" w:themeColor="text1"/>
          <w:sz w:val="20"/>
          <w:szCs w:val="20"/>
        </w:rPr>
        <w:t xml:space="preserve"> </w:t>
      </w:r>
      <w:r>
        <w:rPr>
          <w:rFonts w:eastAsia="Calibri" w:cs="Calibri"/>
          <w:color w:val="000000" w:themeColor="text1"/>
          <w:sz w:val="20"/>
          <w:szCs w:val="20"/>
        </w:rPr>
        <w:t>w</w:t>
      </w:r>
      <w:r w:rsidRPr="000E4885">
        <w:rPr>
          <w:rFonts w:eastAsia="Calibri" w:cs="Calibri"/>
          <w:color w:val="000000" w:themeColor="text1"/>
          <w:sz w:val="20"/>
          <w:szCs w:val="20"/>
        </w:rPr>
        <w:t xml:space="preserve"> kwocie maksymalnie </w:t>
      </w:r>
      <w:r w:rsidRPr="00E54E2F">
        <w:rPr>
          <w:rFonts w:eastAsia="Calibri" w:cs="Calibri"/>
          <w:color w:val="000000" w:themeColor="text1"/>
          <w:sz w:val="20"/>
          <w:szCs w:val="20"/>
        </w:rPr>
        <w:t>do 5 000,00 zł.;</w:t>
      </w:r>
    </w:p>
    <w:p w14:paraId="395CBB73" w14:textId="1A601A8F" w:rsidR="00777302" w:rsidRPr="007168FC" w:rsidRDefault="009C4BAE" w:rsidP="000312F2">
      <w:pPr>
        <w:pStyle w:val="Akapitzlist"/>
        <w:numPr>
          <w:ilvl w:val="3"/>
          <w:numId w:val="14"/>
        </w:numPr>
        <w:tabs>
          <w:tab w:val="left" w:pos="1134"/>
        </w:tabs>
        <w:spacing w:after="0" w:line="360" w:lineRule="auto"/>
        <w:ind w:left="2127" w:hanging="709"/>
        <w:jc w:val="both"/>
        <w:rPr>
          <w:rStyle w:val="contentpasted0"/>
          <w:rFonts w:eastAsia="Calibri" w:cs="Calibri"/>
          <w:sz w:val="20"/>
          <w:szCs w:val="20"/>
        </w:rPr>
      </w:pPr>
      <w:r w:rsidRPr="007168FC">
        <w:rPr>
          <w:rStyle w:val="contentpasted0"/>
          <w:sz w:val="20"/>
          <w:szCs w:val="20"/>
        </w:rPr>
        <w:t>koszty informacji i promocji projektu, którego koszt nie przekracza 10 mln euro, integralnie związane z jego realizacją nie mogą przekroczyć 15 000 zł. W ramach limitu na działania informacyjno-promocyjne kwalifikowalne są w szczególności wydatki dot.:  </w:t>
      </w:r>
    </w:p>
    <w:p w14:paraId="3730B121" w14:textId="7D8D860E" w:rsidR="009C4BAE" w:rsidRPr="007168FC" w:rsidRDefault="009C4BAE" w:rsidP="00777302">
      <w:pPr>
        <w:pStyle w:val="Akapitzlist"/>
        <w:numPr>
          <w:ilvl w:val="4"/>
          <w:numId w:val="14"/>
        </w:numPr>
        <w:tabs>
          <w:tab w:val="left" w:pos="1134"/>
        </w:tabs>
        <w:spacing w:after="0" w:line="360" w:lineRule="auto"/>
        <w:ind w:left="2552"/>
        <w:jc w:val="both"/>
        <w:rPr>
          <w:rStyle w:val="contentpasted0"/>
          <w:rFonts w:eastAsia="Calibri" w:cs="Calibri"/>
          <w:sz w:val="20"/>
          <w:szCs w:val="20"/>
        </w:rPr>
      </w:pPr>
      <w:r w:rsidRPr="007168FC">
        <w:rPr>
          <w:rStyle w:val="contentpasted0"/>
          <w:sz w:val="20"/>
          <w:szCs w:val="20"/>
        </w:rPr>
        <w:t xml:space="preserve"> oznaczeń, </w:t>
      </w:r>
    </w:p>
    <w:p w14:paraId="00BBD64E" w14:textId="75EFF4F6" w:rsidR="009C4BAE" w:rsidRPr="007168FC" w:rsidRDefault="00777302" w:rsidP="009C4BAE">
      <w:pPr>
        <w:pStyle w:val="Akapitzlist"/>
        <w:numPr>
          <w:ilvl w:val="4"/>
          <w:numId w:val="14"/>
        </w:numPr>
        <w:tabs>
          <w:tab w:val="left" w:pos="1134"/>
        </w:tabs>
        <w:spacing w:after="0" w:line="360" w:lineRule="auto"/>
        <w:ind w:left="2552"/>
        <w:jc w:val="both"/>
        <w:rPr>
          <w:rStyle w:val="contentpasted0"/>
          <w:rFonts w:eastAsia="Calibri" w:cs="Calibri"/>
          <w:sz w:val="20"/>
          <w:szCs w:val="20"/>
        </w:rPr>
      </w:pPr>
      <w:r w:rsidRPr="007168FC">
        <w:rPr>
          <w:rStyle w:val="contentpasted0"/>
          <w:sz w:val="20"/>
          <w:szCs w:val="20"/>
        </w:rPr>
        <w:t xml:space="preserve"> b</w:t>
      </w:r>
      <w:r w:rsidR="009C4BAE" w:rsidRPr="007168FC">
        <w:rPr>
          <w:rStyle w:val="contentpasted0"/>
          <w:sz w:val="20"/>
          <w:szCs w:val="20"/>
        </w:rPr>
        <w:t>ilbordów, </w:t>
      </w:r>
    </w:p>
    <w:p w14:paraId="2E5CB8E8" w14:textId="05950541" w:rsidR="009C4BAE" w:rsidRPr="007168FC" w:rsidRDefault="009C4BAE" w:rsidP="009C4BAE">
      <w:pPr>
        <w:pStyle w:val="Akapitzlist"/>
        <w:numPr>
          <w:ilvl w:val="4"/>
          <w:numId w:val="14"/>
        </w:numPr>
        <w:tabs>
          <w:tab w:val="left" w:pos="1134"/>
        </w:tabs>
        <w:spacing w:after="0" w:line="360" w:lineRule="auto"/>
        <w:ind w:left="2552"/>
        <w:jc w:val="both"/>
        <w:rPr>
          <w:rStyle w:val="contentpasted0"/>
          <w:rFonts w:eastAsia="Calibri" w:cs="Calibri"/>
          <w:sz w:val="20"/>
          <w:szCs w:val="20"/>
        </w:rPr>
      </w:pPr>
      <w:r w:rsidRPr="007168FC">
        <w:rPr>
          <w:rStyle w:val="contentpasted0"/>
          <w:sz w:val="20"/>
          <w:szCs w:val="20"/>
        </w:rPr>
        <w:t xml:space="preserve"> tablic informacyjnych, </w:t>
      </w:r>
    </w:p>
    <w:p w14:paraId="4205D618" w14:textId="745F13AA" w:rsidR="009C4BAE" w:rsidRPr="007168FC" w:rsidRDefault="009C4BAE" w:rsidP="009C4BAE">
      <w:pPr>
        <w:pStyle w:val="Akapitzlist"/>
        <w:numPr>
          <w:ilvl w:val="4"/>
          <w:numId w:val="14"/>
        </w:numPr>
        <w:tabs>
          <w:tab w:val="left" w:pos="1134"/>
        </w:tabs>
        <w:spacing w:after="0" w:line="360" w:lineRule="auto"/>
        <w:ind w:left="2552"/>
        <w:jc w:val="both"/>
        <w:rPr>
          <w:rStyle w:val="contentpasted0"/>
          <w:rFonts w:eastAsia="Calibri" w:cs="Calibri"/>
          <w:sz w:val="20"/>
          <w:szCs w:val="20"/>
        </w:rPr>
      </w:pPr>
      <w:r w:rsidRPr="007168FC">
        <w:rPr>
          <w:rStyle w:val="contentpasted0"/>
          <w:sz w:val="20"/>
          <w:szCs w:val="20"/>
        </w:rPr>
        <w:t xml:space="preserve"> elektronicznego wyświetlacza, </w:t>
      </w:r>
    </w:p>
    <w:p w14:paraId="0462DAA5" w14:textId="5290EAED" w:rsidR="009C4BAE" w:rsidRPr="007168FC" w:rsidRDefault="009C4BAE" w:rsidP="009C4BAE">
      <w:pPr>
        <w:pStyle w:val="Akapitzlist"/>
        <w:numPr>
          <w:ilvl w:val="4"/>
          <w:numId w:val="14"/>
        </w:numPr>
        <w:tabs>
          <w:tab w:val="left" w:pos="1134"/>
        </w:tabs>
        <w:spacing w:after="0" w:line="360" w:lineRule="auto"/>
        <w:ind w:left="2552"/>
        <w:jc w:val="both"/>
        <w:rPr>
          <w:rFonts w:eastAsia="Calibri" w:cs="Calibri"/>
          <w:sz w:val="20"/>
          <w:szCs w:val="20"/>
        </w:rPr>
      </w:pPr>
      <w:r w:rsidRPr="007168FC">
        <w:rPr>
          <w:rStyle w:val="contentpasted0"/>
          <w:sz w:val="20"/>
          <w:szCs w:val="20"/>
        </w:rPr>
        <w:t xml:space="preserve"> </w:t>
      </w:r>
      <w:r w:rsidRPr="007168FC">
        <w:rPr>
          <w:sz w:val="20"/>
          <w:szCs w:val="20"/>
        </w:rPr>
        <w:t>działań promocyjnych w mediach (np. artykuły sponsorowane),</w:t>
      </w:r>
    </w:p>
    <w:p w14:paraId="76BC5B92" w14:textId="537AFAD9" w:rsidR="009C4BAE" w:rsidRPr="007168FC" w:rsidRDefault="009C4BAE" w:rsidP="009C4BAE">
      <w:pPr>
        <w:pStyle w:val="Akapitzlist"/>
        <w:numPr>
          <w:ilvl w:val="4"/>
          <w:numId w:val="14"/>
        </w:numPr>
        <w:tabs>
          <w:tab w:val="left" w:pos="1134"/>
        </w:tabs>
        <w:spacing w:after="0" w:line="360" w:lineRule="auto"/>
        <w:ind w:left="2552"/>
        <w:jc w:val="both"/>
        <w:rPr>
          <w:rStyle w:val="contentpasted0"/>
          <w:rFonts w:eastAsia="Calibri" w:cs="Calibri"/>
          <w:sz w:val="20"/>
          <w:szCs w:val="20"/>
        </w:rPr>
      </w:pPr>
      <w:r w:rsidRPr="007168FC">
        <w:rPr>
          <w:sz w:val="20"/>
          <w:szCs w:val="20"/>
        </w:rPr>
        <w:t xml:space="preserve"> </w:t>
      </w:r>
      <w:r w:rsidRPr="007168FC">
        <w:rPr>
          <w:rStyle w:val="contentpasted0"/>
          <w:sz w:val="20"/>
          <w:szCs w:val="20"/>
        </w:rPr>
        <w:t>utworzenia/rozbudowy istniejącej strony internetowej, przygotowania materiałów filmowych i zdjęciowych, organizacji spotkań informacyjnych w sieci internetowej, publikacji w mediach społecznościowych informacji promujących projekt,</w:t>
      </w:r>
    </w:p>
    <w:p w14:paraId="110CA7F7" w14:textId="60614470" w:rsidR="009C4BAE" w:rsidRPr="007168FC" w:rsidRDefault="009C4BAE" w:rsidP="009C4BAE">
      <w:pPr>
        <w:pStyle w:val="Akapitzlist"/>
        <w:numPr>
          <w:ilvl w:val="4"/>
          <w:numId w:val="14"/>
        </w:numPr>
        <w:tabs>
          <w:tab w:val="left" w:pos="1134"/>
        </w:tabs>
        <w:spacing w:after="0" w:line="360" w:lineRule="auto"/>
        <w:ind w:left="2552"/>
        <w:jc w:val="both"/>
        <w:rPr>
          <w:rStyle w:val="contentpasted0"/>
          <w:rFonts w:eastAsia="Calibri" w:cs="Calibri"/>
          <w:sz w:val="20"/>
          <w:szCs w:val="20"/>
        </w:rPr>
      </w:pPr>
      <w:r w:rsidRPr="007168FC">
        <w:rPr>
          <w:rStyle w:val="contentpasted0"/>
          <w:sz w:val="20"/>
          <w:szCs w:val="20"/>
        </w:rPr>
        <w:t xml:space="preserve"> organizacji wydarzenia promującego projekt (np. rozpoczęcie inwestycji, zakończenie etapu lub zakończenia całej inwestycji</w:t>
      </w:r>
      <w:r w:rsidR="000312F2" w:rsidRPr="007168FC">
        <w:rPr>
          <w:rStyle w:val="contentpasted0"/>
          <w:sz w:val="20"/>
          <w:szCs w:val="20"/>
        </w:rPr>
        <w:t>).</w:t>
      </w:r>
    </w:p>
    <w:p w14:paraId="2C632179" w14:textId="7BA9C098" w:rsidR="0077471B" w:rsidRPr="007168FC" w:rsidRDefault="000312F2" w:rsidP="000312F2">
      <w:pPr>
        <w:pStyle w:val="Akapitzlist"/>
        <w:tabs>
          <w:tab w:val="left" w:pos="1134"/>
        </w:tabs>
        <w:spacing w:after="0" w:line="360" w:lineRule="auto"/>
        <w:ind w:left="1843"/>
        <w:jc w:val="both"/>
        <w:rPr>
          <w:rStyle w:val="contentpasted0"/>
          <w:rFonts w:eastAsia="Calibri" w:cs="Calibri"/>
          <w:sz w:val="20"/>
          <w:szCs w:val="20"/>
        </w:rPr>
      </w:pPr>
      <w:r w:rsidRPr="007168FC">
        <w:rPr>
          <w:rStyle w:val="contentpasted0"/>
          <w:sz w:val="20"/>
          <w:szCs w:val="20"/>
        </w:rPr>
        <w:t>K</w:t>
      </w:r>
      <w:r w:rsidR="009C4BAE" w:rsidRPr="007168FC">
        <w:rPr>
          <w:rStyle w:val="contentpasted0"/>
          <w:sz w:val="20"/>
          <w:szCs w:val="20"/>
        </w:rPr>
        <w:t>oszty informacji i promocji projektu, którego koszt przekracza 10 mln euro, nie mogą prz</w:t>
      </w:r>
      <w:r w:rsidRPr="007168FC">
        <w:rPr>
          <w:rStyle w:val="contentpasted0"/>
          <w:sz w:val="20"/>
          <w:szCs w:val="20"/>
        </w:rPr>
        <w:t>ekroczyć 0,5% wartości projektu.</w:t>
      </w:r>
    </w:p>
    <w:p w14:paraId="0349105F" w14:textId="1C0644FC" w:rsidR="009C4BAE" w:rsidRPr="007168FC" w:rsidRDefault="000312F2" w:rsidP="000312F2">
      <w:pPr>
        <w:tabs>
          <w:tab w:val="left" w:pos="1134"/>
        </w:tabs>
        <w:spacing w:after="0" w:line="360" w:lineRule="auto"/>
        <w:ind w:left="1843"/>
        <w:jc w:val="both"/>
        <w:rPr>
          <w:rFonts w:eastAsia="Calibri" w:cs="Calibri"/>
          <w:sz w:val="20"/>
          <w:szCs w:val="20"/>
        </w:rPr>
      </w:pPr>
      <w:r w:rsidRPr="007168FC">
        <w:rPr>
          <w:rStyle w:val="contentpasted0"/>
          <w:sz w:val="20"/>
          <w:szCs w:val="20"/>
        </w:rPr>
        <w:t>W</w:t>
      </w:r>
      <w:r w:rsidR="009C4BAE" w:rsidRPr="007168FC">
        <w:rPr>
          <w:rStyle w:val="contentpasted0"/>
          <w:sz w:val="20"/>
          <w:szCs w:val="20"/>
        </w:rPr>
        <w:t xml:space="preserve"> przypadku projektu, którego koszt przekracza 10 mln euro</w:t>
      </w:r>
      <w:r w:rsidR="00DA6B51" w:rsidRPr="007168FC">
        <w:rPr>
          <w:rStyle w:val="contentpasted0"/>
          <w:sz w:val="20"/>
          <w:szCs w:val="20"/>
        </w:rPr>
        <w:t xml:space="preserve">, wnioskodawca zobligowany jest do organizacji wydarzenia/wydarzeń </w:t>
      </w:r>
      <w:r w:rsidR="0077471B" w:rsidRPr="007168FC">
        <w:rPr>
          <w:rStyle w:val="contentpasted0"/>
          <w:sz w:val="20"/>
          <w:szCs w:val="20"/>
        </w:rPr>
        <w:t>promującego/promujących projekt, na które muszą zostać zaproszeni przedstawiciele Komisji Europejskiej i Instytucji Zarządzającej z co najmniej 4-</w:t>
      </w:r>
      <w:r w:rsidR="0077471B" w:rsidRPr="007168FC">
        <w:rPr>
          <w:rStyle w:val="contentpasted0"/>
          <w:sz w:val="20"/>
          <w:szCs w:val="20"/>
        </w:rPr>
        <w:lastRenderedPageBreak/>
        <w:t>tygodniowym wyprzedzeniem. W ramach limitu na działania informacyjno-promocyjne kwalifikowalne są np. konferencje, gale, uroczyste wmurowanie kamienia węgielnego, itp.).</w:t>
      </w:r>
    </w:p>
    <w:p w14:paraId="72833273" w14:textId="77777777" w:rsidR="000312F2" w:rsidRPr="00174B84" w:rsidRDefault="000312F2" w:rsidP="000312F2">
      <w:pPr>
        <w:pStyle w:val="Default"/>
        <w:spacing w:line="360" w:lineRule="auto"/>
        <w:ind w:left="1843"/>
        <w:jc w:val="both"/>
        <w:rPr>
          <w:color w:val="auto"/>
          <w:sz w:val="20"/>
          <w:szCs w:val="20"/>
        </w:rPr>
      </w:pPr>
      <w:r>
        <w:rPr>
          <w:color w:val="auto"/>
          <w:sz w:val="20"/>
          <w:szCs w:val="20"/>
        </w:rPr>
        <w:t>Obowiązujące</w:t>
      </w:r>
      <w:r w:rsidRPr="00174B84">
        <w:rPr>
          <w:color w:val="auto"/>
          <w:sz w:val="20"/>
          <w:szCs w:val="20"/>
        </w:rPr>
        <w:t xml:space="preserve"> znaki i zestawienia znaków zapisane w plikach programów graficznych, a także wzory plakatów, tablic i naklejek (do pobrania) znajdują się w serwisie FEM: </w:t>
      </w:r>
      <w:hyperlink r:id="rId14" w:history="1">
        <w:r w:rsidRPr="0077059B">
          <w:rPr>
            <w:rStyle w:val="Hipercze"/>
            <w:sz w:val="20"/>
            <w:szCs w:val="20"/>
          </w:rPr>
          <w:t>https://www.funduszedlamazowsza.eu/zasady-oznaczania-projektow-fundusze-europejskie-dla-mazowsza-2021-2027/</w:t>
        </w:r>
      </w:hyperlink>
      <w:r>
        <w:rPr>
          <w:color w:val="auto"/>
          <w:sz w:val="20"/>
          <w:szCs w:val="20"/>
        </w:rPr>
        <w:t xml:space="preserve"> </w:t>
      </w:r>
      <w:r w:rsidRPr="00174B84">
        <w:rPr>
          <w:color w:val="auto"/>
          <w:sz w:val="20"/>
          <w:szCs w:val="20"/>
        </w:rPr>
        <w:t xml:space="preserve">oraz na Portalu FE </w:t>
      </w:r>
      <w:hyperlink r:id="rId15">
        <w:r w:rsidRPr="00174B84">
          <w:rPr>
            <w:rStyle w:val="Hipercze"/>
            <w:color w:val="auto"/>
            <w:sz w:val="20"/>
            <w:szCs w:val="20"/>
          </w:rPr>
          <w:t>https://www.funduszeeuropejskie.gov.pl/strony/o-funduszach/fundusze-2021-2027/prawo-i-dokumenty/zasady-komunikacji-fe/</w:t>
        </w:r>
      </w:hyperlink>
      <w:r w:rsidRPr="00174B84">
        <w:rPr>
          <w:color w:val="auto"/>
          <w:sz w:val="20"/>
          <w:szCs w:val="20"/>
        </w:rPr>
        <w:t>.</w:t>
      </w:r>
    </w:p>
    <w:p w14:paraId="2E3352B9" w14:textId="77777777" w:rsidR="000312F2" w:rsidRPr="00174B84" w:rsidRDefault="000312F2" w:rsidP="000312F2">
      <w:pPr>
        <w:pStyle w:val="Default"/>
        <w:spacing w:line="360" w:lineRule="auto"/>
        <w:ind w:left="1843"/>
        <w:jc w:val="both"/>
        <w:rPr>
          <w:color w:val="auto"/>
          <w:sz w:val="20"/>
          <w:szCs w:val="20"/>
        </w:rPr>
      </w:pPr>
      <w:r>
        <w:rPr>
          <w:color w:val="auto"/>
          <w:sz w:val="20"/>
          <w:szCs w:val="20"/>
        </w:rPr>
        <w:t>D</w:t>
      </w:r>
      <w:r w:rsidRPr="00174B84">
        <w:rPr>
          <w:color w:val="auto"/>
          <w:sz w:val="20"/>
          <w:szCs w:val="20"/>
        </w:rPr>
        <w:t>ostępn</w:t>
      </w:r>
      <w:r>
        <w:rPr>
          <w:color w:val="auto"/>
          <w:sz w:val="20"/>
          <w:szCs w:val="20"/>
        </w:rPr>
        <w:t>e są tam również: Karta wiz</w:t>
      </w:r>
      <w:r w:rsidRPr="002D2F5A">
        <w:rPr>
          <w:color w:val="auto"/>
          <w:sz w:val="20"/>
          <w:szCs w:val="20"/>
        </w:rPr>
        <w:t>ualizacji znaku dla Funduszy Europejskich dla Mazowsza 2021-2027, Podręcznik wnioskodawcy i beneficjenta Funduszy Europejskich na lata 2021-2027 w zakresie informacji i promocji</w:t>
      </w:r>
      <w:r>
        <w:rPr>
          <w:color w:val="auto"/>
          <w:sz w:val="20"/>
          <w:szCs w:val="20"/>
        </w:rPr>
        <w:t>, a także</w:t>
      </w:r>
      <w:r w:rsidRPr="00174B84">
        <w:rPr>
          <w:color w:val="auto"/>
          <w:sz w:val="20"/>
          <w:szCs w:val="20"/>
        </w:rPr>
        <w:t xml:space="preserve"> </w:t>
      </w:r>
      <w:r w:rsidRPr="00174B84">
        <w:rPr>
          <w:i/>
          <w:iCs/>
          <w:color w:val="auto"/>
          <w:sz w:val="20"/>
          <w:szCs w:val="20"/>
        </w:rPr>
        <w:t>Księga Tożsamości Wizualnej marki Fundusze Europejskie 2021-2027</w:t>
      </w:r>
      <w:r w:rsidRPr="00174B84">
        <w:rPr>
          <w:color w:val="auto"/>
          <w:sz w:val="20"/>
          <w:szCs w:val="20"/>
        </w:rPr>
        <w:t>, w której znajdują</w:t>
      </w:r>
      <w:r w:rsidRPr="00174B84">
        <w:rPr>
          <w:i/>
          <w:iCs/>
          <w:color w:val="auto"/>
          <w:sz w:val="20"/>
          <w:szCs w:val="20"/>
        </w:rPr>
        <w:t xml:space="preserve"> </w:t>
      </w:r>
      <w:r w:rsidRPr="00174B84">
        <w:rPr>
          <w:color w:val="auto"/>
          <w:sz w:val="20"/>
          <w:szCs w:val="20"/>
        </w:rPr>
        <w:t xml:space="preserve">szczegółowe zasady tworzenia i używania oznaczeń projektów. Zasady stosowania znaku marki Mazowsze znajdziesz na stronie: </w:t>
      </w:r>
      <w:hyperlink r:id="rId16">
        <w:r w:rsidRPr="00174B84">
          <w:rPr>
            <w:rStyle w:val="Hipercze"/>
            <w:color w:val="auto"/>
            <w:sz w:val="20"/>
            <w:szCs w:val="20"/>
          </w:rPr>
          <w:t>https://mazovia.pl/pl/samorzad/marka-mazowsze</w:t>
        </w:r>
      </w:hyperlink>
    </w:p>
    <w:p w14:paraId="01F9613F" w14:textId="77777777" w:rsidR="000312F2" w:rsidRDefault="000312F2" w:rsidP="000312F2">
      <w:pPr>
        <w:pStyle w:val="Default"/>
        <w:spacing w:line="360" w:lineRule="auto"/>
        <w:ind w:left="1843"/>
        <w:jc w:val="both"/>
        <w:rPr>
          <w:color w:val="auto"/>
          <w:sz w:val="20"/>
          <w:szCs w:val="20"/>
        </w:rPr>
      </w:pPr>
      <w:r w:rsidRPr="00174B84">
        <w:rPr>
          <w:color w:val="auto"/>
          <w:sz w:val="20"/>
          <w:szCs w:val="20"/>
        </w:rPr>
        <w:t>Beneficjent jest zobowiązany do wypełniania obowiązków informacyjnych i promocyjnych zgodnie z</w:t>
      </w:r>
      <w:r>
        <w:rPr>
          <w:color w:val="auto"/>
          <w:sz w:val="20"/>
          <w:szCs w:val="20"/>
        </w:rPr>
        <w:t> </w:t>
      </w:r>
      <w:r w:rsidRPr="00174B84">
        <w:rPr>
          <w:color w:val="auto"/>
          <w:sz w:val="20"/>
          <w:szCs w:val="20"/>
        </w:rPr>
        <w:t xml:space="preserve">przepisami </w:t>
      </w:r>
      <w:r>
        <w:rPr>
          <w:color w:val="auto"/>
          <w:sz w:val="20"/>
          <w:szCs w:val="20"/>
        </w:rPr>
        <w:t>rozporządzenia</w:t>
      </w:r>
      <w:r w:rsidRPr="00174B84">
        <w:rPr>
          <w:color w:val="auto"/>
          <w:sz w:val="20"/>
          <w:szCs w:val="20"/>
        </w:rPr>
        <w:t xml:space="preserve"> P</w:t>
      </w:r>
      <w:r>
        <w:rPr>
          <w:color w:val="auto"/>
          <w:sz w:val="20"/>
          <w:szCs w:val="20"/>
        </w:rPr>
        <w:t xml:space="preserve">arlamentu </w:t>
      </w:r>
      <w:r w:rsidRPr="00174B84">
        <w:rPr>
          <w:color w:val="auto"/>
          <w:sz w:val="20"/>
          <w:szCs w:val="20"/>
        </w:rPr>
        <w:t>E</w:t>
      </w:r>
      <w:r>
        <w:rPr>
          <w:color w:val="auto"/>
          <w:sz w:val="20"/>
          <w:szCs w:val="20"/>
        </w:rPr>
        <w:t>uropejskiego</w:t>
      </w:r>
      <w:r w:rsidRPr="00174B84">
        <w:rPr>
          <w:color w:val="auto"/>
          <w:sz w:val="20"/>
          <w:szCs w:val="20"/>
        </w:rPr>
        <w:t xml:space="preserve"> </w:t>
      </w:r>
      <w:r>
        <w:rPr>
          <w:color w:val="auto"/>
          <w:sz w:val="20"/>
          <w:szCs w:val="20"/>
        </w:rPr>
        <w:t>i</w:t>
      </w:r>
      <w:r w:rsidRPr="00174B84">
        <w:rPr>
          <w:color w:val="auto"/>
          <w:sz w:val="20"/>
          <w:szCs w:val="20"/>
        </w:rPr>
        <w:t xml:space="preserve"> R</w:t>
      </w:r>
      <w:r>
        <w:rPr>
          <w:color w:val="auto"/>
          <w:sz w:val="20"/>
          <w:szCs w:val="20"/>
        </w:rPr>
        <w:t>ady</w:t>
      </w:r>
      <w:r w:rsidRPr="00174B84">
        <w:rPr>
          <w:color w:val="auto"/>
          <w:sz w:val="20"/>
          <w:szCs w:val="20"/>
        </w:rPr>
        <w:t xml:space="preserve"> (UE) 2021/1060 z dnia 24 czerwca 2021 r. (art. 47 i 50).</w:t>
      </w:r>
    </w:p>
    <w:p w14:paraId="0939DBD1" w14:textId="77777777" w:rsidR="00285C0F" w:rsidRPr="00ED1C3F" w:rsidRDefault="00285C0F" w:rsidP="002138FA">
      <w:pPr>
        <w:pStyle w:val="Akapitzlist"/>
        <w:numPr>
          <w:ilvl w:val="2"/>
          <w:numId w:val="14"/>
        </w:numPr>
        <w:tabs>
          <w:tab w:val="left" w:pos="1134"/>
        </w:tabs>
        <w:spacing w:after="0" w:line="360" w:lineRule="auto"/>
        <w:ind w:left="1560" w:hanging="992"/>
        <w:jc w:val="both"/>
        <w:rPr>
          <w:sz w:val="20"/>
          <w:szCs w:val="20"/>
        </w:rPr>
      </w:pPr>
      <w:r w:rsidRPr="00ED1C3F">
        <w:rPr>
          <w:rFonts w:eastAsia="Calibri" w:cs="Calibri"/>
          <w:color w:val="000000" w:themeColor="text1"/>
          <w:sz w:val="20"/>
          <w:szCs w:val="20"/>
        </w:rPr>
        <w:t>Podatek VAT w projektach, których łączny koszt jest mniejszy</w:t>
      </w:r>
      <w:r w:rsidR="00ED1C3F">
        <w:rPr>
          <w:rStyle w:val="Odwoanieprzypisudolnego"/>
          <w:rFonts w:eastAsia="Calibri" w:cs="Calibri"/>
          <w:color w:val="000000" w:themeColor="text1"/>
          <w:sz w:val="20"/>
          <w:szCs w:val="20"/>
        </w:rPr>
        <w:footnoteReference w:id="3"/>
      </w:r>
      <w:r w:rsidRPr="00ED1C3F">
        <w:rPr>
          <w:rFonts w:eastAsia="Calibri" w:cs="Calibri"/>
          <w:color w:val="000000" w:themeColor="text1"/>
          <w:sz w:val="20"/>
          <w:szCs w:val="20"/>
        </w:rPr>
        <w:t xml:space="preserve"> niż 5 mln EUR (włączając VAT).  </w:t>
      </w:r>
    </w:p>
    <w:p w14:paraId="41C74E40" w14:textId="77777777" w:rsidR="00D521D6" w:rsidRDefault="00D521D6" w:rsidP="00D521D6">
      <w:pPr>
        <w:numPr>
          <w:ilvl w:val="1"/>
          <w:numId w:val="14"/>
        </w:numPr>
        <w:tabs>
          <w:tab w:val="left" w:pos="709"/>
        </w:tabs>
        <w:spacing w:after="0" w:line="360" w:lineRule="auto"/>
        <w:ind w:left="709" w:hanging="709"/>
        <w:contextualSpacing/>
        <w:jc w:val="both"/>
        <w:rPr>
          <w:rFonts w:cs="Arial"/>
          <w:color w:val="000000"/>
          <w:sz w:val="20"/>
          <w:szCs w:val="20"/>
        </w:rPr>
      </w:pPr>
      <w:r w:rsidRPr="008540E6">
        <w:rPr>
          <w:rFonts w:cs="Arial"/>
          <w:color w:val="000000" w:themeColor="text1"/>
          <w:sz w:val="20"/>
          <w:szCs w:val="20"/>
        </w:rPr>
        <w:t>Katalog kosztów niekwalifikowalnych jest katalogiem otwartym i obejmuje w szczególności:</w:t>
      </w:r>
    </w:p>
    <w:p w14:paraId="1611D5ED" w14:textId="77777777" w:rsidR="00D521D6" w:rsidRDefault="00D521D6" w:rsidP="00D521D6">
      <w:pPr>
        <w:numPr>
          <w:ilvl w:val="2"/>
          <w:numId w:val="14"/>
        </w:numPr>
        <w:tabs>
          <w:tab w:val="left" w:pos="1418"/>
        </w:tabs>
        <w:spacing w:after="0" w:line="360" w:lineRule="auto"/>
        <w:ind w:left="1418" w:hanging="709"/>
        <w:contextualSpacing/>
        <w:jc w:val="both"/>
        <w:rPr>
          <w:rFonts w:cs="Arial"/>
          <w:sz w:val="20"/>
          <w:szCs w:val="20"/>
        </w:rPr>
      </w:pPr>
      <w:r>
        <w:rPr>
          <w:rFonts w:asciiTheme="minorHAnsi" w:hAnsiTheme="minorHAnsi" w:cstheme="minorHAnsi"/>
          <w:color w:val="000000"/>
          <w:sz w:val="20"/>
          <w:szCs w:val="20"/>
        </w:rPr>
        <w:t>l</w:t>
      </w:r>
      <w:r w:rsidRPr="006B4E01">
        <w:rPr>
          <w:rFonts w:asciiTheme="minorHAnsi" w:hAnsiTheme="minorHAnsi" w:cstheme="minorHAnsi"/>
          <w:color w:val="000000"/>
          <w:sz w:val="20"/>
          <w:szCs w:val="20"/>
        </w:rPr>
        <w:t>ikwidacja studni i budow</w:t>
      </w:r>
      <w:r>
        <w:rPr>
          <w:rFonts w:asciiTheme="minorHAnsi" w:hAnsiTheme="minorHAnsi" w:cstheme="minorHAnsi"/>
          <w:color w:val="000000"/>
          <w:sz w:val="20"/>
          <w:szCs w:val="20"/>
        </w:rPr>
        <w:t>a nowej sieci wodociągowej;</w:t>
      </w:r>
    </w:p>
    <w:p w14:paraId="4548B56C" w14:textId="77777777" w:rsidR="00D521D6" w:rsidRPr="00ED1C3F" w:rsidRDefault="00D521D6" w:rsidP="00D521D6">
      <w:pPr>
        <w:numPr>
          <w:ilvl w:val="2"/>
          <w:numId w:val="14"/>
        </w:numPr>
        <w:tabs>
          <w:tab w:val="left" w:pos="1418"/>
        </w:tabs>
        <w:spacing w:after="0" w:line="360" w:lineRule="auto"/>
        <w:ind w:left="1418" w:hanging="709"/>
        <w:contextualSpacing/>
        <w:jc w:val="both"/>
        <w:rPr>
          <w:rFonts w:cs="Arial"/>
          <w:sz w:val="20"/>
          <w:szCs w:val="20"/>
        </w:rPr>
      </w:pPr>
      <w:r>
        <w:rPr>
          <w:rFonts w:cs="Arial"/>
          <w:sz w:val="20"/>
          <w:szCs w:val="20"/>
        </w:rPr>
        <w:t>k</w:t>
      </w:r>
      <w:r w:rsidRPr="00ED1C3F">
        <w:rPr>
          <w:rFonts w:cs="Arial"/>
          <w:sz w:val="20"/>
          <w:szCs w:val="20"/>
        </w:rPr>
        <w:t>oszty oper</w:t>
      </w:r>
      <w:r>
        <w:rPr>
          <w:rFonts w:cs="Arial"/>
          <w:sz w:val="20"/>
          <w:szCs w:val="20"/>
        </w:rPr>
        <w:t>acyjne;</w:t>
      </w:r>
      <w:r w:rsidRPr="00ED1C3F">
        <w:rPr>
          <w:rFonts w:cs="Arial"/>
          <w:sz w:val="20"/>
          <w:szCs w:val="20"/>
        </w:rPr>
        <w:t xml:space="preserve"> </w:t>
      </w:r>
    </w:p>
    <w:p w14:paraId="1164BF49" w14:textId="77777777" w:rsidR="00D521D6" w:rsidRPr="00ED1C3F" w:rsidRDefault="00D521D6" w:rsidP="00D521D6">
      <w:pPr>
        <w:numPr>
          <w:ilvl w:val="2"/>
          <w:numId w:val="14"/>
        </w:numPr>
        <w:tabs>
          <w:tab w:val="left" w:pos="1418"/>
        </w:tabs>
        <w:spacing w:after="0" w:line="360" w:lineRule="auto"/>
        <w:ind w:left="1418" w:hanging="709"/>
        <w:contextualSpacing/>
        <w:jc w:val="both"/>
        <w:rPr>
          <w:rFonts w:cs="Arial"/>
          <w:sz w:val="20"/>
          <w:szCs w:val="20"/>
        </w:rPr>
      </w:pPr>
      <w:r>
        <w:rPr>
          <w:rFonts w:cs="Arial"/>
          <w:sz w:val="20"/>
          <w:szCs w:val="20"/>
        </w:rPr>
        <w:t>k</w:t>
      </w:r>
      <w:r w:rsidRPr="00ED1C3F">
        <w:rPr>
          <w:rFonts w:cs="Arial"/>
          <w:sz w:val="20"/>
          <w:szCs w:val="20"/>
        </w:rPr>
        <w:t>oszty pośrednie rozliczane na podstawie wydatków rzeczywiście poniesionych;</w:t>
      </w:r>
    </w:p>
    <w:p w14:paraId="610B1F32" w14:textId="77777777" w:rsidR="00D521D6" w:rsidRPr="00EF3B1C" w:rsidRDefault="00D521D6" w:rsidP="00D521D6">
      <w:pPr>
        <w:numPr>
          <w:ilvl w:val="2"/>
          <w:numId w:val="14"/>
        </w:numPr>
        <w:tabs>
          <w:tab w:val="left" w:pos="1418"/>
        </w:tabs>
        <w:spacing w:after="0" w:line="360" w:lineRule="auto"/>
        <w:ind w:left="1418" w:hanging="709"/>
        <w:contextualSpacing/>
        <w:jc w:val="both"/>
        <w:rPr>
          <w:rFonts w:cs="Arial"/>
          <w:sz w:val="20"/>
          <w:szCs w:val="20"/>
        </w:rPr>
      </w:pPr>
      <w:r w:rsidRPr="00EF3B1C">
        <w:rPr>
          <w:sz w:val="20"/>
          <w:szCs w:val="20"/>
        </w:rPr>
        <w:t>wkład niepieniężny;</w:t>
      </w:r>
    </w:p>
    <w:p w14:paraId="02B8AC8A" w14:textId="77777777" w:rsidR="00D521D6" w:rsidRPr="00EF3B1C" w:rsidRDefault="00D521D6" w:rsidP="00D521D6">
      <w:pPr>
        <w:numPr>
          <w:ilvl w:val="2"/>
          <w:numId w:val="14"/>
        </w:numPr>
        <w:tabs>
          <w:tab w:val="left" w:pos="1418"/>
        </w:tabs>
        <w:spacing w:after="0" w:line="360" w:lineRule="auto"/>
        <w:ind w:left="1418" w:hanging="709"/>
        <w:contextualSpacing/>
        <w:jc w:val="both"/>
        <w:rPr>
          <w:rFonts w:cs="Arial"/>
          <w:sz w:val="20"/>
          <w:szCs w:val="20"/>
        </w:rPr>
      </w:pPr>
      <w:r w:rsidRPr="00EF3B1C">
        <w:rPr>
          <w:rFonts w:cs="Arial"/>
          <w:sz w:val="20"/>
          <w:szCs w:val="20"/>
        </w:rPr>
        <w:t>zakup używanych środków trwałych</w:t>
      </w:r>
      <w:r>
        <w:rPr>
          <w:rFonts w:cs="Arial"/>
          <w:sz w:val="20"/>
          <w:szCs w:val="20"/>
        </w:rPr>
        <w:t>;</w:t>
      </w:r>
    </w:p>
    <w:p w14:paraId="01BFE8C7" w14:textId="77777777" w:rsidR="00D521D6" w:rsidRPr="00EF3B1C" w:rsidRDefault="00D521D6" w:rsidP="00D521D6">
      <w:pPr>
        <w:numPr>
          <w:ilvl w:val="2"/>
          <w:numId w:val="14"/>
        </w:numPr>
        <w:tabs>
          <w:tab w:val="left" w:pos="1418"/>
        </w:tabs>
        <w:spacing w:after="0" w:line="360" w:lineRule="auto"/>
        <w:ind w:left="1418" w:hanging="709"/>
        <w:contextualSpacing/>
        <w:jc w:val="both"/>
        <w:rPr>
          <w:rFonts w:cs="Arial"/>
          <w:sz w:val="20"/>
          <w:szCs w:val="20"/>
        </w:rPr>
      </w:pPr>
      <w:r w:rsidRPr="00EF3B1C">
        <w:rPr>
          <w:rFonts w:cs="Arial"/>
          <w:sz w:val="20"/>
          <w:szCs w:val="20"/>
        </w:rPr>
        <w:t>amortyzacja;</w:t>
      </w:r>
    </w:p>
    <w:p w14:paraId="3A51C814" w14:textId="77777777" w:rsidR="00D521D6" w:rsidRPr="00EF3B1C" w:rsidRDefault="00D521D6" w:rsidP="00D521D6">
      <w:pPr>
        <w:numPr>
          <w:ilvl w:val="2"/>
          <w:numId w:val="14"/>
        </w:numPr>
        <w:tabs>
          <w:tab w:val="left" w:pos="1418"/>
        </w:tabs>
        <w:spacing w:after="0" w:line="360" w:lineRule="auto"/>
        <w:ind w:left="1418" w:hanging="709"/>
        <w:contextualSpacing/>
        <w:jc w:val="both"/>
        <w:rPr>
          <w:rFonts w:cs="Arial"/>
          <w:sz w:val="20"/>
          <w:szCs w:val="20"/>
        </w:rPr>
      </w:pPr>
      <w:r w:rsidRPr="00EF3B1C">
        <w:rPr>
          <w:rFonts w:cs="Arial"/>
          <w:sz w:val="20"/>
          <w:szCs w:val="20"/>
        </w:rPr>
        <w:t>cross-</w:t>
      </w:r>
      <w:proofErr w:type="spellStart"/>
      <w:r w:rsidRPr="00EF3B1C">
        <w:rPr>
          <w:rFonts w:cs="Arial"/>
          <w:sz w:val="20"/>
          <w:szCs w:val="20"/>
        </w:rPr>
        <w:t>financing</w:t>
      </w:r>
      <w:proofErr w:type="spellEnd"/>
      <w:r w:rsidRPr="00EF3B1C">
        <w:rPr>
          <w:rFonts w:cs="Arial"/>
          <w:sz w:val="20"/>
          <w:szCs w:val="20"/>
        </w:rPr>
        <w:t>;</w:t>
      </w:r>
    </w:p>
    <w:p w14:paraId="6E757110" w14:textId="77777777" w:rsidR="00D521D6" w:rsidRPr="00ED1C3F" w:rsidRDefault="00D521D6" w:rsidP="00D521D6">
      <w:pPr>
        <w:numPr>
          <w:ilvl w:val="2"/>
          <w:numId w:val="14"/>
        </w:numPr>
        <w:tabs>
          <w:tab w:val="left" w:pos="1418"/>
        </w:tabs>
        <w:spacing w:after="0" w:line="360" w:lineRule="auto"/>
        <w:ind w:left="1418" w:hanging="709"/>
        <w:contextualSpacing/>
        <w:jc w:val="both"/>
        <w:rPr>
          <w:rFonts w:cs="Arial"/>
          <w:sz w:val="20"/>
          <w:szCs w:val="20"/>
        </w:rPr>
      </w:pPr>
      <w:r w:rsidRPr="00ED1C3F">
        <w:rPr>
          <w:rFonts w:cs="Arial"/>
          <w:sz w:val="20"/>
          <w:szCs w:val="20"/>
        </w:rPr>
        <w:t>podatek VAT w projekcie, którego łączny koszt wynosi co najmniej 5 mln EUR (włączając VAT).</w:t>
      </w:r>
    </w:p>
    <w:p w14:paraId="159B9021" w14:textId="77777777" w:rsidR="00F2731E" w:rsidRDefault="00F2731E" w:rsidP="00F2731E">
      <w:pPr>
        <w:numPr>
          <w:ilvl w:val="1"/>
          <w:numId w:val="14"/>
        </w:numPr>
        <w:tabs>
          <w:tab w:val="left" w:pos="709"/>
        </w:tabs>
        <w:spacing w:after="0" w:line="360" w:lineRule="auto"/>
        <w:contextualSpacing/>
        <w:jc w:val="both"/>
        <w:rPr>
          <w:rFonts w:cs="Arial"/>
          <w:color w:val="000000"/>
          <w:sz w:val="20"/>
          <w:szCs w:val="20"/>
        </w:rPr>
      </w:pPr>
      <w:bookmarkStart w:id="10" w:name="_Toc121316212"/>
      <w:r w:rsidRPr="008540E6">
        <w:rPr>
          <w:rFonts w:cs="Arial"/>
          <w:color w:val="000000" w:themeColor="text1"/>
          <w:sz w:val="20"/>
          <w:szCs w:val="20"/>
        </w:rPr>
        <w:t>Wydatki</w:t>
      </w:r>
      <w:r w:rsidRPr="006E3531">
        <w:rPr>
          <w:rFonts w:cs="Arial"/>
          <w:color w:val="000000"/>
          <w:sz w:val="20"/>
          <w:szCs w:val="20"/>
        </w:rPr>
        <w:t xml:space="preserve"> uznane za niekwalifikowalne, a związane z realizacją projektu, ponosi </w:t>
      </w:r>
      <w:r>
        <w:rPr>
          <w:rFonts w:cs="Arial"/>
          <w:color w:val="000000"/>
          <w:sz w:val="20"/>
          <w:szCs w:val="20"/>
        </w:rPr>
        <w:t>beneficjent jako strona umowy o </w:t>
      </w:r>
      <w:r w:rsidRPr="006E3531">
        <w:rPr>
          <w:rFonts w:cs="Arial"/>
          <w:color w:val="000000"/>
          <w:sz w:val="20"/>
          <w:szCs w:val="20"/>
        </w:rPr>
        <w:t>dofinansowanie projektu.</w:t>
      </w:r>
    </w:p>
    <w:p w14:paraId="0BF50042" w14:textId="77777777" w:rsidR="00F2731E" w:rsidRPr="0018076D" w:rsidRDefault="00F2731E" w:rsidP="00F2731E">
      <w:pPr>
        <w:numPr>
          <w:ilvl w:val="1"/>
          <w:numId w:val="14"/>
        </w:numPr>
        <w:tabs>
          <w:tab w:val="left" w:pos="709"/>
        </w:tabs>
        <w:spacing w:after="0" w:line="360" w:lineRule="auto"/>
        <w:contextualSpacing/>
        <w:jc w:val="both"/>
        <w:rPr>
          <w:rFonts w:cs="Arial"/>
          <w:color w:val="000000"/>
          <w:sz w:val="20"/>
          <w:szCs w:val="20"/>
        </w:rPr>
      </w:pPr>
      <w:r w:rsidRPr="00223C36">
        <w:rPr>
          <w:rFonts w:cs="Arial"/>
          <w:bCs/>
          <w:color w:val="000000"/>
          <w:sz w:val="20"/>
          <w:szCs w:val="20"/>
        </w:rPr>
        <w:t>Wnioskodawca zobligowany jest do ujęcia w budżecie projektu wydatków (kwalifikowalne/niekwalifikowalne), związanych z</w:t>
      </w:r>
      <w:r>
        <w:rPr>
          <w:rFonts w:cs="Arial"/>
          <w:bCs/>
          <w:color w:val="000000"/>
          <w:sz w:val="20"/>
          <w:szCs w:val="20"/>
        </w:rPr>
        <w:t xml:space="preserve"> informacją i promocją projektu.</w:t>
      </w:r>
    </w:p>
    <w:p w14:paraId="51179547" w14:textId="77777777" w:rsidR="00F2731E" w:rsidRPr="007168FC" w:rsidRDefault="00F2731E" w:rsidP="00F2731E">
      <w:pPr>
        <w:numPr>
          <w:ilvl w:val="1"/>
          <w:numId w:val="14"/>
        </w:numPr>
        <w:tabs>
          <w:tab w:val="left" w:pos="709"/>
        </w:tabs>
        <w:spacing w:after="0" w:line="360" w:lineRule="auto"/>
        <w:contextualSpacing/>
        <w:jc w:val="both"/>
        <w:rPr>
          <w:rFonts w:cs="Arial"/>
          <w:sz w:val="20"/>
          <w:szCs w:val="20"/>
        </w:rPr>
      </w:pPr>
      <w:r w:rsidRPr="007168FC">
        <w:rPr>
          <w:rStyle w:val="contentpasted0"/>
          <w:sz w:val="20"/>
          <w:szCs w:val="20"/>
        </w:rPr>
        <w:t xml:space="preserve">W przypadku projektu, którego koszt przekracza 5 mln euro, wnioskodawca zobligowany jest do </w:t>
      </w:r>
      <w:r w:rsidRPr="007168FC">
        <w:rPr>
          <w:sz w:val="20"/>
          <w:szCs w:val="20"/>
        </w:rPr>
        <w:t>poinformować instytucję, która przyznała dofinansowanie o ważnych etapach w projekcie i planowanych wydarzeniach informacyjnych i promocyjnych związanych z realizacją projektu</w:t>
      </w:r>
      <w:r w:rsidRPr="007168FC">
        <w:rPr>
          <w:rStyle w:val="contentpasted0"/>
          <w:rFonts w:cs="Arial"/>
          <w:sz w:val="20"/>
          <w:szCs w:val="20"/>
        </w:rPr>
        <w:t>.</w:t>
      </w:r>
    </w:p>
    <w:p w14:paraId="29ABD9DE" w14:textId="77777777" w:rsidR="000E76E0" w:rsidRDefault="00306DA7" w:rsidP="00BA2B54">
      <w:pPr>
        <w:pStyle w:val="Nagwek1"/>
        <w:numPr>
          <w:ilvl w:val="0"/>
          <w:numId w:val="2"/>
        </w:numPr>
        <w:ind w:left="0" w:firstLine="0"/>
        <w:jc w:val="center"/>
        <w:rPr>
          <w:rFonts w:ascii="Calibri" w:hAnsi="Calibri" w:cs="Arial"/>
          <w:color w:val="000000"/>
        </w:rPr>
      </w:pPr>
      <w:bookmarkStart w:id="11" w:name="_Toc146711672"/>
      <w:r w:rsidRPr="002A653F">
        <w:rPr>
          <w:rFonts w:ascii="Calibri" w:hAnsi="Calibri" w:cs="Arial"/>
          <w:color w:val="000000"/>
        </w:rPr>
        <w:lastRenderedPageBreak/>
        <w:t>INTENSYWNOŚĆ WSPARCIA I FINANSOWANIE PROJEKTÓW</w:t>
      </w:r>
      <w:bookmarkEnd w:id="10"/>
      <w:bookmarkEnd w:id="11"/>
    </w:p>
    <w:p w14:paraId="40D1DFA2" w14:textId="77777777" w:rsidR="00CE1646" w:rsidRPr="00CE1646" w:rsidRDefault="00CE1646" w:rsidP="00C247D7"/>
    <w:p w14:paraId="4E7D165A" w14:textId="77777777" w:rsidR="00CE1646" w:rsidRDefault="00CE1646" w:rsidP="00BA2B54">
      <w:pPr>
        <w:numPr>
          <w:ilvl w:val="1"/>
          <w:numId w:val="2"/>
        </w:numPr>
        <w:spacing w:after="0" w:line="360" w:lineRule="auto"/>
        <w:ind w:left="709" w:hanging="709"/>
        <w:rPr>
          <w:rFonts w:cs="Calibri"/>
          <w:color w:val="000000"/>
          <w:sz w:val="20"/>
          <w:szCs w:val="20"/>
        </w:rPr>
      </w:pPr>
      <w:r w:rsidRPr="00AF21E4">
        <w:rPr>
          <w:rFonts w:cs="Calibri"/>
          <w:color w:val="000000"/>
          <w:sz w:val="20"/>
          <w:szCs w:val="20"/>
        </w:rPr>
        <w:t>Projekty będą realizowane:</w:t>
      </w:r>
    </w:p>
    <w:p w14:paraId="32243E17" w14:textId="77777777" w:rsidR="0045486D" w:rsidRDefault="00CE1646" w:rsidP="0045486D">
      <w:pPr>
        <w:numPr>
          <w:ilvl w:val="2"/>
          <w:numId w:val="2"/>
        </w:numPr>
        <w:spacing w:after="0" w:line="360" w:lineRule="auto"/>
        <w:ind w:left="1418"/>
        <w:jc w:val="both"/>
        <w:rPr>
          <w:rFonts w:cs="Calibri"/>
          <w:color w:val="000000"/>
          <w:sz w:val="20"/>
          <w:szCs w:val="20"/>
        </w:rPr>
      </w:pPr>
      <w:r w:rsidRPr="6798CD3C">
        <w:rPr>
          <w:rFonts w:cs="Calibri"/>
          <w:color w:val="000000" w:themeColor="text1"/>
          <w:sz w:val="20"/>
          <w:szCs w:val="20"/>
        </w:rPr>
        <w:t>bez pomocy publicznej</w:t>
      </w:r>
      <w:r w:rsidR="0045486D">
        <w:rPr>
          <w:rFonts w:cs="Calibri"/>
          <w:color w:val="000000" w:themeColor="text1"/>
          <w:sz w:val="20"/>
          <w:szCs w:val="20"/>
        </w:rPr>
        <w:t>;</w:t>
      </w:r>
    </w:p>
    <w:p w14:paraId="229EA466" w14:textId="31096143" w:rsidR="0045486D" w:rsidRPr="0045486D" w:rsidRDefault="0045486D" w:rsidP="0045486D">
      <w:pPr>
        <w:numPr>
          <w:ilvl w:val="2"/>
          <w:numId w:val="2"/>
        </w:numPr>
        <w:spacing w:after="0" w:line="360" w:lineRule="auto"/>
        <w:ind w:left="1418"/>
        <w:jc w:val="both"/>
        <w:rPr>
          <w:rFonts w:cs="Calibri"/>
          <w:color w:val="000000"/>
          <w:sz w:val="20"/>
          <w:szCs w:val="20"/>
        </w:rPr>
      </w:pPr>
      <w:r w:rsidRPr="0045486D">
        <w:rPr>
          <w:rFonts w:cs="Calibri"/>
          <w:color w:val="000000"/>
          <w:sz w:val="20"/>
          <w:szCs w:val="20"/>
        </w:rPr>
        <w:t xml:space="preserve">w ramach pomocy de </w:t>
      </w:r>
      <w:proofErr w:type="spellStart"/>
      <w:r w:rsidRPr="0045486D">
        <w:rPr>
          <w:rFonts w:cs="Calibri"/>
          <w:color w:val="000000"/>
          <w:sz w:val="20"/>
          <w:szCs w:val="20"/>
        </w:rPr>
        <w:t>minimis</w:t>
      </w:r>
      <w:proofErr w:type="spellEnd"/>
      <w:r w:rsidRPr="0045486D">
        <w:rPr>
          <w:rFonts w:cs="Calibri"/>
          <w:color w:val="000000"/>
          <w:sz w:val="20"/>
          <w:szCs w:val="20"/>
        </w:rPr>
        <w:t xml:space="preserve"> na  podstawie Rozporządzenia Ministra Funduszy i Polityki Regionalnej z dnia 29 września 2022 r. w sprawie udzielania pomocy de </w:t>
      </w:r>
      <w:proofErr w:type="spellStart"/>
      <w:r w:rsidRPr="0045486D">
        <w:rPr>
          <w:rFonts w:cs="Calibri"/>
          <w:color w:val="000000"/>
          <w:sz w:val="20"/>
          <w:szCs w:val="20"/>
        </w:rPr>
        <w:t>minimis</w:t>
      </w:r>
      <w:proofErr w:type="spellEnd"/>
      <w:r w:rsidRPr="0045486D">
        <w:rPr>
          <w:rFonts w:cs="Calibri"/>
          <w:color w:val="000000"/>
          <w:sz w:val="20"/>
          <w:szCs w:val="20"/>
        </w:rPr>
        <w:t xml:space="preserve"> w ramach regionalnych programów na lata 2021–2027 (Dz. U. z 2022 r. poz. 2062).</w:t>
      </w:r>
    </w:p>
    <w:p w14:paraId="42889F4F" w14:textId="72BE7378" w:rsidR="00CE1646" w:rsidRDefault="00CE1646" w:rsidP="00BA2B54">
      <w:pPr>
        <w:pStyle w:val="Akapitzlist"/>
        <w:numPr>
          <w:ilvl w:val="1"/>
          <w:numId w:val="2"/>
        </w:numPr>
        <w:spacing w:after="0" w:line="360" w:lineRule="auto"/>
        <w:ind w:left="709" w:hanging="709"/>
        <w:jc w:val="both"/>
        <w:rPr>
          <w:rFonts w:cs="Calibri"/>
          <w:color w:val="000000"/>
          <w:sz w:val="20"/>
          <w:szCs w:val="20"/>
        </w:rPr>
      </w:pPr>
      <w:r w:rsidRPr="00AF21E4">
        <w:rPr>
          <w:rFonts w:cs="Calibri"/>
          <w:color w:val="000000"/>
          <w:sz w:val="20"/>
          <w:szCs w:val="20"/>
        </w:rPr>
        <w:t xml:space="preserve">Maksymalny poziom dofinansowania dla </w:t>
      </w:r>
      <w:r>
        <w:rPr>
          <w:rFonts w:cs="Calibri"/>
          <w:color w:val="000000"/>
          <w:sz w:val="20"/>
          <w:szCs w:val="20"/>
        </w:rPr>
        <w:t xml:space="preserve">projektów bez pomocy publicznej </w:t>
      </w:r>
      <w:r w:rsidRPr="007D7234">
        <w:rPr>
          <w:rFonts w:cs="Calibri"/>
          <w:color w:val="000000"/>
          <w:sz w:val="20"/>
          <w:szCs w:val="20"/>
        </w:rPr>
        <w:t>wynosi</w:t>
      </w:r>
      <w:r>
        <w:rPr>
          <w:rFonts w:cs="Calibri"/>
          <w:color w:val="000000"/>
          <w:sz w:val="20"/>
          <w:szCs w:val="20"/>
        </w:rPr>
        <w:t>:</w:t>
      </w:r>
    </w:p>
    <w:p w14:paraId="0E5471F8" w14:textId="77777777" w:rsidR="00CE1646" w:rsidRDefault="00CE1646" w:rsidP="00BA2B54">
      <w:pPr>
        <w:pStyle w:val="Akapitzlist"/>
        <w:numPr>
          <w:ilvl w:val="2"/>
          <w:numId w:val="2"/>
        </w:numPr>
        <w:spacing w:after="0" w:line="360" w:lineRule="auto"/>
        <w:ind w:left="1418" w:hanging="709"/>
        <w:jc w:val="both"/>
        <w:rPr>
          <w:rFonts w:cs="Calibri"/>
          <w:color w:val="000000"/>
          <w:sz w:val="20"/>
          <w:szCs w:val="20"/>
        </w:rPr>
      </w:pPr>
      <w:r w:rsidRPr="6798CD3C">
        <w:rPr>
          <w:rFonts w:cs="Calibri"/>
          <w:color w:val="000000" w:themeColor="text1"/>
          <w:sz w:val="20"/>
          <w:szCs w:val="20"/>
        </w:rPr>
        <w:t>RWS – 50% kosztów kwalifikowanych projektu;</w:t>
      </w:r>
    </w:p>
    <w:p w14:paraId="48E31C45" w14:textId="77777777" w:rsidR="00F2731E" w:rsidRPr="00F2731E" w:rsidRDefault="00CE1646" w:rsidP="00F2731E">
      <w:pPr>
        <w:pStyle w:val="Akapitzlist"/>
        <w:numPr>
          <w:ilvl w:val="2"/>
          <w:numId w:val="2"/>
        </w:numPr>
        <w:spacing w:after="0" w:line="360" w:lineRule="auto"/>
        <w:ind w:left="1418"/>
        <w:jc w:val="both"/>
        <w:rPr>
          <w:rFonts w:cs="Calibri"/>
          <w:color w:val="000000"/>
          <w:sz w:val="20"/>
          <w:szCs w:val="20"/>
        </w:rPr>
      </w:pPr>
      <w:r w:rsidRPr="6798CD3C">
        <w:rPr>
          <w:rFonts w:cs="Calibri"/>
          <w:color w:val="000000" w:themeColor="text1"/>
          <w:sz w:val="20"/>
          <w:szCs w:val="20"/>
        </w:rPr>
        <w:t xml:space="preserve">RMR – </w:t>
      </w:r>
      <w:r>
        <w:rPr>
          <w:rFonts w:cs="Calibri"/>
          <w:color w:val="000000" w:themeColor="text1"/>
          <w:sz w:val="20"/>
          <w:szCs w:val="20"/>
        </w:rPr>
        <w:t>8</w:t>
      </w:r>
      <w:r w:rsidR="00746D59">
        <w:rPr>
          <w:rFonts w:cs="Calibri"/>
          <w:color w:val="000000" w:themeColor="text1"/>
          <w:sz w:val="20"/>
          <w:szCs w:val="20"/>
        </w:rPr>
        <w:t>5</w:t>
      </w:r>
      <w:r w:rsidRPr="6798CD3C">
        <w:rPr>
          <w:rFonts w:cs="Calibri"/>
          <w:color w:val="000000" w:themeColor="text1"/>
          <w:sz w:val="20"/>
          <w:szCs w:val="20"/>
        </w:rPr>
        <w:t>% kosztów kwalifikowanych projektu.</w:t>
      </w:r>
      <w:bookmarkStart w:id="12" w:name="_Toc121316213"/>
      <w:bookmarkStart w:id="13" w:name="_Hlk137809897"/>
    </w:p>
    <w:p w14:paraId="76028DB6" w14:textId="6C064DCA" w:rsidR="00F2731E" w:rsidRPr="00F2731E" w:rsidRDefault="00F2731E" w:rsidP="00F2731E">
      <w:pPr>
        <w:pStyle w:val="Akapitzlist"/>
        <w:numPr>
          <w:ilvl w:val="1"/>
          <w:numId w:val="2"/>
        </w:numPr>
        <w:spacing w:after="0" w:line="360" w:lineRule="auto"/>
        <w:ind w:left="709" w:hanging="709"/>
        <w:jc w:val="both"/>
        <w:rPr>
          <w:rFonts w:cs="Calibri"/>
          <w:color w:val="000000"/>
          <w:sz w:val="20"/>
          <w:szCs w:val="20"/>
        </w:rPr>
      </w:pPr>
      <w:r w:rsidRPr="00F2731E">
        <w:rPr>
          <w:rFonts w:cs="Calibri"/>
          <w:color w:val="000000"/>
          <w:sz w:val="20"/>
          <w:szCs w:val="20"/>
        </w:rPr>
        <w:t>Środki</w:t>
      </w:r>
      <w:r w:rsidRPr="00F2731E">
        <w:rPr>
          <w:rFonts w:asciiTheme="minorHAnsi" w:hAnsiTheme="minorHAnsi" w:cstheme="minorHAnsi"/>
          <w:sz w:val="20"/>
          <w:szCs w:val="20"/>
        </w:rPr>
        <w:t xml:space="preserve"> budżetu państwa będą mogły stanowić dofinansowanie projektów po wydaniu zgody przez ministra właściwego ds. rozwoju regionalnego. Udział środków budżetu państwa wyniesie maksymalnie 20% kosztów kwalifikowalnych projektu i będzie dotyczył wyłącznie projektów realizowanych na terenie gmin znajdujących się w regionie Warszawskim stołecznym, dla których wartość wskaźnika G (wskaźnika podstawowych dochodów podatkowych w przeliczeniu na jednego mieszkańca) na 2023 r. jest niższa od 3 211,77 PLN, czyli od wartości tego wskaźnika dla województwa mazowieckiego. Wartość ta została obliczona przez IZ FEM 2021-2027 na podstawie danych publikowanych przez Ministerstwo Finansów oraz Główny Urząd Statystyczny. Dane dotyczące wskaźnika G dla poszczególnych gmin znajdują się na stronie </w:t>
      </w:r>
      <w:hyperlink r:id="rId17" w:history="1">
        <w:r w:rsidRPr="00F2731E">
          <w:rPr>
            <w:rStyle w:val="Hipercze"/>
            <w:rFonts w:asciiTheme="minorHAnsi" w:hAnsiTheme="minorHAnsi" w:cstheme="minorHAnsi"/>
            <w:sz w:val="20"/>
            <w:szCs w:val="20"/>
          </w:rPr>
          <w:t>https://www.gov.pl/web/finanse/wskazniki-dochodow-podatkowych-gmin-powiatow-i-wojewodztw-na-2023-r</w:t>
        </w:r>
      </w:hyperlink>
    </w:p>
    <w:p w14:paraId="45699C3D" w14:textId="77777777" w:rsidR="00F2731E" w:rsidRDefault="00F2731E" w:rsidP="00F2731E">
      <w:pPr>
        <w:pStyle w:val="Akapitzlist"/>
        <w:tabs>
          <w:tab w:val="left" w:pos="709"/>
        </w:tabs>
        <w:autoSpaceDE w:val="0"/>
        <w:autoSpaceDN w:val="0"/>
        <w:adjustRightInd w:val="0"/>
        <w:spacing w:before="120" w:after="120" w:line="360" w:lineRule="auto"/>
        <w:jc w:val="both"/>
        <w:rPr>
          <w:rFonts w:asciiTheme="minorHAnsi" w:hAnsiTheme="minorHAnsi" w:cstheme="minorHAnsi"/>
          <w:sz w:val="20"/>
          <w:szCs w:val="20"/>
        </w:rPr>
      </w:pPr>
      <w:r w:rsidRPr="00F2731E">
        <w:rPr>
          <w:rFonts w:asciiTheme="minorHAnsi" w:hAnsiTheme="minorHAnsi" w:cstheme="minorHAnsi"/>
          <w:sz w:val="20"/>
          <w:szCs w:val="20"/>
        </w:rPr>
        <w:t>Na etapie składania wniosków nie należy ujmować w montażu finansowym środków z budżetu państwa, które mogą pomniejszyć wkład własny wnioskodawcy.</w:t>
      </w:r>
    </w:p>
    <w:p w14:paraId="3B6B964F" w14:textId="6FDB26BA" w:rsidR="006E3456" w:rsidRPr="00F2731E" w:rsidRDefault="006E3456" w:rsidP="00F2731E">
      <w:pPr>
        <w:pStyle w:val="Akapitzlist"/>
        <w:numPr>
          <w:ilvl w:val="1"/>
          <w:numId w:val="2"/>
        </w:numPr>
        <w:spacing w:after="0" w:line="360" w:lineRule="auto"/>
        <w:ind w:left="709" w:hanging="709"/>
        <w:jc w:val="both"/>
        <w:rPr>
          <w:rFonts w:asciiTheme="minorHAnsi" w:hAnsiTheme="minorHAnsi" w:cstheme="minorHAnsi"/>
          <w:sz w:val="20"/>
          <w:szCs w:val="20"/>
        </w:rPr>
      </w:pPr>
      <w:r w:rsidRPr="00F2731E">
        <w:rPr>
          <w:rFonts w:cs="Calibri"/>
          <w:color w:val="000000"/>
          <w:sz w:val="20"/>
          <w:szCs w:val="20"/>
        </w:rPr>
        <w:t>Minimalna</w:t>
      </w:r>
      <w:r w:rsidRPr="00F2731E">
        <w:rPr>
          <w:rFonts w:cs="Calibri"/>
          <w:color w:val="000000" w:themeColor="text1"/>
          <w:sz w:val="20"/>
          <w:szCs w:val="20"/>
        </w:rPr>
        <w:t xml:space="preserve"> wartość dofinansowania projektu w ramach naboru – nie zostaje wskazana.</w:t>
      </w:r>
    </w:p>
    <w:p w14:paraId="340D216A" w14:textId="06539292" w:rsidR="006E3456" w:rsidRPr="006E3456" w:rsidRDefault="006E3456" w:rsidP="00BA2B54">
      <w:pPr>
        <w:pStyle w:val="Akapitzlist"/>
        <w:numPr>
          <w:ilvl w:val="1"/>
          <w:numId w:val="2"/>
        </w:numPr>
        <w:spacing w:after="0" w:line="360" w:lineRule="auto"/>
        <w:ind w:left="709" w:hanging="709"/>
        <w:jc w:val="both"/>
        <w:rPr>
          <w:rFonts w:cs="Calibri"/>
          <w:color w:val="000000"/>
          <w:sz w:val="20"/>
          <w:szCs w:val="20"/>
        </w:rPr>
      </w:pPr>
      <w:r w:rsidRPr="006E3456">
        <w:rPr>
          <w:rFonts w:cs="Calibri"/>
          <w:color w:val="000000" w:themeColor="text1"/>
          <w:sz w:val="20"/>
          <w:szCs w:val="20"/>
        </w:rPr>
        <w:t xml:space="preserve">Maksymalna wartość dofinansowania projektu w ramach </w:t>
      </w:r>
      <w:r>
        <w:rPr>
          <w:rFonts w:cs="Calibri"/>
          <w:color w:val="000000" w:themeColor="text1"/>
          <w:sz w:val="20"/>
          <w:szCs w:val="20"/>
        </w:rPr>
        <w:t>naboru – nie zostaje wskazana.</w:t>
      </w:r>
    </w:p>
    <w:p w14:paraId="2F6061CA" w14:textId="79CA95DB" w:rsidR="006E3456" w:rsidRPr="004043B6" w:rsidRDefault="006E3456" w:rsidP="00BA2B54">
      <w:pPr>
        <w:pStyle w:val="Akapitzlist"/>
        <w:numPr>
          <w:ilvl w:val="1"/>
          <w:numId w:val="2"/>
        </w:numPr>
        <w:spacing w:after="0" w:line="360" w:lineRule="auto"/>
        <w:ind w:left="709" w:hanging="709"/>
        <w:jc w:val="both"/>
        <w:rPr>
          <w:rFonts w:cs="Calibri"/>
          <w:color w:val="000000"/>
          <w:sz w:val="20"/>
          <w:szCs w:val="20"/>
        </w:rPr>
      </w:pPr>
      <w:r w:rsidRPr="006E3456">
        <w:rPr>
          <w:rFonts w:cs="Calibri"/>
          <w:color w:val="000000" w:themeColor="text1"/>
          <w:sz w:val="20"/>
          <w:szCs w:val="20"/>
        </w:rPr>
        <w:t>C</w:t>
      </w:r>
      <w:r>
        <w:rPr>
          <w:rFonts w:cs="Calibri"/>
          <w:color w:val="000000" w:themeColor="text1"/>
          <w:sz w:val="20"/>
          <w:szCs w:val="20"/>
        </w:rPr>
        <w:t>ross-</w:t>
      </w:r>
      <w:proofErr w:type="spellStart"/>
      <w:r>
        <w:rPr>
          <w:rFonts w:cs="Calibri"/>
          <w:color w:val="000000" w:themeColor="text1"/>
          <w:sz w:val="20"/>
          <w:szCs w:val="20"/>
        </w:rPr>
        <w:t>financing</w:t>
      </w:r>
      <w:proofErr w:type="spellEnd"/>
      <w:r>
        <w:rPr>
          <w:rFonts w:cs="Calibri"/>
          <w:color w:val="000000" w:themeColor="text1"/>
          <w:sz w:val="20"/>
          <w:szCs w:val="20"/>
        </w:rPr>
        <w:t xml:space="preserve">  - nie dotyczy.</w:t>
      </w:r>
    </w:p>
    <w:p w14:paraId="24B6C05D" w14:textId="37A40792" w:rsidR="004043B6" w:rsidRPr="004043B6" w:rsidRDefault="004043B6" w:rsidP="004043B6">
      <w:pPr>
        <w:spacing w:after="0" w:line="360" w:lineRule="auto"/>
        <w:jc w:val="both"/>
        <w:rPr>
          <w:rFonts w:cs="Calibri"/>
          <w:color w:val="000000"/>
          <w:sz w:val="20"/>
          <w:szCs w:val="20"/>
        </w:rPr>
      </w:pPr>
    </w:p>
    <w:p w14:paraId="47CCC6BA" w14:textId="77777777" w:rsidR="00C22ECE" w:rsidRPr="00BD6C22" w:rsidRDefault="00C22ECE" w:rsidP="00BA2B54">
      <w:pPr>
        <w:pStyle w:val="Nagwek1"/>
        <w:numPr>
          <w:ilvl w:val="0"/>
          <w:numId w:val="2"/>
        </w:numPr>
        <w:ind w:left="0" w:firstLine="0"/>
        <w:jc w:val="center"/>
      </w:pPr>
      <w:bookmarkStart w:id="14" w:name="_Toc146711673"/>
      <w:r w:rsidRPr="009B04B4">
        <w:rPr>
          <w:rFonts w:ascii="Calibri" w:hAnsi="Calibri" w:cs="Arial"/>
          <w:color w:val="000000"/>
        </w:rPr>
        <w:t>WSKAŹNIKI</w:t>
      </w:r>
      <w:r w:rsidR="00014C48" w:rsidRPr="009B04B4">
        <w:rPr>
          <w:rFonts w:ascii="Calibri" w:hAnsi="Calibri" w:cs="Arial"/>
          <w:color w:val="000000"/>
        </w:rPr>
        <w:t xml:space="preserve"> </w:t>
      </w:r>
      <w:r w:rsidR="00D535B8" w:rsidRPr="009B04B4">
        <w:rPr>
          <w:rFonts w:ascii="Calibri" w:hAnsi="Calibri" w:cs="Arial"/>
          <w:color w:val="000000"/>
        </w:rPr>
        <w:t>REALIZACJI CELÓW</w:t>
      </w:r>
      <w:r w:rsidR="00D535B8" w:rsidRPr="00F81477">
        <w:rPr>
          <w:rFonts w:ascii="Calibri" w:hAnsi="Calibri" w:cs="Arial"/>
          <w:color w:val="000000"/>
        </w:rPr>
        <w:t xml:space="preserve"> PROJEKTU</w:t>
      </w:r>
      <w:bookmarkEnd w:id="12"/>
      <w:bookmarkEnd w:id="14"/>
    </w:p>
    <w:p w14:paraId="15F0AD7B" w14:textId="77777777" w:rsidR="0082144C" w:rsidRPr="00F81477" w:rsidRDefault="0082144C" w:rsidP="00C247D7">
      <w:pPr>
        <w:tabs>
          <w:tab w:val="num" w:pos="360"/>
        </w:tabs>
        <w:autoSpaceDE w:val="0"/>
        <w:autoSpaceDN w:val="0"/>
        <w:adjustRightInd w:val="0"/>
        <w:spacing w:after="0" w:line="360" w:lineRule="auto"/>
        <w:jc w:val="both"/>
        <w:rPr>
          <w:rStyle w:val="tresctd"/>
          <w:rFonts w:cs="Arial"/>
          <w:iCs/>
          <w:color w:val="000000"/>
        </w:rPr>
      </w:pPr>
    </w:p>
    <w:p w14:paraId="1CE3B090" w14:textId="2272A819" w:rsidR="0062013A" w:rsidRPr="0062013A" w:rsidRDefault="0062013A" w:rsidP="00BA2B54">
      <w:pPr>
        <w:pStyle w:val="Akapitzlist"/>
        <w:numPr>
          <w:ilvl w:val="1"/>
          <w:numId w:val="8"/>
        </w:numPr>
        <w:spacing w:after="0" w:line="360" w:lineRule="auto"/>
        <w:ind w:left="567" w:hanging="567"/>
        <w:contextualSpacing w:val="0"/>
        <w:jc w:val="both"/>
        <w:rPr>
          <w:rFonts w:asciiTheme="minorHAnsi" w:hAnsiTheme="minorHAnsi" w:cstheme="minorHAnsi"/>
          <w:sz w:val="20"/>
          <w:szCs w:val="20"/>
        </w:rPr>
      </w:pPr>
      <w:r w:rsidRPr="0062013A">
        <w:rPr>
          <w:rFonts w:asciiTheme="minorHAnsi" w:hAnsiTheme="minorHAnsi" w:cstheme="minorHAnsi"/>
          <w:sz w:val="20"/>
          <w:szCs w:val="20"/>
        </w:rPr>
        <w:t>W ramach naboru wnioskodawca będzie zobligowany do realizacji co najmniej jednego wskaźnika (podania wartości większej niż „0” dla każdego realizowanego wskaźnika i podania wartości „0” dla wskaźników, które nie są realizowane).</w:t>
      </w:r>
    </w:p>
    <w:p w14:paraId="4D3C0E57" w14:textId="42D43A20" w:rsidR="00423965" w:rsidRPr="0062013A" w:rsidRDefault="006C226B" w:rsidP="00BA2B54">
      <w:pPr>
        <w:pStyle w:val="Akapitzlist"/>
        <w:numPr>
          <w:ilvl w:val="1"/>
          <w:numId w:val="8"/>
        </w:numPr>
        <w:spacing w:after="0" w:line="360" w:lineRule="auto"/>
        <w:ind w:left="567" w:hanging="567"/>
        <w:contextualSpacing w:val="0"/>
        <w:jc w:val="both"/>
        <w:rPr>
          <w:rFonts w:asciiTheme="minorHAnsi" w:hAnsiTheme="minorHAnsi" w:cstheme="minorHAnsi"/>
          <w:sz w:val="20"/>
          <w:szCs w:val="20"/>
        </w:rPr>
      </w:pPr>
      <w:r w:rsidRPr="0062013A">
        <w:rPr>
          <w:rFonts w:asciiTheme="minorHAnsi" w:hAnsiTheme="minorHAnsi" w:cstheme="minorHAnsi"/>
          <w:sz w:val="20"/>
          <w:szCs w:val="20"/>
        </w:rPr>
        <w:t>W</w:t>
      </w:r>
      <w:r w:rsidR="00423965" w:rsidRPr="0062013A">
        <w:rPr>
          <w:rFonts w:asciiTheme="minorHAnsi" w:hAnsiTheme="minorHAnsi" w:cstheme="minorHAnsi"/>
          <w:sz w:val="20"/>
          <w:szCs w:val="20"/>
        </w:rPr>
        <w:t>nioskodawca będzie zobligowany do realizacji następujących wskaźników (podania wartości większej niż „0”</w:t>
      </w:r>
      <w:r w:rsidRPr="0062013A">
        <w:rPr>
          <w:rFonts w:asciiTheme="minorHAnsi" w:hAnsiTheme="minorHAnsi" w:cstheme="minorHAnsi"/>
          <w:sz w:val="20"/>
          <w:szCs w:val="20"/>
        </w:rPr>
        <w:t>)</w:t>
      </w:r>
      <w:r w:rsidR="00423965" w:rsidRPr="0062013A">
        <w:rPr>
          <w:rFonts w:asciiTheme="minorHAnsi" w:hAnsiTheme="minorHAnsi" w:cstheme="minorHAnsi"/>
          <w:sz w:val="20"/>
          <w:szCs w:val="20"/>
        </w:rPr>
        <w:t>:</w:t>
      </w:r>
    </w:p>
    <w:p w14:paraId="47834938" w14:textId="77777777" w:rsidR="0062013A" w:rsidRDefault="00801005" w:rsidP="00BA2B54">
      <w:pPr>
        <w:pStyle w:val="Akapitzlist"/>
        <w:numPr>
          <w:ilvl w:val="2"/>
          <w:numId w:val="8"/>
        </w:numPr>
        <w:spacing w:line="360" w:lineRule="auto"/>
        <w:ind w:left="1276" w:hanging="709"/>
        <w:jc w:val="both"/>
        <w:rPr>
          <w:rFonts w:asciiTheme="minorHAnsi" w:hAnsiTheme="minorHAnsi" w:cstheme="minorHAnsi"/>
          <w:sz w:val="20"/>
          <w:szCs w:val="20"/>
        </w:rPr>
      </w:pPr>
      <w:r w:rsidRPr="00801005">
        <w:rPr>
          <w:rFonts w:asciiTheme="minorHAnsi" w:hAnsiTheme="minorHAnsi" w:cstheme="minorHAnsi"/>
          <w:sz w:val="20"/>
          <w:szCs w:val="20"/>
        </w:rPr>
        <w:t>Produktu:</w:t>
      </w:r>
    </w:p>
    <w:p w14:paraId="0DFE30BB" w14:textId="77777777" w:rsidR="0062013A" w:rsidRPr="0062013A" w:rsidRDefault="0062013A" w:rsidP="00BA2B54">
      <w:pPr>
        <w:pStyle w:val="Akapitzlist"/>
        <w:numPr>
          <w:ilvl w:val="3"/>
          <w:numId w:val="8"/>
        </w:numPr>
        <w:spacing w:line="360" w:lineRule="auto"/>
        <w:jc w:val="both"/>
        <w:rPr>
          <w:rFonts w:cs="Calibri"/>
          <w:sz w:val="20"/>
          <w:szCs w:val="20"/>
        </w:rPr>
      </w:pPr>
      <w:r w:rsidRPr="0062013A">
        <w:rPr>
          <w:rFonts w:cs="Calibri"/>
          <w:color w:val="000000"/>
          <w:sz w:val="20"/>
          <w:szCs w:val="20"/>
        </w:rPr>
        <w:t>WLWK-PLRO046 - Długość zmodernizowanej sieci wodociągowej,</w:t>
      </w:r>
    </w:p>
    <w:p w14:paraId="02B79130" w14:textId="77777777" w:rsidR="0062013A" w:rsidRPr="0062013A" w:rsidRDefault="0062013A" w:rsidP="00BA2B54">
      <w:pPr>
        <w:pStyle w:val="Akapitzlist"/>
        <w:numPr>
          <w:ilvl w:val="3"/>
          <w:numId w:val="8"/>
        </w:numPr>
        <w:spacing w:line="360" w:lineRule="auto"/>
        <w:jc w:val="both"/>
        <w:rPr>
          <w:rFonts w:cs="Calibri"/>
          <w:sz w:val="20"/>
          <w:szCs w:val="20"/>
        </w:rPr>
      </w:pPr>
      <w:r w:rsidRPr="0062013A">
        <w:rPr>
          <w:rFonts w:cs="Calibri"/>
          <w:color w:val="000000"/>
          <w:sz w:val="20"/>
          <w:szCs w:val="20"/>
        </w:rPr>
        <w:t>WLWK-PLRO054 - Liczba wybudowanych stacji uzdatniania wody</w:t>
      </w:r>
    </w:p>
    <w:p w14:paraId="1173CF51" w14:textId="77777777" w:rsidR="0062013A" w:rsidRPr="0062013A" w:rsidRDefault="0062013A" w:rsidP="0062013A">
      <w:pPr>
        <w:pStyle w:val="Akapitzlist"/>
        <w:spacing w:line="360" w:lineRule="auto"/>
        <w:ind w:left="1996"/>
        <w:jc w:val="both"/>
        <w:rPr>
          <w:rFonts w:cs="Calibri"/>
          <w:color w:val="000000"/>
          <w:sz w:val="20"/>
          <w:szCs w:val="20"/>
        </w:rPr>
      </w:pPr>
      <w:r w:rsidRPr="0062013A">
        <w:rPr>
          <w:rFonts w:cs="Calibri"/>
          <w:color w:val="000000"/>
          <w:sz w:val="20"/>
          <w:szCs w:val="20"/>
        </w:rPr>
        <w:t>i/lub</w:t>
      </w:r>
    </w:p>
    <w:p w14:paraId="1F527F73" w14:textId="77777777" w:rsidR="0062013A" w:rsidRPr="0062013A" w:rsidRDefault="0062013A" w:rsidP="0062013A">
      <w:pPr>
        <w:pStyle w:val="Akapitzlist"/>
        <w:spacing w:line="360" w:lineRule="auto"/>
        <w:ind w:left="1996"/>
        <w:jc w:val="both"/>
        <w:rPr>
          <w:rFonts w:cs="Calibri"/>
          <w:sz w:val="20"/>
          <w:szCs w:val="20"/>
        </w:rPr>
      </w:pPr>
      <w:r w:rsidRPr="0062013A">
        <w:rPr>
          <w:rFonts w:cs="Calibri"/>
          <w:color w:val="000000"/>
          <w:sz w:val="20"/>
          <w:szCs w:val="20"/>
        </w:rPr>
        <w:lastRenderedPageBreak/>
        <w:t>WLWK-PLRO055 - Liczba przebudowanych stacji uzdatniania wody</w:t>
      </w:r>
    </w:p>
    <w:p w14:paraId="115C8EB9" w14:textId="77777777" w:rsidR="0062013A" w:rsidRPr="0062013A" w:rsidRDefault="0062013A" w:rsidP="0062013A">
      <w:pPr>
        <w:pStyle w:val="Akapitzlist"/>
        <w:spacing w:line="360" w:lineRule="auto"/>
        <w:ind w:left="1996"/>
        <w:jc w:val="both"/>
        <w:rPr>
          <w:rFonts w:cs="Calibri"/>
          <w:color w:val="000000"/>
          <w:sz w:val="20"/>
          <w:szCs w:val="20"/>
        </w:rPr>
      </w:pPr>
      <w:r w:rsidRPr="0062013A">
        <w:rPr>
          <w:rFonts w:cs="Calibri"/>
          <w:color w:val="000000"/>
          <w:sz w:val="20"/>
          <w:szCs w:val="20"/>
        </w:rPr>
        <w:t>i/lub</w:t>
      </w:r>
    </w:p>
    <w:p w14:paraId="21F88DD3" w14:textId="77777777" w:rsidR="0062013A" w:rsidRPr="0062013A" w:rsidRDefault="0062013A" w:rsidP="0062013A">
      <w:pPr>
        <w:pStyle w:val="Akapitzlist"/>
        <w:spacing w:line="360" w:lineRule="auto"/>
        <w:ind w:left="1996"/>
        <w:jc w:val="both"/>
        <w:rPr>
          <w:rFonts w:cs="Calibri"/>
          <w:color w:val="000000"/>
          <w:sz w:val="20"/>
          <w:szCs w:val="20"/>
        </w:rPr>
      </w:pPr>
      <w:r w:rsidRPr="0062013A">
        <w:rPr>
          <w:rFonts w:cs="Calibri"/>
          <w:color w:val="000000"/>
          <w:sz w:val="20"/>
          <w:szCs w:val="20"/>
        </w:rPr>
        <w:t>WLWK-PLRO056 - Liczba doposażonych stacji uzdatniania wody,</w:t>
      </w:r>
    </w:p>
    <w:p w14:paraId="14F46F40" w14:textId="77777777" w:rsidR="0062013A" w:rsidRPr="0062013A" w:rsidRDefault="0062013A" w:rsidP="00BA2B54">
      <w:pPr>
        <w:pStyle w:val="Akapitzlist"/>
        <w:numPr>
          <w:ilvl w:val="3"/>
          <w:numId w:val="8"/>
        </w:numPr>
        <w:spacing w:line="360" w:lineRule="auto"/>
        <w:jc w:val="both"/>
        <w:rPr>
          <w:rFonts w:cs="Calibri"/>
          <w:sz w:val="20"/>
          <w:szCs w:val="20"/>
        </w:rPr>
      </w:pPr>
      <w:r w:rsidRPr="0062013A">
        <w:rPr>
          <w:rFonts w:cs="Calibri"/>
          <w:color w:val="000000"/>
          <w:sz w:val="20"/>
          <w:szCs w:val="20"/>
        </w:rPr>
        <w:t>WLWK-PLRO232 - Liczba wybudowanych ujęć wody</w:t>
      </w:r>
    </w:p>
    <w:p w14:paraId="78833C9D" w14:textId="77777777" w:rsidR="0062013A" w:rsidRPr="0062013A" w:rsidRDefault="0062013A" w:rsidP="0062013A">
      <w:pPr>
        <w:pStyle w:val="Akapitzlist"/>
        <w:spacing w:line="360" w:lineRule="auto"/>
        <w:ind w:left="1996"/>
        <w:jc w:val="both"/>
        <w:rPr>
          <w:rFonts w:cs="Calibri"/>
          <w:color w:val="000000"/>
          <w:sz w:val="20"/>
          <w:szCs w:val="20"/>
        </w:rPr>
      </w:pPr>
      <w:r w:rsidRPr="0062013A">
        <w:rPr>
          <w:rFonts w:cs="Calibri"/>
          <w:color w:val="000000"/>
          <w:sz w:val="20"/>
          <w:szCs w:val="20"/>
        </w:rPr>
        <w:t>i/lub</w:t>
      </w:r>
    </w:p>
    <w:p w14:paraId="257104CE" w14:textId="3212062A" w:rsidR="0062013A" w:rsidRPr="0062013A" w:rsidRDefault="0062013A" w:rsidP="0062013A">
      <w:pPr>
        <w:pStyle w:val="Akapitzlist"/>
        <w:spacing w:line="360" w:lineRule="auto"/>
        <w:ind w:left="1996"/>
        <w:jc w:val="both"/>
        <w:rPr>
          <w:rFonts w:cs="Calibri"/>
          <w:sz w:val="20"/>
          <w:szCs w:val="20"/>
        </w:rPr>
      </w:pPr>
      <w:r w:rsidRPr="0062013A">
        <w:rPr>
          <w:rFonts w:cs="Calibri"/>
          <w:color w:val="000000"/>
          <w:sz w:val="20"/>
          <w:szCs w:val="20"/>
        </w:rPr>
        <w:t>WLWK-PLRO233 - Liczba przebudowanych / zmodernizowanych ujęć wody,</w:t>
      </w:r>
    </w:p>
    <w:p w14:paraId="6F767E15" w14:textId="2A2A2B32" w:rsidR="009B2F8A" w:rsidRPr="0062013A" w:rsidRDefault="0062013A" w:rsidP="00BA2B54">
      <w:pPr>
        <w:pStyle w:val="Akapitzlist"/>
        <w:numPr>
          <w:ilvl w:val="3"/>
          <w:numId w:val="8"/>
        </w:numPr>
        <w:spacing w:line="360" w:lineRule="auto"/>
        <w:jc w:val="both"/>
        <w:rPr>
          <w:rFonts w:cs="Calibri"/>
          <w:color w:val="000000"/>
          <w:sz w:val="20"/>
          <w:szCs w:val="20"/>
        </w:rPr>
      </w:pPr>
      <w:r w:rsidRPr="0062013A">
        <w:rPr>
          <w:rFonts w:cs="Calibri"/>
          <w:color w:val="000000"/>
          <w:sz w:val="20"/>
          <w:szCs w:val="20"/>
        </w:rPr>
        <w:t>WLWK-PLRO234 - Liczba wdrożonych inteligentnych systemów zarządzania sieciami wodno-kanalizacyjnymi.</w:t>
      </w:r>
    </w:p>
    <w:p w14:paraId="2FCFE6AA" w14:textId="77777777" w:rsidR="00801005" w:rsidRDefault="00801005" w:rsidP="00BA2B54">
      <w:pPr>
        <w:pStyle w:val="Akapitzlist"/>
        <w:numPr>
          <w:ilvl w:val="2"/>
          <w:numId w:val="8"/>
        </w:numPr>
        <w:spacing w:line="360" w:lineRule="auto"/>
        <w:ind w:left="1276" w:hanging="709"/>
        <w:jc w:val="both"/>
        <w:rPr>
          <w:rFonts w:asciiTheme="minorHAnsi" w:hAnsiTheme="minorHAnsi" w:cstheme="minorHAnsi"/>
          <w:sz w:val="20"/>
          <w:szCs w:val="20"/>
        </w:rPr>
      </w:pPr>
      <w:r w:rsidRPr="00801005">
        <w:rPr>
          <w:rFonts w:asciiTheme="minorHAnsi" w:hAnsiTheme="minorHAnsi" w:cstheme="minorHAnsi"/>
          <w:sz w:val="20"/>
          <w:szCs w:val="20"/>
        </w:rPr>
        <w:t>Rezultatu:</w:t>
      </w:r>
    </w:p>
    <w:p w14:paraId="5357EEF0" w14:textId="77777777" w:rsidR="00F62709" w:rsidRPr="00F62709" w:rsidRDefault="00F62709" w:rsidP="00BA2B54">
      <w:pPr>
        <w:pStyle w:val="Akapitzlist"/>
        <w:numPr>
          <w:ilvl w:val="3"/>
          <w:numId w:val="8"/>
        </w:numPr>
        <w:spacing w:line="360" w:lineRule="auto"/>
        <w:jc w:val="both"/>
        <w:rPr>
          <w:rFonts w:cs="Calibri"/>
          <w:sz w:val="20"/>
          <w:szCs w:val="20"/>
        </w:rPr>
      </w:pPr>
      <w:r w:rsidRPr="00F62709">
        <w:rPr>
          <w:rFonts w:cs="Calibri"/>
          <w:color w:val="000000"/>
          <w:sz w:val="20"/>
          <w:szCs w:val="20"/>
        </w:rPr>
        <w:t>WLWK-RCR041 - Ludność przyłączona do udoskonalonych zbiorowych systemów zaopatrzenia w wodę,</w:t>
      </w:r>
    </w:p>
    <w:p w14:paraId="42EA8F4E" w14:textId="267A0B4F" w:rsidR="0062013A" w:rsidRPr="00F62709" w:rsidRDefault="00F62709" w:rsidP="00BA2B54">
      <w:pPr>
        <w:pStyle w:val="Akapitzlist"/>
        <w:numPr>
          <w:ilvl w:val="3"/>
          <w:numId w:val="8"/>
        </w:numPr>
        <w:spacing w:line="360" w:lineRule="auto"/>
        <w:jc w:val="both"/>
        <w:rPr>
          <w:rFonts w:cs="Calibri"/>
          <w:sz w:val="20"/>
          <w:szCs w:val="20"/>
        </w:rPr>
      </w:pPr>
      <w:r w:rsidRPr="00F62709">
        <w:rPr>
          <w:rFonts w:cs="Calibri"/>
          <w:color w:val="000000"/>
          <w:sz w:val="20"/>
          <w:szCs w:val="20"/>
        </w:rPr>
        <w:t>WLWK-RCR043 - Straty wody w zbiorowych systemach zaopatrzenia w wodę.</w:t>
      </w:r>
    </w:p>
    <w:p w14:paraId="2E286988" w14:textId="77777777" w:rsidR="00D521D6" w:rsidRDefault="00D521D6" w:rsidP="00D521D6">
      <w:pPr>
        <w:pStyle w:val="Akapitzlist"/>
        <w:numPr>
          <w:ilvl w:val="1"/>
          <w:numId w:val="8"/>
        </w:numPr>
        <w:spacing w:after="0" w:line="360" w:lineRule="auto"/>
        <w:ind w:left="567" w:hanging="567"/>
        <w:contextualSpacing w:val="0"/>
        <w:jc w:val="both"/>
        <w:rPr>
          <w:rFonts w:cs="Calibri"/>
          <w:sz w:val="20"/>
          <w:szCs w:val="20"/>
        </w:rPr>
      </w:pPr>
      <w:bookmarkStart w:id="15" w:name="_Hlk136525503"/>
      <w:r w:rsidRPr="00F62709">
        <w:rPr>
          <w:rFonts w:asciiTheme="minorHAnsi" w:hAnsiTheme="minorHAnsi" w:cstheme="minorHAnsi"/>
          <w:sz w:val="20"/>
          <w:szCs w:val="20"/>
        </w:rPr>
        <w:t>Wnioskodawca</w:t>
      </w:r>
      <w:r w:rsidRPr="00F62709">
        <w:rPr>
          <w:rFonts w:cs="Calibri"/>
          <w:sz w:val="20"/>
          <w:szCs w:val="20"/>
        </w:rPr>
        <w:t xml:space="preserve"> będzie miał również obowiązek wyboru wszystkich pozostałych wskaźników, wymienionych </w:t>
      </w:r>
      <w:r>
        <w:rPr>
          <w:rFonts w:cs="Calibri"/>
          <w:sz w:val="20"/>
          <w:szCs w:val="20"/>
        </w:rPr>
        <w:br/>
      </w:r>
      <w:r w:rsidRPr="00F62709">
        <w:rPr>
          <w:rFonts w:cs="Calibri"/>
          <w:sz w:val="20"/>
          <w:szCs w:val="20"/>
        </w:rPr>
        <w:t>w SZOP dla danego Działania, nawet jeżeli ich wartość docelowa będzie równa „0”. Jeżeli wskaźnik będzie adekwatny do wsparcia planowanego do realizacji na etapie składania wniosku o dofinansowanie, wartość docelowa dla tego wskaźnika w projekcie musi być większa niż „0”.</w:t>
      </w:r>
    </w:p>
    <w:p w14:paraId="1B1F4ABA" w14:textId="77777777" w:rsidR="00F62709" w:rsidRPr="00F62709" w:rsidRDefault="00F62709" w:rsidP="00F62709">
      <w:pPr>
        <w:pStyle w:val="Akapitzlist"/>
        <w:ind w:left="567"/>
        <w:rPr>
          <w:rFonts w:cs="Calibri"/>
          <w:sz w:val="20"/>
          <w:szCs w:val="20"/>
        </w:rPr>
      </w:pPr>
      <w:r w:rsidRPr="00F62709">
        <w:rPr>
          <w:rFonts w:cs="Calibri"/>
          <w:sz w:val="20"/>
          <w:szCs w:val="20"/>
        </w:rPr>
        <w:t>Pozostałe wskaźniki</w:t>
      </w:r>
    </w:p>
    <w:p w14:paraId="1A828DDA" w14:textId="77777777" w:rsidR="00F62709" w:rsidRPr="00F62709" w:rsidRDefault="00F62709" w:rsidP="00F62709">
      <w:pPr>
        <w:pStyle w:val="Akapitzlist"/>
        <w:ind w:left="567"/>
        <w:rPr>
          <w:rFonts w:cs="Calibri"/>
          <w:sz w:val="20"/>
          <w:szCs w:val="20"/>
        </w:rPr>
      </w:pPr>
      <w:r w:rsidRPr="00F62709">
        <w:rPr>
          <w:rFonts w:cs="Calibri"/>
          <w:sz w:val="20"/>
          <w:szCs w:val="20"/>
        </w:rPr>
        <w:t xml:space="preserve"> Produktu:</w:t>
      </w:r>
      <w:bookmarkEnd w:id="15"/>
    </w:p>
    <w:p w14:paraId="58347735" w14:textId="1C8973DD" w:rsidR="00F62709" w:rsidRDefault="00F62709" w:rsidP="00BA2B54">
      <w:pPr>
        <w:pStyle w:val="Akapitzlist"/>
        <w:numPr>
          <w:ilvl w:val="2"/>
          <w:numId w:val="8"/>
        </w:numPr>
        <w:spacing w:after="0" w:line="360" w:lineRule="auto"/>
        <w:contextualSpacing w:val="0"/>
        <w:jc w:val="both"/>
        <w:rPr>
          <w:rFonts w:cs="Calibri"/>
          <w:sz w:val="20"/>
          <w:szCs w:val="20"/>
        </w:rPr>
      </w:pPr>
      <w:r w:rsidRPr="00F62709">
        <w:rPr>
          <w:rFonts w:asciiTheme="minorHAnsi" w:hAnsiTheme="minorHAnsi" w:cstheme="minorHAnsi"/>
          <w:sz w:val="20"/>
          <w:szCs w:val="20"/>
        </w:rPr>
        <w:t>WLWK</w:t>
      </w:r>
      <w:r w:rsidRPr="00F62709">
        <w:rPr>
          <w:rFonts w:cs="Calibri"/>
          <w:sz w:val="20"/>
          <w:szCs w:val="20"/>
        </w:rPr>
        <w:t>-PLRO073 - Liczba przeprowadzonych kampanii informacyjno-edukacyjnych kształ</w:t>
      </w:r>
      <w:r>
        <w:rPr>
          <w:rFonts w:cs="Calibri"/>
          <w:sz w:val="20"/>
          <w:szCs w:val="20"/>
        </w:rPr>
        <w:t>tujących świadomość ekologiczną,</w:t>
      </w:r>
    </w:p>
    <w:p w14:paraId="602E94B7" w14:textId="7561811F" w:rsidR="00FA24C9" w:rsidRPr="00C828E3" w:rsidRDefault="00FA24C9" w:rsidP="00FA24C9">
      <w:pPr>
        <w:pStyle w:val="Akapitzlist"/>
        <w:spacing w:after="0" w:line="360" w:lineRule="auto"/>
        <w:ind w:left="1430"/>
        <w:contextualSpacing w:val="0"/>
        <w:jc w:val="both"/>
        <w:rPr>
          <w:rFonts w:cs="Calibri"/>
          <w:sz w:val="20"/>
          <w:szCs w:val="20"/>
        </w:rPr>
      </w:pPr>
      <w:r w:rsidRPr="00C828E3">
        <w:rPr>
          <w:rFonts w:cs="Calibri"/>
          <w:sz w:val="20"/>
          <w:szCs w:val="20"/>
        </w:rPr>
        <w:t xml:space="preserve">Wartość docelowa wskaźnika </w:t>
      </w:r>
      <w:r w:rsidR="00D521D6" w:rsidRPr="00C828E3">
        <w:rPr>
          <w:rFonts w:cs="Calibri"/>
          <w:sz w:val="20"/>
          <w:szCs w:val="20"/>
        </w:rPr>
        <w:t>w projekcie powinna wynosić „1”, o ile w projekcie zaplanowano koszty związane z przeprowadzeniem kampanii informacyjno-edukacy</w:t>
      </w:r>
      <w:r w:rsidR="00C828E3" w:rsidRPr="00C828E3">
        <w:rPr>
          <w:rFonts w:cs="Calibri"/>
          <w:sz w:val="20"/>
          <w:szCs w:val="20"/>
        </w:rPr>
        <w:t>jnych.</w:t>
      </w:r>
    </w:p>
    <w:p w14:paraId="1BAB391C" w14:textId="689FDED5" w:rsidR="00F62709" w:rsidRPr="00F62709" w:rsidRDefault="00F62709" w:rsidP="00F62709">
      <w:pPr>
        <w:spacing w:after="0" w:line="360" w:lineRule="auto"/>
        <w:ind w:left="710"/>
        <w:jc w:val="both"/>
        <w:rPr>
          <w:rFonts w:cs="Calibri"/>
          <w:sz w:val="20"/>
          <w:szCs w:val="20"/>
        </w:rPr>
      </w:pPr>
      <w:r w:rsidRPr="00F62709">
        <w:rPr>
          <w:rFonts w:cs="Calibri"/>
          <w:sz w:val="20"/>
          <w:szCs w:val="20"/>
        </w:rPr>
        <w:t>Rezultatu:</w:t>
      </w:r>
    </w:p>
    <w:p w14:paraId="639A496E" w14:textId="09A6E65C" w:rsidR="00F62709" w:rsidRPr="00F62709" w:rsidRDefault="00F62709" w:rsidP="00BA2B54">
      <w:pPr>
        <w:pStyle w:val="Akapitzlist"/>
        <w:numPr>
          <w:ilvl w:val="0"/>
          <w:numId w:val="21"/>
        </w:numPr>
        <w:contextualSpacing w:val="0"/>
        <w:rPr>
          <w:rFonts w:cs="Calibri"/>
          <w:sz w:val="20"/>
          <w:szCs w:val="20"/>
        </w:rPr>
      </w:pPr>
      <w:r w:rsidRPr="00F62709">
        <w:rPr>
          <w:rFonts w:cs="Calibri"/>
          <w:sz w:val="20"/>
          <w:szCs w:val="20"/>
        </w:rPr>
        <w:t>brak.</w:t>
      </w:r>
    </w:p>
    <w:p w14:paraId="6B551E89" w14:textId="6447E46F" w:rsidR="000864F6" w:rsidRPr="00577F6A" w:rsidRDefault="000864F6" w:rsidP="00BA2B54">
      <w:pPr>
        <w:pStyle w:val="Akapitzlist"/>
        <w:numPr>
          <w:ilvl w:val="1"/>
          <w:numId w:val="8"/>
        </w:numPr>
        <w:spacing w:after="0" w:line="360" w:lineRule="auto"/>
        <w:ind w:left="567" w:hanging="567"/>
        <w:contextualSpacing w:val="0"/>
        <w:jc w:val="both"/>
        <w:rPr>
          <w:rStyle w:val="Hipercze"/>
          <w:rFonts w:cs="Calibri"/>
          <w:color w:val="auto"/>
          <w:sz w:val="20"/>
          <w:szCs w:val="20"/>
          <w:u w:val="none"/>
        </w:rPr>
      </w:pPr>
      <w:r w:rsidRPr="000864F6">
        <w:rPr>
          <w:rFonts w:cs="Calibri"/>
          <w:sz w:val="20"/>
          <w:szCs w:val="20"/>
        </w:rPr>
        <w:t xml:space="preserve">W celu prawidłowego wyboru </w:t>
      </w:r>
      <w:r w:rsidRPr="00577F6A">
        <w:rPr>
          <w:rFonts w:cs="Calibri"/>
          <w:sz w:val="20"/>
          <w:szCs w:val="20"/>
        </w:rPr>
        <w:t xml:space="preserve">wskaźnika wnioskodawca zobligowany jest do zapoznania się z definicjami wskaźników </w:t>
      </w:r>
      <w:r w:rsidR="00577F6A" w:rsidRPr="00577F6A">
        <w:rPr>
          <w:rFonts w:cs="Calibri"/>
          <w:sz w:val="20"/>
          <w:szCs w:val="20"/>
        </w:rPr>
        <w:t>zamieszczonych w SZOP</w:t>
      </w:r>
      <w:r w:rsidR="00577F6A">
        <w:rPr>
          <w:rFonts w:cs="Calibri"/>
          <w:sz w:val="20"/>
          <w:szCs w:val="20"/>
        </w:rPr>
        <w:t>,</w:t>
      </w:r>
      <w:r w:rsidR="00577F6A" w:rsidRPr="00577F6A">
        <w:rPr>
          <w:rFonts w:cs="Calibri"/>
          <w:sz w:val="20"/>
          <w:szCs w:val="20"/>
        </w:rPr>
        <w:t xml:space="preserve"> w </w:t>
      </w:r>
      <w:r w:rsidR="00577F6A">
        <w:rPr>
          <w:rFonts w:cs="Calibri"/>
          <w:sz w:val="20"/>
          <w:szCs w:val="20"/>
        </w:rPr>
        <w:t xml:space="preserve">załączniku </w:t>
      </w:r>
      <w:r w:rsidR="00577F6A" w:rsidRPr="00577F6A">
        <w:rPr>
          <w:rFonts w:cs="Calibri"/>
          <w:sz w:val="20"/>
          <w:szCs w:val="20"/>
        </w:rPr>
        <w:t xml:space="preserve">pt.: </w:t>
      </w:r>
      <w:r w:rsidR="00577F6A" w:rsidRPr="00577F6A">
        <w:rPr>
          <w:sz w:val="20"/>
          <w:szCs w:val="20"/>
        </w:rPr>
        <w:t>„Definicje oraz wartości docelowe wskaźników uwzględnionych w Szczegółowym Opisie Priorytetów FEM 2021-2027”</w:t>
      </w:r>
      <w:r w:rsidR="004B1360">
        <w:rPr>
          <w:sz w:val="20"/>
          <w:szCs w:val="20"/>
        </w:rPr>
        <w:t xml:space="preserve"> </w:t>
      </w:r>
      <w:r w:rsidRPr="00577F6A">
        <w:rPr>
          <w:rFonts w:cs="Calibri"/>
          <w:sz w:val="20"/>
          <w:szCs w:val="20"/>
        </w:rPr>
        <w:t>dostępnymi pod adresem</w:t>
      </w:r>
      <w:r w:rsidRPr="000864F6">
        <w:rPr>
          <w:rFonts w:cs="Calibri"/>
          <w:sz w:val="20"/>
          <w:szCs w:val="20"/>
        </w:rPr>
        <w:t xml:space="preserve">: </w:t>
      </w:r>
      <w:hyperlink r:id="rId18" w:tgtFrame="_blank" w:history="1">
        <w:r w:rsidRPr="000864F6">
          <w:rPr>
            <w:rStyle w:val="Hipercze"/>
            <w:rFonts w:cs="Calibri"/>
            <w:sz w:val="20"/>
            <w:szCs w:val="20"/>
          </w:rPr>
          <w:t>https://www.funduszedlamazowsza.eu/dokument/fem-2021-2027/szczegolowy-opis-priorytetow-programu-fundusze-europejskie-dla-mazowsza-2021-2027/</w:t>
        </w:r>
      </w:hyperlink>
    </w:p>
    <w:p w14:paraId="3B815B64" w14:textId="77777777" w:rsidR="00D13B73" w:rsidRDefault="00FB380A" w:rsidP="00BA2B54">
      <w:pPr>
        <w:pStyle w:val="Akapitzlist"/>
        <w:numPr>
          <w:ilvl w:val="1"/>
          <w:numId w:val="8"/>
        </w:numPr>
        <w:spacing w:after="0" w:line="360" w:lineRule="auto"/>
        <w:ind w:left="567" w:hanging="567"/>
        <w:contextualSpacing w:val="0"/>
        <w:jc w:val="both"/>
        <w:rPr>
          <w:rFonts w:cs="Calibri"/>
          <w:sz w:val="20"/>
          <w:szCs w:val="20"/>
        </w:rPr>
      </w:pPr>
      <w:r w:rsidRPr="00D13B73">
        <w:rPr>
          <w:rFonts w:cs="Calibri"/>
          <w:sz w:val="20"/>
          <w:szCs w:val="20"/>
        </w:rPr>
        <w:t>Należy pamiętać, że wskaźniki produktu należy podawać narastająco według stanu istniejącego w każdym roku rzeczowej realizacji projektu, co oznacza, że wartości w poszczególnych latach osiągają wartość docelową najpóźniej w ostatnim roku realizacji projektu.</w:t>
      </w:r>
    </w:p>
    <w:p w14:paraId="6C9BDB46" w14:textId="77777777" w:rsidR="00433164" w:rsidRPr="00D13B73" w:rsidRDefault="00433164" w:rsidP="00BA2B54">
      <w:pPr>
        <w:pStyle w:val="Akapitzlist"/>
        <w:numPr>
          <w:ilvl w:val="1"/>
          <w:numId w:val="8"/>
        </w:numPr>
        <w:spacing w:after="0" w:line="360" w:lineRule="auto"/>
        <w:ind w:left="567" w:hanging="567"/>
        <w:contextualSpacing w:val="0"/>
        <w:jc w:val="both"/>
        <w:rPr>
          <w:rFonts w:cs="Calibri"/>
          <w:sz w:val="20"/>
          <w:szCs w:val="20"/>
        </w:rPr>
      </w:pPr>
      <w:r w:rsidRPr="00D13B73">
        <w:rPr>
          <w:rFonts w:cs="Calibri"/>
          <w:sz w:val="20"/>
          <w:szCs w:val="20"/>
        </w:rPr>
        <w:t>We wniosku o dofinansowanie w polu „</w:t>
      </w:r>
      <w:r w:rsidR="000F01B8" w:rsidRPr="00D13B73">
        <w:rPr>
          <w:rFonts w:cs="Calibri"/>
          <w:sz w:val="20"/>
          <w:szCs w:val="20"/>
        </w:rPr>
        <w:t>Sposób pomiaru</w:t>
      </w:r>
      <w:r w:rsidRPr="00D13B73">
        <w:rPr>
          <w:rFonts w:cs="Calibri"/>
          <w:sz w:val="20"/>
          <w:szCs w:val="20"/>
        </w:rPr>
        <w:t>” należy podać wiarygodne i rzetelne dokumenty potwierdzające osiągnięcie zakładanego wskaźnika (np. faktury, protokół odbioru, wydruki z systemów informatycznych, itp.). Źródłem informacji o wskaźniku nie mogą być dokumenty powstające w fazie przygotowywania projektu.</w:t>
      </w:r>
    </w:p>
    <w:p w14:paraId="3238055D" w14:textId="65769AA7" w:rsidR="009B04B4" w:rsidRDefault="009B04B4" w:rsidP="00C247D7">
      <w:pPr>
        <w:pStyle w:val="Akapitzlist"/>
        <w:spacing w:after="120" w:line="360" w:lineRule="auto"/>
        <w:ind w:left="0"/>
        <w:contextualSpacing w:val="0"/>
        <w:jc w:val="both"/>
        <w:rPr>
          <w:rFonts w:cs="Arial"/>
          <w:color w:val="000000"/>
          <w:sz w:val="20"/>
          <w:szCs w:val="20"/>
        </w:rPr>
      </w:pPr>
    </w:p>
    <w:p w14:paraId="1217F786" w14:textId="77777777" w:rsidR="00C828E3" w:rsidRPr="00F81477" w:rsidRDefault="00C828E3" w:rsidP="00C247D7">
      <w:pPr>
        <w:pStyle w:val="Akapitzlist"/>
        <w:spacing w:after="120" w:line="360" w:lineRule="auto"/>
        <w:ind w:left="0"/>
        <w:contextualSpacing w:val="0"/>
        <w:jc w:val="both"/>
        <w:rPr>
          <w:rFonts w:cs="Arial"/>
          <w:color w:val="000000"/>
          <w:sz w:val="20"/>
          <w:szCs w:val="20"/>
        </w:rPr>
      </w:pPr>
    </w:p>
    <w:p w14:paraId="735FB26A" w14:textId="7AF0986F" w:rsidR="000E2421" w:rsidRDefault="004219BA" w:rsidP="00C828E3">
      <w:pPr>
        <w:pStyle w:val="Nagwek1"/>
        <w:keepNext/>
        <w:numPr>
          <w:ilvl w:val="0"/>
          <w:numId w:val="2"/>
        </w:numPr>
        <w:ind w:left="0" w:firstLine="0"/>
        <w:jc w:val="center"/>
        <w:rPr>
          <w:color w:val="000000"/>
        </w:rPr>
      </w:pPr>
      <w:bookmarkStart w:id="16" w:name="_Toc121316214"/>
      <w:bookmarkStart w:id="17" w:name="_Toc146711674"/>
      <w:bookmarkEnd w:id="13"/>
      <w:r w:rsidRPr="00C828E3">
        <w:rPr>
          <w:rFonts w:ascii="Calibri" w:hAnsi="Calibri" w:cs="Arial"/>
          <w:color w:val="000000"/>
        </w:rPr>
        <w:lastRenderedPageBreak/>
        <w:t>PARTNERSTWO</w:t>
      </w:r>
      <w:r w:rsidR="002566F4" w:rsidRPr="00C828E3">
        <w:rPr>
          <w:rFonts w:ascii="Calibri" w:hAnsi="Calibri" w:cs="Arial"/>
          <w:color w:val="000000"/>
        </w:rPr>
        <w:t xml:space="preserve"> </w:t>
      </w:r>
      <w:r w:rsidR="00CD0A52" w:rsidRPr="00C828E3">
        <w:rPr>
          <w:rFonts w:ascii="Calibri" w:hAnsi="Calibri" w:cs="Arial"/>
          <w:color w:val="000000"/>
        </w:rPr>
        <w:t xml:space="preserve">W </w:t>
      </w:r>
      <w:bookmarkEnd w:id="16"/>
      <w:r w:rsidR="00C828E3" w:rsidRPr="00C828E3">
        <w:rPr>
          <w:rFonts w:ascii="Calibri" w:hAnsi="Calibri" w:cs="Arial"/>
          <w:color w:val="000000"/>
        </w:rPr>
        <w:t>PROJEKCIE</w:t>
      </w:r>
      <w:bookmarkEnd w:id="17"/>
    </w:p>
    <w:p w14:paraId="7B14E503" w14:textId="77777777" w:rsidR="00C828E3" w:rsidRPr="00C828E3" w:rsidRDefault="00C828E3" w:rsidP="00C828E3"/>
    <w:p w14:paraId="3574ACB5" w14:textId="77777777" w:rsidR="00C828E3" w:rsidRPr="00102892" w:rsidRDefault="00C828E3" w:rsidP="00C828E3">
      <w:pPr>
        <w:pStyle w:val="Akapitzlist"/>
        <w:keepNext/>
        <w:keepLines/>
        <w:numPr>
          <w:ilvl w:val="1"/>
          <w:numId w:val="2"/>
        </w:numPr>
        <w:autoSpaceDE w:val="0"/>
        <w:autoSpaceDN w:val="0"/>
        <w:adjustRightInd w:val="0"/>
        <w:spacing w:before="120" w:after="120" w:line="360" w:lineRule="auto"/>
        <w:jc w:val="both"/>
        <w:rPr>
          <w:rFonts w:cs="Arial"/>
          <w:sz w:val="20"/>
          <w:szCs w:val="20"/>
        </w:rPr>
      </w:pPr>
      <w:bookmarkStart w:id="18" w:name="_Toc121316215"/>
      <w:r w:rsidRPr="00102892">
        <w:rPr>
          <w:rFonts w:cs="Arial"/>
          <w:color w:val="000000"/>
          <w:sz w:val="20"/>
          <w:szCs w:val="20"/>
        </w:rPr>
        <w:t>W przypadku projektów planowanych do realizacji w ramach partnerstwa, partnerami mogą być podmioty wskazane w katalogu podmiotów uprawnionych do ubiegania się o dofinansowanie. Partnerzy muszą spełniać wszystkie wymogi dotyczące podmiotów uprawnionych do ubiegania się o dofinansowanie.</w:t>
      </w:r>
    </w:p>
    <w:p w14:paraId="5812742B" w14:textId="77777777" w:rsidR="00C828E3" w:rsidRPr="00562CD4" w:rsidRDefault="00C828E3" w:rsidP="00C828E3">
      <w:pPr>
        <w:pStyle w:val="Akapitzlist"/>
        <w:keepNext/>
        <w:keepLines/>
        <w:numPr>
          <w:ilvl w:val="1"/>
          <w:numId w:val="2"/>
        </w:numPr>
        <w:autoSpaceDE w:val="0"/>
        <w:autoSpaceDN w:val="0"/>
        <w:adjustRightInd w:val="0"/>
        <w:spacing w:before="120" w:after="120" w:line="360" w:lineRule="auto"/>
        <w:jc w:val="both"/>
        <w:rPr>
          <w:rFonts w:cs="Arial"/>
          <w:color w:val="000000"/>
          <w:sz w:val="20"/>
          <w:szCs w:val="20"/>
        </w:rPr>
      </w:pPr>
      <w:r w:rsidRPr="3361775F">
        <w:rPr>
          <w:rFonts w:cs="Arial"/>
          <w:color w:val="000000" w:themeColor="text1"/>
          <w:sz w:val="20"/>
          <w:szCs w:val="20"/>
        </w:rPr>
        <w:t>Zasady realizacji projektów w partnerstwie zostały określone w art. 39 ustawy. Postanowienia te określają ogólne zasady realizacji projektów partnerskich.</w:t>
      </w:r>
    </w:p>
    <w:p w14:paraId="56FF7C59" w14:textId="77777777" w:rsidR="00C828E3" w:rsidRPr="0062638F" w:rsidRDefault="00C828E3" w:rsidP="00C828E3">
      <w:pPr>
        <w:pStyle w:val="Akapitzlist"/>
        <w:keepNext/>
        <w:keepLines/>
        <w:numPr>
          <w:ilvl w:val="1"/>
          <w:numId w:val="2"/>
        </w:numPr>
        <w:autoSpaceDE w:val="0"/>
        <w:autoSpaceDN w:val="0"/>
        <w:adjustRightInd w:val="0"/>
        <w:spacing w:before="120" w:after="120" w:line="360" w:lineRule="auto"/>
        <w:contextualSpacing w:val="0"/>
        <w:jc w:val="both"/>
        <w:rPr>
          <w:rFonts w:cs="Arial"/>
          <w:color w:val="000000"/>
          <w:sz w:val="20"/>
          <w:szCs w:val="20"/>
        </w:rPr>
      </w:pPr>
      <w:r w:rsidRPr="00C614A0">
        <w:rPr>
          <w:rFonts w:cs="Arial"/>
          <w:color w:val="000000"/>
          <w:sz w:val="20"/>
          <w:szCs w:val="20"/>
        </w:rPr>
        <w:t xml:space="preserve">Wybór partnerów jest dokonywany przed złożeniem wniosku o dofinansowanie. </w:t>
      </w:r>
    </w:p>
    <w:p w14:paraId="22523D4C" w14:textId="77777777" w:rsidR="00C828E3" w:rsidRPr="00C614A0" w:rsidRDefault="00C828E3" w:rsidP="00C828E3">
      <w:pPr>
        <w:pStyle w:val="Akapitzlist"/>
        <w:keepNext/>
        <w:keepLines/>
        <w:numPr>
          <w:ilvl w:val="1"/>
          <w:numId w:val="2"/>
        </w:numPr>
        <w:autoSpaceDE w:val="0"/>
        <w:autoSpaceDN w:val="0"/>
        <w:adjustRightInd w:val="0"/>
        <w:spacing w:before="120" w:after="120" w:line="360" w:lineRule="auto"/>
        <w:contextualSpacing w:val="0"/>
        <w:jc w:val="both"/>
        <w:rPr>
          <w:rFonts w:cs="Arial"/>
          <w:color w:val="000000"/>
          <w:sz w:val="20"/>
          <w:szCs w:val="20"/>
        </w:rPr>
      </w:pPr>
      <w:r w:rsidRPr="00C614A0">
        <w:rPr>
          <w:rFonts w:cs="Arial"/>
          <w:color w:val="000000"/>
          <w:sz w:val="20"/>
          <w:szCs w:val="20"/>
        </w:rPr>
        <w:t>W przypadkach uzasadnionych koniecznością zapewnienia prawidłowej i terminowej realizacji projektu, za zgodą MJWPU, może nastąpić zmiana partnera. Zmiana partnera odbywa si</w:t>
      </w:r>
      <w:r>
        <w:rPr>
          <w:rFonts w:cs="Arial"/>
          <w:color w:val="000000"/>
          <w:sz w:val="20"/>
          <w:szCs w:val="20"/>
        </w:rPr>
        <w:t xml:space="preserve">ę w zgodzie z przepisami </w:t>
      </w:r>
      <w:r w:rsidRPr="00B330E8">
        <w:rPr>
          <w:rFonts w:cs="Arial"/>
          <w:color w:val="000000"/>
          <w:sz w:val="20"/>
          <w:szCs w:val="20"/>
        </w:rPr>
        <w:t>art. 39</w:t>
      </w:r>
      <w:r w:rsidRPr="00C614A0">
        <w:rPr>
          <w:rFonts w:cs="Arial"/>
          <w:color w:val="000000"/>
          <w:sz w:val="20"/>
          <w:szCs w:val="20"/>
        </w:rPr>
        <w:t> ustawy.</w:t>
      </w:r>
    </w:p>
    <w:p w14:paraId="480653B7" w14:textId="77777777" w:rsidR="00C828E3" w:rsidRPr="000A1EA7" w:rsidRDefault="00C828E3" w:rsidP="00C828E3">
      <w:pPr>
        <w:pStyle w:val="Akapitzlist"/>
        <w:keepNext/>
        <w:keepLines/>
        <w:numPr>
          <w:ilvl w:val="1"/>
          <w:numId w:val="2"/>
        </w:numPr>
        <w:autoSpaceDE w:val="0"/>
        <w:autoSpaceDN w:val="0"/>
        <w:adjustRightInd w:val="0"/>
        <w:spacing w:before="120" w:after="120" w:line="360" w:lineRule="auto"/>
        <w:jc w:val="both"/>
        <w:rPr>
          <w:rFonts w:cs="Arial"/>
          <w:color w:val="000000"/>
          <w:sz w:val="20"/>
          <w:szCs w:val="20"/>
        </w:rPr>
      </w:pPr>
      <w:r w:rsidRPr="000A1EA7">
        <w:rPr>
          <w:rFonts w:cs="Arial"/>
          <w:color w:val="000000"/>
          <w:sz w:val="20"/>
          <w:szCs w:val="20"/>
        </w:rPr>
        <w:t>Porozumienie/umowa o partnerstwie, określa w szczególności:</w:t>
      </w:r>
    </w:p>
    <w:p w14:paraId="35C67BC8" w14:textId="77777777" w:rsidR="00C828E3" w:rsidRPr="000A1EA7" w:rsidRDefault="00C828E3" w:rsidP="00C828E3">
      <w:pPr>
        <w:pStyle w:val="Akapitzlist"/>
        <w:keepNext/>
        <w:keepLines/>
        <w:numPr>
          <w:ilvl w:val="2"/>
          <w:numId w:val="2"/>
        </w:numPr>
        <w:autoSpaceDE w:val="0"/>
        <w:autoSpaceDN w:val="0"/>
        <w:adjustRightInd w:val="0"/>
        <w:spacing w:before="120" w:after="120" w:line="360" w:lineRule="auto"/>
        <w:ind w:left="1418" w:hanging="709"/>
        <w:jc w:val="both"/>
        <w:rPr>
          <w:rFonts w:cs="Arial"/>
          <w:color w:val="000000"/>
          <w:sz w:val="20"/>
          <w:szCs w:val="20"/>
        </w:rPr>
      </w:pPr>
      <w:r w:rsidRPr="000A1EA7">
        <w:rPr>
          <w:rFonts w:cs="Arial"/>
          <w:color w:val="000000"/>
          <w:sz w:val="20"/>
          <w:szCs w:val="20"/>
        </w:rPr>
        <w:t>przedmiot porozumienia albo umowy;</w:t>
      </w:r>
    </w:p>
    <w:p w14:paraId="1A877B81" w14:textId="77777777" w:rsidR="00C828E3" w:rsidRPr="000A1EA7" w:rsidRDefault="00C828E3" w:rsidP="00C828E3">
      <w:pPr>
        <w:pStyle w:val="Akapitzlist"/>
        <w:keepNext/>
        <w:keepLines/>
        <w:numPr>
          <w:ilvl w:val="2"/>
          <w:numId w:val="2"/>
        </w:numPr>
        <w:autoSpaceDE w:val="0"/>
        <w:autoSpaceDN w:val="0"/>
        <w:adjustRightInd w:val="0"/>
        <w:spacing w:before="120" w:after="120" w:line="360" w:lineRule="auto"/>
        <w:ind w:left="1418" w:hanging="709"/>
        <w:jc w:val="both"/>
        <w:rPr>
          <w:rFonts w:cs="Arial"/>
          <w:color w:val="000000"/>
          <w:sz w:val="20"/>
          <w:szCs w:val="20"/>
        </w:rPr>
      </w:pPr>
      <w:r w:rsidRPr="000A1EA7">
        <w:rPr>
          <w:rFonts w:cs="Arial"/>
          <w:color w:val="000000"/>
          <w:sz w:val="20"/>
          <w:szCs w:val="20"/>
        </w:rPr>
        <w:t>prawa i obowiązki stron;</w:t>
      </w:r>
    </w:p>
    <w:p w14:paraId="5A99C127" w14:textId="77777777" w:rsidR="00C828E3" w:rsidRPr="000A1EA7" w:rsidRDefault="00C828E3" w:rsidP="00C828E3">
      <w:pPr>
        <w:pStyle w:val="Akapitzlist"/>
        <w:keepNext/>
        <w:keepLines/>
        <w:numPr>
          <w:ilvl w:val="2"/>
          <w:numId w:val="2"/>
        </w:numPr>
        <w:autoSpaceDE w:val="0"/>
        <w:autoSpaceDN w:val="0"/>
        <w:adjustRightInd w:val="0"/>
        <w:spacing w:before="120" w:after="120" w:line="360" w:lineRule="auto"/>
        <w:ind w:left="1418" w:hanging="709"/>
        <w:jc w:val="both"/>
        <w:rPr>
          <w:rFonts w:cs="Arial"/>
          <w:color w:val="000000"/>
          <w:sz w:val="20"/>
          <w:szCs w:val="20"/>
        </w:rPr>
      </w:pPr>
      <w:r w:rsidRPr="000A1EA7">
        <w:rPr>
          <w:rFonts w:cs="Arial"/>
          <w:color w:val="000000"/>
          <w:sz w:val="20"/>
          <w:szCs w:val="20"/>
        </w:rPr>
        <w:t>zakres i formę udziału poszczególnych partnerów w projekcie;</w:t>
      </w:r>
    </w:p>
    <w:p w14:paraId="5793E556" w14:textId="77777777" w:rsidR="00C828E3" w:rsidRPr="000A1EA7" w:rsidRDefault="00C828E3" w:rsidP="00C828E3">
      <w:pPr>
        <w:pStyle w:val="Akapitzlist"/>
        <w:keepNext/>
        <w:keepLines/>
        <w:numPr>
          <w:ilvl w:val="2"/>
          <w:numId w:val="2"/>
        </w:numPr>
        <w:autoSpaceDE w:val="0"/>
        <w:autoSpaceDN w:val="0"/>
        <w:adjustRightInd w:val="0"/>
        <w:spacing w:before="120" w:after="120" w:line="360" w:lineRule="auto"/>
        <w:ind w:left="1418" w:hanging="709"/>
        <w:jc w:val="both"/>
        <w:rPr>
          <w:rFonts w:cs="Arial"/>
          <w:color w:val="000000"/>
          <w:sz w:val="20"/>
          <w:szCs w:val="20"/>
        </w:rPr>
      </w:pPr>
      <w:r w:rsidRPr="000A1EA7">
        <w:rPr>
          <w:rFonts w:cs="Arial"/>
          <w:color w:val="000000"/>
          <w:sz w:val="20"/>
          <w:szCs w:val="20"/>
        </w:rPr>
        <w:t>partnera wiodącego uprawnionego do reprezentowania pozostałych partnerów projektu;</w:t>
      </w:r>
    </w:p>
    <w:p w14:paraId="5FD1EADC" w14:textId="77777777" w:rsidR="00C828E3" w:rsidRPr="000A1EA7" w:rsidRDefault="00C828E3" w:rsidP="00C828E3">
      <w:pPr>
        <w:pStyle w:val="Akapitzlist"/>
        <w:keepNext/>
        <w:keepLines/>
        <w:numPr>
          <w:ilvl w:val="2"/>
          <w:numId w:val="2"/>
        </w:numPr>
        <w:autoSpaceDE w:val="0"/>
        <w:autoSpaceDN w:val="0"/>
        <w:adjustRightInd w:val="0"/>
        <w:spacing w:before="120" w:after="120" w:line="360" w:lineRule="auto"/>
        <w:ind w:left="1418" w:hanging="709"/>
        <w:jc w:val="both"/>
        <w:rPr>
          <w:rFonts w:cs="Arial"/>
          <w:color w:val="000000"/>
          <w:sz w:val="20"/>
          <w:szCs w:val="20"/>
        </w:rPr>
      </w:pPr>
      <w:r w:rsidRPr="000A1EA7">
        <w:rPr>
          <w:rFonts w:cs="Arial"/>
          <w:color w:val="000000"/>
          <w:sz w:val="20"/>
          <w:szCs w:val="20"/>
        </w:rPr>
        <w:t>sposób przekazywania dofinansowania na pokrycie kosztów ponoszonych przez poszczególnych partnerów projektu, umożliwiający określenie kwoty dofinansowania udzielonego każdemu z partnerów;</w:t>
      </w:r>
    </w:p>
    <w:p w14:paraId="132BD2DD" w14:textId="77777777" w:rsidR="00C828E3" w:rsidRPr="000A1EA7" w:rsidRDefault="00C828E3" w:rsidP="00C828E3">
      <w:pPr>
        <w:pStyle w:val="Akapitzlist"/>
        <w:keepNext/>
        <w:keepLines/>
        <w:numPr>
          <w:ilvl w:val="2"/>
          <w:numId w:val="2"/>
        </w:numPr>
        <w:autoSpaceDE w:val="0"/>
        <w:autoSpaceDN w:val="0"/>
        <w:adjustRightInd w:val="0"/>
        <w:spacing w:before="120" w:after="120" w:line="360" w:lineRule="auto"/>
        <w:ind w:left="1418" w:hanging="709"/>
        <w:jc w:val="both"/>
        <w:rPr>
          <w:rFonts w:cs="Arial"/>
          <w:color w:val="000000"/>
          <w:sz w:val="20"/>
          <w:szCs w:val="20"/>
        </w:rPr>
      </w:pPr>
      <w:r w:rsidRPr="3361775F">
        <w:rPr>
          <w:rFonts w:cs="Arial"/>
          <w:color w:val="000000" w:themeColor="text1"/>
          <w:sz w:val="20"/>
          <w:szCs w:val="20"/>
        </w:rPr>
        <w:t>sposób postępowania w przypadku naruszenia lub niewywiązania się stron z porozumienia lub umowy.</w:t>
      </w:r>
    </w:p>
    <w:p w14:paraId="13453311" w14:textId="77777777" w:rsidR="00C828E3" w:rsidRPr="003F3A41" w:rsidRDefault="00C828E3" w:rsidP="00C828E3">
      <w:pPr>
        <w:pStyle w:val="Akapitzlist"/>
        <w:keepNext/>
        <w:keepLines/>
        <w:numPr>
          <w:ilvl w:val="1"/>
          <w:numId w:val="2"/>
        </w:numPr>
        <w:autoSpaceDE w:val="0"/>
        <w:autoSpaceDN w:val="0"/>
        <w:adjustRightInd w:val="0"/>
        <w:spacing w:before="120" w:after="120" w:line="360" w:lineRule="auto"/>
        <w:jc w:val="both"/>
        <w:rPr>
          <w:rFonts w:cs="Arial"/>
          <w:color w:val="000000"/>
          <w:sz w:val="20"/>
          <w:szCs w:val="20"/>
        </w:rPr>
      </w:pPr>
      <w:r w:rsidRPr="3361775F">
        <w:rPr>
          <w:color w:val="000000" w:themeColor="text1"/>
          <w:sz w:val="20"/>
          <w:szCs w:val="20"/>
        </w:rPr>
        <w:t>Stroną porozumienia oraz umowy o partnerstwie nie może być podmiot wykluczony z możliwości otrzymania dofinansowania.</w:t>
      </w:r>
    </w:p>
    <w:p w14:paraId="60C4D14A" w14:textId="77777777" w:rsidR="00C828E3" w:rsidRPr="00FD6D9F" w:rsidRDefault="00C828E3" w:rsidP="00C828E3">
      <w:pPr>
        <w:pStyle w:val="Akapitzlist"/>
        <w:keepNext/>
        <w:keepLines/>
        <w:numPr>
          <w:ilvl w:val="1"/>
          <w:numId w:val="2"/>
        </w:numPr>
        <w:autoSpaceDE w:val="0"/>
        <w:autoSpaceDN w:val="0"/>
        <w:adjustRightInd w:val="0"/>
        <w:spacing w:before="120" w:after="120" w:line="360" w:lineRule="auto"/>
        <w:jc w:val="both"/>
        <w:rPr>
          <w:rFonts w:cs="Arial"/>
          <w:bCs/>
          <w:color w:val="000000"/>
          <w:sz w:val="20"/>
          <w:szCs w:val="20"/>
        </w:rPr>
      </w:pPr>
      <w:r w:rsidRPr="3361775F">
        <w:rPr>
          <w:rFonts w:cs="Arial"/>
          <w:color w:val="000000" w:themeColor="text1"/>
          <w:sz w:val="20"/>
          <w:szCs w:val="20"/>
        </w:rPr>
        <w:t>Partnerem wiodącym (Liderem) może być wyłącznie wnioskodawca.</w:t>
      </w:r>
    </w:p>
    <w:p w14:paraId="3F9219F8" w14:textId="77777777" w:rsidR="00306DA7" w:rsidRPr="002A653F" w:rsidRDefault="00306DA7" w:rsidP="00BA2B54">
      <w:pPr>
        <w:pStyle w:val="Nagwek1"/>
        <w:numPr>
          <w:ilvl w:val="0"/>
          <w:numId w:val="2"/>
        </w:numPr>
        <w:ind w:left="0" w:firstLine="0"/>
        <w:jc w:val="center"/>
        <w:rPr>
          <w:color w:val="000000"/>
        </w:rPr>
      </w:pPr>
      <w:bookmarkStart w:id="19" w:name="_Toc146711675"/>
      <w:r w:rsidRPr="002A653F">
        <w:rPr>
          <w:rFonts w:ascii="Calibri" w:hAnsi="Calibri" w:cs="Arial"/>
          <w:color w:val="000000"/>
        </w:rPr>
        <w:t>ZASADY WYPEŁNIANIA I SKŁADANIA WNIOSK</w:t>
      </w:r>
      <w:bookmarkEnd w:id="18"/>
      <w:r w:rsidR="0084795A">
        <w:rPr>
          <w:rFonts w:ascii="Calibri" w:hAnsi="Calibri" w:cs="Arial"/>
          <w:color w:val="000000"/>
        </w:rPr>
        <w:t>U</w:t>
      </w:r>
      <w:bookmarkEnd w:id="19"/>
    </w:p>
    <w:p w14:paraId="62FB2212" w14:textId="77777777" w:rsidR="00AE168F" w:rsidRPr="00F81477" w:rsidRDefault="00AE168F" w:rsidP="00C247D7">
      <w:pPr>
        <w:pStyle w:val="Akapitzlist"/>
        <w:autoSpaceDE w:val="0"/>
        <w:autoSpaceDN w:val="0"/>
        <w:adjustRightInd w:val="0"/>
        <w:spacing w:after="0" w:line="360" w:lineRule="auto"/>
        <w:ind w:left="357"/>
        <w:contextualSpacing w:val="0"/>
        <w:jc w:val="both"/>
        <w:rPr>
          <w:rFonts w:cs="Arial"/>
          <w:color w:val="000000"/>
          <w:sz w:val="20"/>
          <w:szCs w:val="20"/>
        </w:rPr>
      </w:pPr>
    </w:p>
    <w:p w14:paraId="57570AB8" w14:textId="77777777" w:rsidR="009C193B" w:rsidRPr="009C193B" w:rsidRDefault="009C193B" w:rsidP="00BA2B54">
      <w:pPr>
        <w:numPr>
          <w:ilvl w:val="1"/>
          <w:numId w:val="12"/>
        </w:numPr>
        <w:autoSpaceDE w:val="0"/>
        <w:autoSpaceDN w:val="0"/>
        <w:adjustRightInd w:val="0"/>
        <w:spacing w:after="120" w:line="360" w:lineRule="auto"/>
        <w:ind w:left="709"/>
        <w:jc w:val="both"/>
        <w:rPr>
          <w:rFonts w:cs="Arial"/>
          <w:color w:val="000000"/>
          <w:sz w:val="20"/>
          <w:szCs w:val="20"/>
        </w:rPr>
      </w:pPr>
      <w:r w:rsidRPr="009C193B">
        <w:rPr>
          <w:rFonts w:cs="Arial"/>
          <w:color w:val="000000"/>
          <w:sz w:val="20"/>
          <w:szCs w:val="20"/>
        </w:rPr>
        <w:t>Wzór wniosku o dofinansowanie projektu w ramach FEM oraz instrukcja wypełniania wniosku o dofinansowanie projektu w ramach FEM stanowią załączniki do niniejszego regulaminu.</w:t>
      </w:r>
    </w:p>
    <w:p w14:paraId="41430A30" w14:textId="451D1ED7" w:rsidR="002A1C90" w:rsidRPr="00C058E3" w:rsidRDefault="009C193B" w:rsidP="00BA2B54">
      <w:pPr>
        <w:numPr>
          <w:ilvl w:val="1"/>
          <w:numId w:val="12"/>
        </w:numPr>
        <w:autoSpaceDE w:val="0"/>
        <w:autoSpaceDN w:val="0"/>
        <w:adjustRightInd w:val="0"/>
        <w:spacing w:after="120" w:line="360" w:lineRule="auto"/>
        <w:ind w:left="709"/>
        <w:jc w:val="both"/>
        <w:rPr>
          <w:rFonts w:cs="Arial"/>
          <w:sz w:val="20"/>
          <w:szCs w:val="20"/>
        </w:rPr>
      </w:pPr>
      <w:r w:rsidRPr="009C193B">
        <w:rPr>
          <w:rFonts w:cs="Arial"/>
          <w:color w:val="000000"/>
          <w:sz w:val="20"/>
          <w:szCs w:val="20"/>
        </w:rPr>
        <w:t xml:space="preserve">Wniosek o dofinansowanie projektu w ramach FEM jest przygotowywany i składany wyłącznie w formie dokumentu elektronicznego za pomocą systemu obsługi wniosków </w:t>
      </w:r>
      <w:r w:rsidRPr="002A1C90">
        <w:rPr>
          <w:rFonts w:cs="Arial"/>
          <w:color w:val="000000"/>
          <w:sz w:val="20"/>
          <w:szCs w:val="20"/>
        </w:rPr>
        <w:t>aplikacyjnych MEWA 2.0</w:t>
      </w:r>
      <w:r w:rsidR="002A1C90" w:rsidRPr="002A1C90">
        <w:rPr>
          <w:rFonts w:cs="Arial"/>
          <w:color w:val="000000"/>
          <w:sz w:val="20"/>
          <w:szCs w:val="20"/>
        </w:rPr>
        <w:t>.</w:t>
      </w:r>
      <w:r w:rsidRPr="002A1C90">
        <w:rPr>
          <w:rFonts w:cs="Arial"/>
          <w:color w:val="000000"/>
          <w:sz w:val="20"/>
          <w:szCs w:val="20"/>
        </w:rPr>
        <w:t xml:space="preserve"> </w:t>
      </w:r>
      <w:r w:rsidRPr="009C193B">
        <w:rPr>
          <w:rFonts w:cs="Arial"/>
          <w:color w:val="000000"/>
          <w:sz w:val="20"/>
          <w:szCs w:val="20"/>
        </w:rPr>
        <w:t xml:space="preserve">System służy do obsługi wniosków o dofinansowanie w ramach programu Fundusze Europejskie dla Mazowsza 2021-2027. System ten jest dostępny z </w:t>
      </w:r>
      <w:r w:rsidR="00C058E3" w:rsidRPr="00C058E3">
        <w:rPr>
          <w:rFonts w:cs="Arial"/>
          <w:sz w:val="20"/>
          <w:szCs w:val="20"/>
        </w:rPr>
        <w:t xml:space="preserve">poziomu </w:t>
      </w:r>
      <w:r w:rsidR="008B4C5A" w:rsidRPr="008B4C5A">
        <w:rPr>
          <w:rFonts w:cs="Arial"/>
          <w:sz w:val="20"/>
          <w:szCs w:val="20"/>
        </w:rPr>
        <w:t xml:space="preserve"> </w:t>
      </w:r>
      <w:hyperlink r:id="rId19" w:history="1">
        <w:r w:rsidR="008B4C5A" w:rsidRPr="008B4C5A">
          <w:rPr>
            <w:rStyle w:val="Hipercze"/>
            <w:rFonts w:cs="Arial"/>
            <w:color w:val="auto"/>
            <w:sz w:val="20"/>
            <w:szCs w:val="20"/>
          </w:rPr>
          <w:t>https://mewa21.mazowia.eu/</w:t>
        </w:r>
      </w:hyperlink>
      <w:r w:rsidR="00C058E3" w:rsidRPr="008B4C5A">
        <w:rPr>
          <w:rFonts w:cs="Arial"/>
          <w:sz w:val="20"/>
          <w:szCs w:val="20"/>
        </w:rPr>
        <w:t>.</w:t>
      </w:r>
      <w:r w:rsidR="00C058E3" w:rsidRPr="00C058E3">
        <w:rPr>
          <w:rFonts w:cs="Arial"/>
          <w:sz w:val="20"/>
          <w:szCs w:val="20"/>
        </w:rPr>
        <w:t xml:space="preserve"> K</w:t>
      </w:r>
      <w:r w:rsidRPr="00C058E3">
        <w:rPr>
          <w:rFonts w:cs="Arial"/>
          <w:sz w:val="20"/>
          <w:szCs w:val="20"/>
        </w:rPr>
        <w:t>ażdy użytkownik syst</w:t>
      </w:r>
      <w:r w:rsidR="00A24292" w:rsidRPr="00C058E3">
        <w:rPr>
          <w:rFonts w:cs="Arial"/>
          <w:sz w:val="20"/>
          <w:szCs w:val="20"/>
        </w:rPr>
        <w:t>emu musi posiadać aktywne konto</w:t>
      </w:r>
      <w:r w:rsidRPr="00C058E3">
        <w:rPr>
          <w:rFonts w:cs="Arial"/>
          <w:sz w:val="20"/>
          <w:szCs w:val="20"/>
        </w:rPr>
        <w:t>.</w:t>
      </w:r>
    </w:p>
    <w:p w14:paraId="43EAA901" w14:textId="77777777" w:rsidR="002A1C90" w:rsidRPr="002A1C90" w:rsidRDefault="002A1C90" w:rsidP="00BA2B54">
      <w:pPr>
        <w:numPr>
          <w:ilvl w:val="1"/>
          <w:numId w:val="12"/>
        </w:numPr>
        <w:autoSpaceDE w:val="0"/>
        <w:autoSpaceDN w:val="0"/>
        <w:adjustRightInd w:val="0"/>
        <w:spacing w:after="120" w:line="360" w:lineRule="auto"/>
        <w:ind w:left="709"/>
        <w:jc w:val="both"/>
        <w:rPr>
          <w:rFonts w:cs="Arial"/>
          <w:color w:val="000000"/>
          <w:sz w:val="20"/>
          <w:szCs w:val="20"/>
        </w:rPr>
      </w:pPr>
      <w:r w:rsidRPr="002A1C90">
        <w:rPr>
          <w:rFonts w:cs="Arial"/>
          <w:color w:val="000000"/>
          <w:sz w:val="20"/>
          <w:szCs w:val="20"/>
        </w:rPr>
        <w:t>System MEWA 2.0 umożliwia złożenie wniosku tylko w czasie trwania naboru</w:t>
      </w:r>
      <w:r>
        <w:rPr>
          <w:rFonts w:cs="Arial"/>
          <w:color w:val="000000"/>
          <w:sz w:val="20"/>
          <w:szCs w:val="20"/>
        </w:rPr>
        <w:t>.</w:t>
      </w:r>
    </w:p>
    <w:p w14:paraId="1C6275D7" w14:textId="77777777" w:rsidR="009C193B" w:rsidRPr="009C193B" w:rsidRDefault="009C193B" w:rsidP="00BA2B54">
      <w:pPr>
        <w:numPr>
          <w:ilvl w:val="1"/>
          <w:numId w:val="12"/>
        </w:numPr>
        <w:autoSpaceDE w:val="0"/>
        <w:autoSpaceDN w:val="0"/>
        <w:adjustRightInd w:val="0"/>
        <w:spacing w:after="120" w:line="360" w:lineRule="auto"/>
        <w:ind w:left="709"/>
        <w:jc w:val="both"/>
        <w:rPr>
          <w:rFonts w:cs="Arial"/>
          <w:color w:val="000000"/>
          <w:sz w:val="20"/>
          <w:szCs w:val="20"/>
        </w:rPr>
      </w:pPr>
      <w:r w:rsidRPr="009C193B">
        <w:rPr>
          <w:rFonts w:cs="Arial"/>
          <w:color w:val="000000"/>
          <w:sz w:val="20"/>
          <w:szCs w:val="20"/>
        </w:rPr>
        <w:lastRenderedPageBreak/>
        <w:t xml:space="preserve">W przypadku, gdy w ostatnim dniu trwania naboru wystąpi awaria platformy </w:t>
      </w:r>
      <w:proofErr w:type="spellStart"/>
      <w:r w:rsidRPr="009C193B">
        <w:rPr>
          <w:rFonts w:cs="Arial"/>
          <w:color w:val="000000"/>
          <w:sz w:val="20"/>
          <w:szCs w:val="20"/>
        </w:rPr>
        <w:t>ePUAP</w:t>
      </w:r>
      <w:proofErr w:type="spellEnd"/>
      <w:r w:rsidRPr="009C193B">
        <w:rPr>
          <w:rFonts w:cs="Arial"/>
          <w:color w:val="000000"/>
          <w:sz w:val="20"/>
          <w:szCs w:val="20"/>
        </w:rPr>
        <w:t xml:space="preserve">, Dyrektor MJWPU może podjąć decyzję o przedłużeniu terminu naboru wniosków w ramach naboru, z zastrzeżeniem, </w:t>
      </w:r>
      <w:r w:rsidRPr="009C193B">
        <w:rPr>
          <w:rFonts w:cs="Arial"/>
          <w:color w:val="000000"/>
          <w:sz w:val="20"/>
          <w:szCs w:val="20"/>
        </w:rPr>
        <w:br/>
        <w:t>że termin</w:t>
      </w:r>
      <w:r w:rsidRPr="009C193B">
        <w:rPr>
          <w:rFonts w:cs="Arial"/>
          <w:color w:val="FF0000"/>
          <w:sz w:val="20"/>
          <w:szCs w:val="20"/>
        </w:rPr>
        <w:t xml:space="preserve"> </w:t>
      </w:r>
      <w:r w:rsidRPr="009C193B">
        <w:rPr>
          <w:rFonts w:cs="Arial"/>
          <w:color w:val="000000"/>
          <w:sz w:val="20"/>
          <w:szCs w:val="20"/>
        </w:rPr>
        <w:t>zakończenia naboru nie może być wydłużony o więcej niż 1 dzień powszedni od przywrócenia funkcjonalności platformy.</w:t>
      </w:r>
    </w:p>
    <w:p w14:paraId="084F70DB" w14:textId="0E4ED74A" w:rsidR="009C193B" w:rsidRPr="009C193B" w:rsidRDefault="009C193B" w:rsidP="00BA2B54">
      <w:pPr>
        <w:numPr>
          <w:ilvl w:val="1"/>
          <w:numId w:val="12"/>
        </w:numPr>
        <w:autoSpaceDE w:val="0"/>
        <w:autoSpaceDN w:val="0"/>
        <w:adjustRightInd w:val="0"/>
        <w:spacing w:after="120" w:line="360" w:lineRule="auto"/>
        <w:ind w:left="709"/>
        <w:jc w:val="both"/>
        <w:rPr>
          <w:rFonts w:cs="Arial"/>
          <w:color w:val="000000"/>
          <w:sz w:val="20"/>
          <w:szCs w:val="20"/>
        </w:rPr>
      </w:pPr>
      <w:r w:rsidRPr="009C193B">
        <w:rPr>
          <w:rFonts w:cs="Arial"/>
          <w:color w:val="000000"/>
          <w:sz w:val="20"/>
          <w:szCs w:val="20"/>
        </w:rPr>
        <w:t>W przypadkach, gdy wniosek został złożony poza terminem naboru lub do niewłaściwej instytucji, uznaje się, że nie został złożony w odpowiedzi na nabór wniosków i nie podlega ocenie.</w:t>
      </w:r>
    </w:p>
    <w:p w14:paraId="6AA93A6D" w14:textId="77777777" w:rsidR="009C193B" w:rsidRDefault="009C193B" w:rsidP="00BA2B54">
      <w:pPr>
        <w:numPr>
          <w:ilvl w:val="1"/>
          <w:numId w:val="12"/>
        </w:numPr>
        <w:autoSpaceDE w:val="0"/>
        <w:autoSpaceDN w:val="0"/>
        <w:adjustRightInd w:val="0"/>
        <w:spacing w:before="120" w:after="120" w:line="360" w:lineRule="auto"/>
        <w:ind w:left="709"/>
        <w:jc w:val="both"/>
        <w:rPr>
          <w:rFonts w:cs="Arial"/>
          <w:color w:val="000000"/>
          <w:sz w:val="20"/>
          <w:szCs w:val="20"/>
        </w:rPr>
      </w:pPr>
      <w:r w:rsidRPr="009C193B">
        <w:rPr>
          <w:rFonts w:cs="Arial"/>
          <w:color w:val="000000"/>
          <w:sz w:val="20"/>
          <w:szCs w:val="20"/>
        </w:rPr>
        <w:t>Wniosek o dofinansowanie wraz z załącznikami n</w:t>
      </w:r>
      <w:r w:rsidR="000D6391">
        <w:rPr>
          <w:rFonts w:cs="Arial"/>
          <w:color w:val="000000"/>
          <w:sz w:val="20"/>
          <w:szCs w:val="20"/>
        </w:rPr>
        <w:t xml:space="preserve">ależy wypełnić w języku polskim, </w:t>
      </w:r>
      <w:r w:rsidR="000D6391" w:rsidRPr="000D6391">
        <w:rPr>
          <w:rFonts w:cs="Arial"/>
          <w:color w:val="000000"/>
          <w:sz w:val="20"/>
          <w:szCs w:val="20"/>
        </w:rPr>
        <w:t>z wyjątkiem</w:t>
      </w:r>
      <w:r w:rsidR="000D6391">
        <w:rPr>
          <w:rFonts w:cs="Arial"/>
          <w:color w:val="000000"/>
          <w:sz w:val="20"/>
          <w:szCs w:val="20"/>
        </w:rPr>
        <w:t xml:space="preserve"> </w:t>
      </w:r>
      <w:r w:rsidR="000D6391" w:rsidRPr="000D6391">
        <w:rPr>
          <w:rFonts w:cs="Arial"/>
          <w:color w:val="000000"/>
          <w:sz w:val="20"/>
          <w:szCs w:val="20"/>
        </w:rPr>
        <w:t>użycia obcojęzycznych nazw własnych lub</w:t>
      </w:r>
      <w:r w:rsidR="000D6391">
        <w:rPr>
          <w:rFonts w:cs="Arial"/>
          <w:color w:val="000000"/>
          <w:sz w:val="20"/>
          <w:szCs w:val="20"/>
        </w:rPr>
        <w:t xml:space="preserve"> pojedynczych specjalistycznych/</w:t>
      </w:r>
      <w:r w:rsidR="000D6391" w:rsidRPr="000D6391">
        <w:rPr>
          <w:rFonts w:cs="Arial"/>
          <w:color w:val="000000"/>
          <w:sz w:val="20"/>
          <w:szCs w:val="20"/>
        </w:rPr>
        <w:t>fachowych wyrażeń w</w:t>
      </w:r>
      <w:r w:rsidR="000D6391">
        <w:rPr>
          <w:rFonts w:cs="Arial"/>
          <w:color w:val="000000"/>
          <w:sz w:val="20"/>
          <w:szCs w:val="20"/>
        </w:rPr>
        <w:t xml:space="preserve"> </w:t>
      </w:r>
      <w:r w:rsidR="000D6391" w:rsidRPr="000D6391">
        <w:rPr>
          <w:rFonts w:cs="Arial"/>
          <w:color w:val="000000"/>
          <w:sz w:val="20"/>
          <w:szCs w:val="20"/>
        </w:rPr>
        <w:t>języku obcym.</w:t>
      </w:r>
      <w:r w:rsidRPr="000D6391">
        <w:rPr>
          <w:rFonts w:cs="Arial"/>
          <w:color w:val="000000"/>
          <w:sz w:val="20"/>
          <w:szCs w:val="20"/>
        </w:rPr>
        <w:t xml:space="preserve"> Dokumenty sporządzone w języku innym niż polski nie będą podlegały weryfikacji.</w:t>
      </w:r>
    </w:p>
    <w:p w14:paraId="793362A0" w14:textId="77777777" w:rsidR="00C058E3" w:rsidRDefault="002A1C90" w:rsidP="00BA2B54">
      <w:pPr>
        <w:numPr>
          <w:ilvl w:val="1"/>
          <w:numId w:val="12"/>
        </w:numPr>
        <w:autoSpaceDE w:val="0"/>
        <w:autoSpaceDN w:val="0"/>
        <w:adjustRightInd w:val="0"/>
        <w:spacing w:before="120" w:after="120" w:line="360" w:lineRule="auto"/>
        <w:ind w:left="709"/>
        <w:jc w:val="both"/>
        <w:rPr>
          <w:rFonts w:cs="Arial"/>
          <w:sz w:val="20"/>
          <w:szCs w:val="20"/>
        </w:rPr>
      </w:pPr>
      <w:r w:rsidRPr="002A1C90">
        <w:rPr>
          <w:rFonts w:cs="Calibri"/>
          <w:sz w:val="20"/>
          <w:szCs w:val="20"/>
        </w:rPr>
        <w:t>W celu prawidłowego korzystania z systemu MEWA 2.0 oraz do prawidłowego złożenia wniosku o dofinansowanie wnioskodawca jest zobowiązany do zapoznania się z instrukcją użytkownika systemu MEWA 2.0 w ramach FEM 2021-2027.</w:t>
      </w:r>
    </w:p>
    <w:p w14:paraId="435B9E11" w14:textId="77777777" w:rsidR="00C058E3" w:rsidRPr="00C058E3" w:rsidRDefault="00C058E3" w:rsidP="00BA2B54">
      <w:pPr>
        <w:numPr>
          <w:ilvl w:val="1"/>
          <w:numId w:val="12"/>
        </w:numPr>
        <w:autoSpaceDE w:val="0"/>
        <w:autoSpaceDN w:val="0"/>
        <w:adjustRightInd w:val="0"/>
        <w:spacing w:before="120" w:after="120" w:line="360" w:lineRule="auto"/>
        <w:ind w:left="709"/>
        <w:jc w:val="both"/>
        <w:rPr>
          <w:rFonts w:cs="Arial"/>
          <w:sz w:val="20"/>
          <w:szCs w:val="20"/>
        </w:rPr>
      </w:pPr>
      <w:r w:rsidRPr="00C058E3">
        <w:rPr>
          <w:rFonts w:cs="Arial"/>
          <w:color w:val="000000"/>
          <w:sz w:val="20"/>
          <w:szCs w:val="20"/>
        </w:rPr>
        <w:t xml:space="preserve">W przypadku wystąpienia błędów w systemie </w:t>
      </w:r>
      <w:r w:rsidRPr="00DE19F2">
        <w:rPr>
          <w:rFonts w:cs="Arial"/>
          <w:sz w:val="20"/>
          <w:szCs w:val="20"/>
        </w:rPr>
        <w:t xml:space="preserve">MEWA 2.0 </w:t>
      </w:r>
      <w:r w:rsidRPr="00C058E3">
        <w:rPr>
          <w:rFonts w:cs="Arial"/>
          <w:color w:val="000000"/>
          <w:sz w:val="20"/>
          <w:szCs w:val="20"/>
        </w:rPr>
        <w:t xml:space="preserve">uniemożliwiających złożenie wniosku o dofinansowanie, MJWPU zamieści na stronie </w:t>
      </w:r>
      <w:hyperlink r:id="rId20" w:history="1">
        <w:r w:rsidRPr="00827800">
          <w:rPr>
            <w:rStyle w:val="Hipercze"/>
            <w:rFonts w:cs="Arial"/>
            <w:color w:val="auto"/>
            <w:sz w:val="20"/>
            <w:szCs w:val="20"/>
          </w:rPr>
          <w:t>www.funduszedlamazowsza.eu</w:t>
        </w:r>
      </w:hyperlink>
      <w:r w:rsidRPr="00827800">
        <w:rPr>
          <w:rFonts w:cs="Arial"/>
          <w:sz w:val="20"/>
          <w:szCs w:val="20"/>
          <w:u w:val="single"/>
        </w:rPr>
        <w:t xml:space="preserve"> </w:t>
      </w:r>
      <w:r w:rsidRPr="00C058E3">
        <w:rPr>
          <w:rFonts w:cs="Arial"/>
          <w:color w:val="000000"/>
          <w:sz w:val="20"/>
          <w:szCs w:val="20"/>
        </w:rPr>
        <w:t>zasady dotyczące dalszego postępowania.</w:t>
      </w:r>
    </w:p>
    <w:p w14:paraId="5ED468FD" w14:textId="77777777" w:rsidR="00DA6B51" w:rsidRPr="00C828E3" w:rsidRDefault="00420BC6" w:rsidP="00DA6B51">
      <w:pPr>
        <w:numPr>
          <w:ilvl w:val="1"/>
          <w:numId w:val="12"/>
        </w:numPr>
        <w:autoSpaceDE w:val="0"/>
        <w:autoSpaceDN w:val="0"/>
        <w:adjustRightInd w:val="0"/>
        <w:spacing w:after="0" w:line="360" w:lineRule="auto"/>
        <w:ind w:left="709"/>
        <w:contextualSpacing/>
        <w:jc w:val="both"/>
        <w:rPr>
          <w:rFonts w:cs="Arial"/>
          <w:sz w:val="20"/>
          <w:szCs w:val="20"/>
        </w:rPr>
      </w:pPr>
      <w:bookmarkStart w:id="20" w:name="_Toc121316216"/>
      <w:r w:rsidRPr="00C828E3">
        <w:rPr>
          <w:sz w:val="20"/>
          <w:szCs w:val="20"/>
        </w:rPr>
        <w:t>Wnioskodawca zobowiązany jest do wyboru w formularzu wniosku o dofinansowanie</w:t>
      </w:r>
      <w:r w:rsidRPr="00C828E3">
        <w:rPr>
          <w:rFonts w:cs="Arial"/>
          <w:sz w:val="20"/>
          <w:szCs w:val="20"/>
        </w:rPr>
        <w:t>, następującego zakresu interwencji:</w:t>
      </w:r>
    </w:p>
    <w:p w14:paraId="0DE79CD0" w14:textId="07108683" w:rsidR="00DA6B51" w:rsidRPr="00C828E3" w:rsidRDefault="00DA6B51" w:rsidP="00C828E3">
      <w:pPr>
        <w:numPr>
          <w:ilvl w:val="2"/>
          <w:numId w:val="12"/>
        </w:numPr>
        <w:autoSpaceDE w:val="0"/>
        <w:autoSpaceDN w:val="0"/>
        <w:adjustRightInd w:val="0"/>
        <w:spacing w:after="0" w:line="360" w:lineRule="auto"/>
        <w:ind w:left="1418"/>
        <w:contextualSpacing/>
        <w:jc w:val="both"/>
        <w:rPr>
          <w:rFonts w:cs="Arial"/>
          <w:sz w:val="20"/>
          <w:szCs w:val="20"/>
        </w:rPr>
      </w:pPr>
      <w:r w:rsidRPr="00C828E3">
        <w:rPr>
          <w:sz w:val="20"/>
          <w:szCs w:val="20"/>
        </w:rPr>
        <w:t>062. Dostarczanie wody do spożycia przez ludzi (infrastruktura do celów ujęcia, uzdatniania, magazynowania i dystrybucji, działania na rzecz efektywności, zaopatrzenie w wodę do spożycia)</w:t>
      </w:r>
      <w:r w:rsidR="00C828E3" w:rsidRPr="00C828E3">
        <w:rPr>
          <w:rFonts w:cs="Arial"/>
          <w:sz w:val="20"/>
          <w:szCs w:val="20"/>
        </w:rPr>
        <w:t>;</w:t>
      </w:r>
    </w:p>
    <w:p w14:paraId="7F1BE57D" w14:textId="1F245094" w:rsidR="00B330E8" w:rsidRPr="00C828E3" w:rsidRDefault="00DA6B51" w:rsidP="00DA6B51">
      <w:pPr>
        <w:numPr>
          <w:ilvl w:val="2"/>
          <w:numId w:val="12"/>
        </w:numPr>
        <w:autoSpaceDE w:val="0"/>
        <w:autoSpaceDN w:val="0"/>
        <w:adjustRightInd w:val="0"/>
        <w:spacing w:after="0" w:line="360" w:lineRule="auto"/>
        <w:ind w:left="1418"/>
        <w:contextualSpacing/>
        <w:jc w:val="both"/>
        <w:rPr>
          <w:rFonts w:cs="Arial"/>
          <w:sz w:val="20"/>
          <w:szCs w:val="20"/>
        </w:rPr>
      </w:pPr>
      <w:r w:rsidRPr="00C828E3">
        <w:rPr>
          <w:sz w:val="20"/>
          <w:szCs w:val="20"/>
        </w:rPr>
        <w:t>063. Dostarczanie wody do spożycia przez ludzi (infrastruktura do celów ujęcia, uzdatniania, magazynowania i dystrybucji, działania na rzecz efektywności, zaopatrzenie w wodę do spożycia) zgodne z kryteriami efektywności.</w:t>
      </w:r>
    </w:p>
    <w:p w14:paraId="733DE14E" w14:textId="77777777" w:rsidR="00456886" w:rsidRPr="00C828E3" w:rsidRDefault="00456886" w:rsidP="00456886">
      <w:pPr>
        <w:pStyle w:val="Akapitzlist"/>
        <w:ind w:left="709"/>
        <w:rPr>
          <w:sz w:val="20"/>
          <w:szCs w:val="20"/>
        </w:rPr>
      </w:pPr>
    </w:p>
    <w:p w14:paraId="6C3FE172" w14:textId="77777777" w:rsidR="00306DA7" w:rsidRPr="002A653F" w:rsidRDefault="00E40ED8" w:rsidP="00BA2B54">
      <w:pPr>
        <w:pStyle w:val="Nagwek1"/>
        <w:numPr>
          <w:ilvl w:val="0"/>
          <w:numId w:val="2"/>
        </w:numPr>
        <w:ind w:left="0" w:firstLine="0"/>
        <w:jc w:val="center"/>
        <w:rPr>
          <w:color w:val="000000"/>
        </w:rPr>
      </w:pPr>
      <w:bookmarkStart w:id="21" w:name="_Toc146711676"/>
      <w:r w:rsidRPr="002A653F">
        <w:rPr>
          <w:rFonts w:ascii="Calibri" w:hAnsi="Calibri" w:cs="Arial"/>
          <w:color w:val="000000"/>
        </w:rPr>
        <w:t>OCENA WNIOSKÓW O DOFINANSOWANIE</w:t>
      </w:r>
      <w:bookmarkEnd w:id="20"/>
      <w:bookmarkEnd w:id="21"/>
    </w:p>
    <w:p w14:paraId="69B8C820" w14:textId="77777777" w:rsidR="002A653F" w:rsidRDefault="002A653F" w:rsidP="00C247D7">
      <w:pPr>
        <w:pStyle w:val="Tekstpodstawowy3"/>
        <w:spacing w:after="0" w:line="360" w:lineRule="auto"/>
        <w:jc w:val="both"/>
        <w:rPr>
          <w:rFonts w:cs="Arial"/>
          <w:color w:val="000000"/>
          <w:sz w:val="20"/>
          <w:szCs w:val="20"/>
        </w:rPr>
      </w:pPr>
    </w:p>
    <w:p w14:paraId="70E25B40" w14:textId="77777777" w:rsidR="002A653F" w:rsidRDefault="002A653F" w:rsidP="00C247D7">
      <w:pPr>
        <w:pStyle w:val="Tekstpodstawowy3"/>
        <w:spacing w:after="0" w:line="360" w:lineRule="auto"/>
        <w:jc w:val="both"/>
        <w:rPr>
          <w:rFonts w:cs="Arial"/>
          <w:color w:val="000000"/>
          <w:sz w:val="20"/>
          <w:szCs w:val="20"/>
        </w:rPr>
      </w:pPr>
    </w:p>
    <w:p w14:paraId="36D3881B" w14:textId="77777777" w:rsidR="00AA3D37" w:rsidRPr="00F81477" w:rsidRDefault="004146CA" w:rsidP="00C247D7">
      <w:pPr>
        <w:pStyle w:val="Tekstpodstawowy3"/>
        <w:spacing w:after="0" w:line="360" w:lineRule="auto"/>
        <w:jc w:val="center"/>
        <w:rPr>
          <w:rFonts w:cs="Arial"/>
          <w:b/>
          <w:color w:val="000000"/>
          <w:sz w:val="24"/>
          <w:szCs w:val="24"/>
        </w:rPr>
      </w:pPr>
      <w:r w:rsidRPr="00F81477">
        <w:rPr>
          <w:rFonts w:cs="Arial"/>
          <w:b/>
          <w:color w:val="000000"/>
          <w:sz w:val="24"/>
          <w:szCs w:val="24"/>
        </w:rPr>
        <w:t>INFORMACJ</w:t>
      </w:r>
      <w:r w:rsidR="00AA3D37" w:rsidRPr="00F81477">
        <w:rPr>
          <w:rFonts w:cs="Arial"/>
          <w:b/>
          <w:color w:val="000000"/>
          <w:sz w:val="24"/>
          <w:szCs w:val="24"/>
        </w:rPr>
        <w:t>E OGÓLNE</w:t>
      </w:r>
    </w:p>
    <w:p w14:paraId="6C195656" w14:textId="174F55AC" w:rsidR="00845421" w:rsidRPr="009C193B" w:rsidRDefault="00845421" w:rsidP="00BA2B54">
      <w:pPr>
        <w:pStyle w:val="Tekstpodstawowy3"/>
        <w:numPr>
          <w:ilvl w:val="1"/>
          <w:numId w:val="3"/>
        </w:numPr>
        <w:tabs>
          <w:tab w:val="left" w:pos="709"/>
        </w:tabs>
        <w:spacing w:before="120" w:line="360" w:lineRule="auto"/>
        <w:ind w:left="709"/>
        <w:jc w:val="both"/>
        <w:rPr>
          <w:rFonts w:cs="Arial"/>
          <w:sz w:val="20"/>
          <w:szCs w:val="20"/>
        </w:rPr>
      </w:pPr>
      <w:r w:rsidRPr="009C193B">
        <w:rPr>
          <w:rFonts w:cs="Arial"/>
          <w:sz w:val="20"/>
          <w:szCs w:val="20"/>
        </w:rPr>
        <w:t xml:space="preserve">Złożone </w:t>
      </w:r>
      <w:r w:rsidRPr="009C193B">
        <w:rPr>
          <w:rFonts w:cs="Arial"/>
          <w:iCs/>
          <w:sz w:val="20"/>
          <w:szCs w:val="20"/>
        </w:rPr>
        <w:t>wnioski o dofinansowanie</w:t>
      </w:r>
      <w:r w:rsidRPr="009C193B">
        <w:rPr>
          <w:rFonts w:cs="Arial"/>
          <w:sz w:val="20"/>
          <w:szCs w:val="20"/>
        </w:rPr>
        <w:t xml:space="preserve"> podlegają ocenie formalnej i merytorycznej,</w:t>
      </w:r>
      <w:r w:rsidR="00C828E3">
        <w:rPr>
          <w:rFonts w:cs="Arial"/>
          <w:sz w:val="20"/>
          <w:szCs w:val="20"/>
        </w:rPr>
        <w:t xml:space="preserve"> zgodnie z zapisami </w:t>
      </w:r>
      <w:r w:rsidR="00FE7268">
        <w:rPr>
          <w:rFonts w:cs="Arial"/>
          <w:sz w:val="20"/>
          <w:szCs w:val="20"/>
        </w:rPr>
        <w:t>S</w:t>
      </w:r>
      <w:r w:rsidR="00CD79A8">
        <w:rPr>
          <w:rFonts w:cs="Arial"/>
          <w:sz w:val="20"/>
          <w:szCs w:val="20"/>
        </w:rPr>
        <w:t>Z</w:t>
      </w:r>
      <w:r w:rsidR="00FE7268">
        <w:rPr>
          <w:rFonts w:cs="Arial"/>
          <w:sz w:val="20"/>
          <w:szCs w:val="20"/>
        </w:rPr>
        <w:t>OP</w:t>
      </w:r>
      <w:r w:rsidRPr="009C193B">
        <w:rPr>
          <w:rFonts w:cs="Arial"/>
          <w:sz w:val="20"/>
          <w:szCs w:val="20"/>
        </w:rPr>
        <w:t>. Zasady przeprowadzania oceny wniosków określa regulamin</w:t>
      </w:r>
      <w:r w:rsidR="00127003">
        <w:rPr>
          <w:rFonts w:cs="Arial"/>
          <w:sz w:val="20"/>
          <w:szCs w:val="20"/>
        </w:rPr>
        <w:t xml:space="preserve"> pracy</w:t>
      </w:r>
      <w:r w:rsidR="00C058E3">
        <w:rPr>
          <w:rFonts w:cs="Arial"/>
          <w:sz w:val="20"/>
          <w:szCs w:val="20"/>
        </w:rPr>
        <w:t xml:space="preserve"> KOP</w:t>
      </w:r>
      <w:r w:rsidRPr="009C193B">
        <w:rPr>
          <w:rFonts w:cs="Arial"/>
          <w:sz w:val="20"/>
          <w:szCs w:val="20"/>
        </w:rPr>
        <w:t>.</w:t>
      </w:r>
    </w:p>
    <w:p w14:paraId="23121BFA" w14:textId="77777777" w:rsidR="00815801" w:rsidRPr="00290C60" w:rsidRDefault="00815801" w:rsidP="00BA2B54">
      <w:pPr>
        <w:numPr>
          <w:ilvl w:val="1"/>
          <w:numId w:val="3"/>
        </w:numPr>
        <w:spacing w:before="120" w:after="120" w:line="360" w:lineRule="auto"/>
        <w:ind w:left="709"/>
        <w:jc w:val="both"/>
        <w:rPr>
          <w:rFonts w:eastAsia="Calibri" w:cs="Arial"/>
          <w:color w:val="000000"/>
          <w:sz w:val="20"/>
          <w:szCs w:val="20"/>
          <w:lang w:val="x-none" w:eastAsia="en-US"/>
        </w:rPr>
      </w:pPr>
      <w:r w:rsidRPr="00290C60">
        <w:rPr>
          <w:rFonts w:eastAsia="Calibri" w:cs="Arial"/>
          <w:color w:val="000000"/>
          <w:sz w:val="20"/>
          <w:szCs w:val="20"/>
          <w:lang w:val="x-none" w:eastAsia="en-US"/>
        </w:rPr>
        <w:t>Ocena wniosków prowadzona jest w</w:t>
      </w:r>
      <w:r w:rsidR="008861FE">
        <w:rPr>
          <w:rFonts w:eastAsia="Calibri" w:cs="Arial"/>
          <w:color w:val="000000"/>
          <w:sz w:val="20"/>
          <w:szCs w:val="20"/>
          <w:lang w:val="x-none" w:eastAsia="en-US"/>
        </w:rPr>
        <w:t xml:space="preserve"> oparciu o </w:t>
      </w:r>
      <w:r w:rsidRPr="00290C60">
        <w:rPr>
          <w:rFonts w:eastAsia="Calibri" w:cs="Arial"/>
          <w:color w:val="000000"/>
          <w:sz w:val="20"/>
          <w:szCs w:val="20"/>
          <w:lang w:val="x-none" w:eastAsia="en-US"/>
        </w:rPr>
        <w:t xml:space="preserve"> kryteria wyboru projektów, będące załącznikiem do niniejszego regulaminu.</w:t>
      </w:r>
    </w:p>
    <w:p w14:paraId="174B3958" w14:textId="77777777" w:rsidR="009D78E2" w:rsidRPr="00290C60" w:rsidRDefault="009D78E2" w:rsidP="009D78E2">
      <w:pPr>
        <w:spacing w:before="120" w:after="120" w:line="360" w:lineRule="auto"/>
        <w:ind w:left="709"/>
        <w:jc w:val="both"/>
        <w:rPr>
          <w:rFonts w:eastAsia="Calibri" w:cs="Arial"/>
          <w:color w:val="000000"/>
          <w:sz w:val="20"/>
          <w:szCs w:val="20"/>
          <w:lang w:val="x-none" w:eastAsia="en-US"/>
        </w:rPr>
      </w:pPr>
      <w:r w:rsidRPr="00290C60">
        <w:rPr>
          <w:rFonts w:eastAsia="Calibri" w:cs="Arial"/>
          <w:color w:val="000000"/>
          <w:sz w:val="20"/>
          <w:szCs w:val="20"/>
          <w:lang w:val="x-none" w:eastAsia="en-US"/>
        </w:rPr>
        <w:t>Systematyka stosowanych kryteriów:</w:t>
      </w:r>
    </w:p>
    <w:p w14:paraId="3BE3A927" w14:textId="77777777" w:rsidR="009D78E2" w:rsidRDefault="009D78E2" w:rsidP="009D78E2">
      <w:pPr>
        <w:numPr>
          <w:ilvl w:val="2"/>
          <w:numId w:val="3"/>
        </w:numPr>
        <w:spacing w:after="0" w:line="360" w:lineRule="auto"/>
        <w:contextualSpacing/>
        <w:jc w:val="both"/>
        <w:rPr>
          <w:rFonts w:cs="Arial"/>
          <w:color w:val="000000"/>
          <w:sz w:val="20"/>
          <w:szCs w:val="20"/>
        </w:rPr>
      </w:pPr>
      <w:r w:rsidRPr="00290C60">
        <w:rPr>
          <w:rFonts w:cs="Arial"/>
          <w:color w:val="000000"/>
          <w:sz w:val="20"/>
          <w:szCs w:val="20"/>
        </w:rPr>
        <w:t xml:space="preserve">kryteria formalne – 0/1, ocena KOP </w:t>
      </w:r>
      <w:r>
        <w:rPr>
          <w:rFonts w:cs="Arial"/>
          <w:color w:val="000000"/>
          <w:sz w:val="20"/>
          <w:szCs w:val="20"/>
        </w:rPr>
        <w:t>–</w:t>
      </w:r>
      <w:r w:rsidRPr="00290C60">
        <w:rPr>
          <w:rFonts w:cs="Arial"/>
          <w:color w:val="000000"/>
          <w:sz w:val="20"/>
          <w:szCs w:val="20"/>
        </w:rPr>
        <w:t xml:space="preserve"> pracownik</w:t>
      </w:r>
      <w:r>
        <w:rPr>
          <w:rFonts w:cs="Arial"/>
          <w:color w:val="000000"/>
          <w:sz w:val="20"/>
          <w:szCs w:val="20"/>
        </w:rPr>
        <w:t xml:space="preserve"> MJWPU</w:t>
      </w:r>
      <w:r w:rsidRPr="00290C60">
        <w:rPr>
          <w:rFonts w:cs="Arial"/>
          <w:color w:val="000000"/>
          <w:sz w:val="20"/>
          <w:szCs w:val="20"/>
        </w:rPr>
        <w:t>, etap oceny formalnej;</w:t>
      </w:r>
    </w:p>
    <w:p w14:paraId="27DD223F" w14:textId="77777777" w:rsidR="009D78E2" w:rsidRPr="00F27CF8" w:rsidRDefault="009D78E2" w:rsidP="009D78E2">
      <w:pPr>
        <w:numPr>
          <w:ilvl w:val="2"/>
          <w:numId w:val="3"/>
        </w:numPr>
        <w:spacing w:after="0" w:line="360" w:lineRule="auto"/>
        <w:contextualSpacing/>
        <w:jc w:val="both"/>
        <w:rPr>
          <w:rFonts w:cs="Arial"/>
          <w:color w:val="000000"/>
          <w:sz w:val="20"/>
          <w:szCs w:val="20"/>
        </w:rPr>
      </w:pPr>
      <w:r w:rsidRPr="00F27CF8">
        <w:rPr>
          <w:rFonts w:cs="Arial"/>
          <w:color w:val="000000"/>
          <w:sz w:val="20"/>
          <w:szCs w:val="20"/>
        </w:rPr>
        <w:t>kryterium dostępu nr 1, ocena KOP – pracownik MJWPU, etap oceny formalnej;</w:t>
      </w:r>
    </w:p>
    <w:p w14:paraId="6977A5FF" w14:textId="77777777" w:rsidR="009D78E2" w:rsidRPr="008438AF" w:rsidRDefault="009D78E2" w:rsidP="009D78E2">
      <w:pPr>
        <w:pStyle w:val="Akapitzlist"/>
        <w:numPr>
          <w:ilvl w:val="2"/>
          <w:numId w:val="3"/>
        </w:numPr>
        <w:spacing w:after="0" w:line="360" w:lineRule="auto"/>
        <w:rPr>
          <w:rFonts w:cs="Arial"/>
          <w:color w:val="000000"/>
          <w:sz w:val="20"/>
          <w:szCs w:val="20"/>
        </w:rPr>
      </w:pPr>
      <w:r w:rsidRPr="008438AF">
        <w:rPr>
          <w:rFonts w:cs="Calibri"/>
          <w:sz w:val="20"/>
          <w:szCs w:val="20"/>
        </w:rPr>
        <w:lastRenderedPageBreak/>
        <w:t>kryteria dostępu nr 2,3,4, ocena KOP – ekspert, etap oceny merytorycznej;</w:t>
      </w:r>
    </w:p>
    <w:p w14:paraId="2E28230C" w14:textId="77777777" w:rsidR="009D78E2" w:rsidRPr="008438AF" w:rsidRDefault="009D78E2" w:rsidP="009D78E2">
      <w:pPr>
        <w:pStyle w:val="Akapitzlist"/>
        <w:numPr>
          <w:ilvl w:val="2"/>
          <w:numId w:val="3"/>
        </w:numPr>
        <w:spacing w:after="0" w:line="360" w:lineRule="auto"/>
        <w:rPr>
          <w:rFonts w:cs="Arial"/>
          <w:color w:val="000000"/>
          <w:sz w:val="20"/>
          <w:szCs w:val="20"/>
        </w:rPr>
      </w:pPr>
      <w:r w:rsidRPr="008438AF">
        <w:rPr>
          <w:rFonts w:cs="Arial"/>
          <w:color w:val="000000"/>
          <w:sz w:val="20"/>
          <w:szCs w:val="20"/>
        </w:rPr>
        <w:t>kryteria merytoryczne ogólne – 0/1, ocena KOP - ekspert, etap oceny merytorycznej;</w:t>
      </w:r>
    </w:p>
    <w:p w14:paraId="54D53D0E" w14:textId="77777777" w:rsidR="009D78E2" w:rsidRPr="00B330E8" w:rsidRDefault="009D78E2" w:rsidP="009D78E2">
      <w:pPr>
        <w:numPr>
          <w:ilvl w:val="2"/>
          <w:numId w:val="3"/>
        </w:numPr>
        <w:spacing w:after="0" w:line="360" w:lineRule="auto"/>
        <w:contextualSpacing/>
        <w:jc w:val="both"/>
        <w:rPr>
          <w:rFonts w:cs="Arial"/>
          <w:color w:val="000000"/>
          <w:sz w:val="20"/>
          <w:szCs w:val="20"/>
        </w:rPr>
      </w:pPr>
      <w:r w:rsidRPr="00290C60">
        <w:rPr>
          <w:rFonts w:cs="Arial"/>
          <w:color w:val="000000"/>
          <w:sz w:val="20"/>
          <w:szCs w:val="20"/>
        </w:rPr>
        <w:t xml:space="preserve">kryteria merytoryczne szczegółowe </w:t>
      </w:r>
      <w:r>
        <w:rPr>
          <w:rFonts w:cs="Arial"/>
          <w:color w:val="000000"/>
          <w:sz w:val="20"/>
          <w:szCs w:val="20"/>
        </w:rPr>
        <w:t>–</w:t>
      </w:r>
      <w:r w:rsidRPr="00290C60">
        <w:rPr>
          <w:rFonts w:cs="Arial"/>
          <w:color w:val="000000"/>
          <w:sz w:val="20"/>
          <w:szCs w:val="20"/>
        </w:rPr>
        <w:t xml:space="preserve"> punktowe</w:t>
      </w:r>
      <w:r>
        <w:rPr>
          <w:rFonts w:cs="Arial"/>
          <w:color w:val="000000"/>
          <w:sz w:val="20"/>
          <w:szCs w:val="20"/>
        </w:rPr>
        <w:t xml:space="preserve"> (wśród nich kryteria rozstrzygające)</w:t>
      </w:r>
      <w:r w:rsidRPr="00290C60">
        <w:rPr>
          <w:rFonts w:cs="Arial"/>
          <w:color w:val="000000"/>
          <w:sz w:val="20"/>
          <w:szCs w:val="20"/>
        </w:rPr>
        <w:t>, ocena KOP – ek</w:t>
      </w:r>
      <w:r>
        <w:rPr>
          <w:rFonts w:cs="Arial"/>
          <w:color w:val="000000"/>
          <w:sz w:val="20"/>
          <w:szCs w:val="20"/>
        </w:rPr>
        <w:t>spert, etap oceny merytorycznej.</w:t>
      </w:r>
    </w:p>
    <w:p w14:paraId="722710CE" w14:textId="77777777" w:rsidR="00865422" w:rsidRPr="00290C60" w:rsidRDefault="00865422" w:rsidP="00BA2B54">
      <w:pPr>
        <w:numPr>
          <w:ilvl w:val="1"/>
          <w:numId w:val="3"/>
        </w:numPr>
        <w:spacing w:before="120" w:after="120" w:line="360" w:lineRule="auto"/>
        <w:ind w:left="709"/>
        <w:jc w:val="both"/>
        <w:rPr>
          <w:rFonts w:eastAsia="Calibri" w:cs="Arial"/>
          <w:color w:val="000000"/>
          <w:sz w:val="20"/>
          <w:szCs w:val="20"/>
          <w:lang w:eastAsia="en-US"/>
        </w:rPr>
      </w:pPr>
      <w:r w:rsidRPr="49100B95">
        <w:rPr>
          <w:rFonts w:eastAsia="Calibri" w:cs="Arial"/>
          <w:color w:val="000000" w:themeColor="text1"/>
          <w:sz w:val="20"/>
          <w:szCs w:val="20"/>
          <w:lang w:eastAsia="en-US"/>
        </w:rPr>
        <w:t>Ocena 0/1 oznacza, że niespełnienie któregokolwiek z wymaganych kryteriów wyklucza projekt z dalszej oceny.</w:t>
      </w:r>
    </w:p>
    <w:p w14:paraId="5FBC9AE2" w14:textId="6BD17056" w:rsidR="00865422" w:rsidRPr="006A5434" w:rsidRDefault="00865422" w:rsidP="00BA2B54">
      <w:pPr>
        <w:pStyle w:val="Akapitzlist"/>
        <w:numPr>
          <w:ilvl w:val="1"/>
          <w:numId w:val="3"/>
        </w:numPr>
        <w:spacing w:before="120" w:after="120" w:line="360" w:lineRule="auto"/>
        <w:jc w:val="both"/>
        <w:rPr>
          <w:rFonts w:eastAsia="Calibri" w:cs="Calibri"/>
          <w:sz w:val="20"/>
          <w:szCs w:val="20"/>
        </w:rPr>
      </w:pPr>
      <w:r w:rsidRPr="3361775F">
        <w:rPr>
          <w:rFonts w:eastAsia="Calibri" w:cs="Calibri"/>
          <w:sz w:val="20"/>
          <w:szCs w:val="20"/>
        </w:rPr>
        <w:t>W sytuacji, gdy wartość alokacji przeznaczona na nabór nie będzie pozwalała na objęcie wsparciem wszystkich projektów, które po ocenie merytorycznej szczegółowej uzyskały jednakową liczbę punktów, o kolejności projektów wybieranych do</w:t>
      </w:r>
      <w:r w:rsidR="006A5434" w:rsidRPr="3361775F">
        <w:rPr>
          <w:rFonts w:eastAsia="Calibri" w:cs="Calibri"/>
          <w:sz w:val="20"/>
          <w:szCs w:val="20"/>
        </w:rPr>
        <w:t xml:space="preserve"> dofinansowania decydować będą kryteria</w:t>
      </w:r>
      <w:r w:rsidRPr="3361775F">
        <w:rPr>
          <w:rFonts w:eastAsia="Calibri" w:cs="Calibri"/>
          <w:sz w:val="20"/>
          <w:szCs w:val="20"/>
        </w:rPr>
        <w:t xml:space="preserve"> r</w:t>
      </w:r>
      <w:r w:rsidR="00176C43" w:rsidRPr="3361775F">
        <w:rPr>
          <w:rFonts w:eastAsia="Calibri" w:cs="Calibri"/>
          <w:sz w:val="20"/>
          <w:szCs w:val="20"/>
        </w:rPr>
        <w:t>ozstrzygające</w:t>
      </w:r>
      <w:r w:rsidR="006A5434" w:rsidRPr="3361775F">
        <w:rPr>
          <w:rFonts w:eastAsia="Calibri" w:cs="Calibri"/>
          <w:sz w:val="20"/>
          <w:szCs w:val="20"/>
        </w:rPr>
        <w:t>.</w:t>
      </w:r>
      <w:r w:rsidR="00176C43" w:rsidRPr="3361775F">
        <w:rPr>
          <w:rFonts w:eastAsia="Calibri" w:cs="Calibri"/>
          <w:sz w:val="20"/>
          <w:szCs w:val="20"/>
        </w:rPr>
        <w:t xml:space="preserve"> </w:t>
      </w:r>
      <w:r w:rsidRPr="3361775F">
        <w:rPr>
          <w:rFonts w:eastAsia="Calibri" w:cs="Calibri"/>
          <w:sz w:val="20"/>
          <w:szCs w:val="20"/>
        </w:rPr>
        <w:t xml:space="preserve">Pierwszeństwo będzie miał projekt, który uzyskał kolejno </w:t>
      </w:r>
      <w:r w:rsidR="006A5434" w:rsidRPr="3361775F">
        <w:rPr>
          <w:rFonts w:eastAsia="Calibri" w:cs="Calibri"/>
          <w:sz w:val="20"/>
          <w:szCs w:val="20"/>
        </w:rPr>
        <w:t>wyższą liczbę pu</w:t>
      </w:r>
      <w:r w:rsidR="00C828E3">
        <w:rPr>
          <w:rFonts w:eastAsia="Calibri" w:cs="Calibri"/>
          <w:sz w:val="20"/>
          <w:szCs w:val="20"/>
        </w:rPr>
        <w:t>nktów w kryteriach merytorycznych</w:t>
      </w:r>
      <w:r w:rsidR="006A5434" w:rsidRPr="3361775F">
        <w:rPr>
          <w:rFonts w:eastAsia="Calibri" w:cs="Calibri"/>
          <w:sz w:val="20"/>
          <w:szCs w:val="20"/>
        </w:rPr>
        <w:t xml:space="preserve"> rozstrzygających</w:t>
      </w:r>
      <w:r w:rsidRPr="3361775F">
        <w:rPr>
          <w:rFonts w:eastAsia="Calibri" w:cs="Calibri"/>
          <w:sz w:val="20"/>
          <w:szCs w:val="20"/>
        </w:rPr>
        <w:t>.</w:t>
      </w:r>
    </w:p>
    <w:p w14:paraId="50555716" w14:textId="77777777" w:rsidR="009D78E2" w:rsidRPr="006A5434" w:rsidRDefault="009D78E2" w:rsidP="009D78E2">
      <w:pPr>
        <w:pStyle w:val="Akapitzlist"/>
        <w:numPr>
          <w:ilvl w:val="1"/>
          <w:numId w:val="3"/>
        </w:numPr>
        <w:spacing w:before="120" w:after="120" w:line="360" w:lineRule="auto"/>
        <w:jc w:val="both"/>
        <w:rPr>
          <w:rFonts w:eastAsia="Calibri" w:cs="Calibri"/>
          <w:sz w:val="20"/>
          <w:szCs w:val="20"/>
        </w:rPr>
      </w:pPr>
      <w:r w:rsidRPr="3361775F">
        <w:rPr>
          <w:rFonts w:eastAsia="Calibri" w:cs="Calibri"/>
          <w:sz w:val="20"/>
          <w:szCs w:val="20"/>
        </w:rPr>
        <w:t>W przypadku stosowania kryteriów rozstrzygających, projekty są oceniane w następującej kolejności według kryteriów:</w:t>
      </w:r>
    </w:p>
    <w:p w14:paraId="74FAC4B9" w14:textId="77777777" w:rsidR="009D78E2" w:rsidRPr="00D36F9C" w:rsidRDefault="009D78E2" w:rsidP="009D78E2">
      <w:pPr>
        <w:pStyle w:val="Akapitzlist"/>
        <w:numPr>
          <w:ilvl w:val="2"/>
          <w:numId w:val="3"/>
        </w:numPr>
        <w:spacing w:before="120" w:after="120" w:line="360" w:lineRule="auto"/>
        <w:jc w:val="both"/>
        <w:rPr>
          <w:rFonts w:eastAsia="Calibri" w:cs="Calibri"/>
          <w:sz w:val="20"/>
          <w:szCs w:val="20"/>
        </w:rPr>
      </w:pPr>
      <w:r w:rsidRPr="00AA1594">
        <w:rPr>
          <w:rFonts w:cs="Arial"/>
          <w:sz w:val="20"/>
          <w:szCs w:val="20"/>
        </w:rPr>
        <w:t>Zwiększanie efektywności systemów wodociągowych</w:t>
      </w:r>
      <w:r w:rsidRPr="00D36F9C">
        <w:rPr>
          <w:rFonts w:eastAsia="Calibri" w:cs="Calibri"/>
          <w:sz w:val="20"/>
          <w:szCs w:val="20"/>
        </w:rPr>
        <w:t>;</w:t>
      </w:r>
    </w:p>
    <w:p w14:paraId="5359F653" w14:textId="34B95242" w:rsidR="009D78E2" w:rsidRPr="00D36F9C" w:rsidRDefault="009D78E2" w:rsidP="009D78E2">
      <w:pPr>
        <w:pStyle w:val="Akapitzlist"/>
        <w:numPr>
          <w:ilvl w:val="2"/>
          <w:numId w:val="3"/>
        </w:numPr>
        <w:spacing w:before="120" w:after="120" w:line="360" w:lineRule="auto"/>
        <w:jc w:val="both"/>
        <w:rPr>
          <w:rFonts w:eastAsia="Calibri" w:cs="Calibri"/>
          <w:sz w:val="20"/>
          <w:szCs w:val="20"/>
        </w:rPr>
      </w:pPr>
      <w:r w:rsidRPr="00AA1594">
        <w:rPr>
          <w:rFonts w:cs="Arial"/>
          <w:sz w:val="20"/>
          <w:szCs w:val="20"/>
        </w:rPr>
        <w:t>Stan przyg</w:t>
      </w:r>
      <w:r w:rsidR="00F27CF8">
        <w:rPr>
          <w:rFonts w:cs="Arial"/>
          <w:sz w:val="20"/>
          <w:szCs w:val="20"/>
        </w:rPr>
        <w:t>otowania projektu do realizacji</w:t>
      </w:r>
      <w:r w:rsidR="005E653B">
        <w:rPr>
          <w:rFonts w:eastAsia="Calibri" w:cs="Calibri"/>
          <w:sz w:val="20"/>
          <w:szCs w:val="20"/>
        </w:rPr>
        <w:t>.</w:t>
      </w:r>
    </w:p>
    <w:p w14:paraId="0C2EBA2C" w14:textId="77777777" w:rsidR="00865422" w:rsidRPr="006A5434" w:rsidRDefault="00865422" w:rsidP="00BA2B54">
      <w:pPr>
        <w:numPr>
          <w:ilvl w:val="1"/>
          <w:numId w:val="3"/>
        </w:numPr>
        <w:spacing w:before="120" w:after="120" w:line="360" w:lineRule="auto"/>
        <w:ind w:left="709"/>
        <w:jc w:val="both"/>
        <w:rPr>
          <w:rFonts w:eastAsia="Calibri" w:cs="Arial"/>
          <w:sz w:val="20"/>
          <w:szCs w:val="20"/>
          <w:lang w:eastAsia="en-US"/>
        </w:rPr>
      </w:pPr>
      <w:r w:rsidRPr="3361775F">
        <w:rPr>
          <w:rFonts w:eastAsia="Calibri" w:cs="Arial"/>
          <w:sz w:val="20"/>
          <w:szCs w:val="20"/>
          <w:lang w:eastAsia="en-US"/>
        </w:rPr>
        <w:t>Ocena wszystkich lub wybranych kryteriów ocenianych na etapie oceny merytorycznej może przyjąć formę panelową opisaną w </w:t>
      </w:r>
      <w:r w:rsidR="003E2E6D">
        <w:rPr>
          <w:rFonts w:eastAsia="Calibri" w:cs="Arial"/>
          <w:sz w:val="20"/>
          <w:szCs w:val="20"/>
          <w:lang w:eastAsia="en-US"/>
        </w:rPr>
        <w:t>r</w:t>
      </w:r>
      <w:r w:rsidRPr="3361775F">
        <w:rPr>
          <w:rFonts w:eastAsia="Calibri" w:cs="Arial"/>
          <w:sz w:val="20"/>
          <w:szCs w:val="20"/>
          <w:lang w:eastAsia="en-US"/>
        </w:rPr>
        <w:t>egulaminie</w:t>
      </w:r>
      <w:r w:rsidR="00424E72" w:rsidRPr="3361775F">
        <w:rPr>
          <w:rFonts w:eastAsia="Calibri" w:cs="Arial"/>
          <w:sz w:val="20"/>
          <w:szCs w:val="20"/>
          <w:lang w:eastAsia="en-US"/>
        </w:rPr>
        <w:t xml:space="preserve"> pracy</w:t>
      </w:r>
      <w:r w:rsidRPr="3361775F">
        <w:rPr>
          <w:rFonts w:eastAsia="Calibri" w:cs="Arial"/>
          <w:sz w:val="20"/>
          <w:szCs w:val="20"/>
          <w:lang w:eastAsia="en-US"/>
        </w:rPr>
        <w:t xml:space="preserve"> KOP. W ramach oceny panelowej projekt może być porówny</w:t>
      </w:r>
      <w:r w:rsidR="00176C43" w:rsidRPr="3361775F">
        <w:rPr>
          <w:rFonts w:eastAsia="Calibri" w:cs="Arial"/>
          <w:sz w:val="20"/>
          <w:szCs w:val="20"/>
          <w:lang w:eastAsia="en-US"/>
        </w:rPr>
        <w:t>wany z </w:t>
      </w:r>
      <w:r w:rsidRPr="3361775F">
        <w:rPr>
          <w:rFonts w:eastAsia="Calibri" w:cs="Arial"/>
          <w:sz w:val="20"/>
          <w:szCs w:val="20"/>
          <w:lang w:eastAsia="en-US"/>
        </w:rPr>
        <w:t>innymi projektami. Panel członków KOP dokonuje oceny wniosku wspólnie, w porozumieniu, w oparciu o dokumentację aplikacyjną (wniosek o dofinansowanie projektu wraz z załącznikami). Ocena panelowa może się odbywać z udziałem wnioskodawcy.</w:t>
      </w:r>
    </w:p>
    <w:p w14:paraId="77A8DC7C" w14:textId="77777777" w:rsidR="00815801" w:rsidRDefault="00815801" w:rsidP="00C247D7">
      <w:pPr>
        <w:pStyle w:val="Tekstpodstawowy3"/>
        <w:spacing w:before="120" w:line="360" w:lineRule="auto"/>
        <w:ind w:left="709"/>
        <w:jc w:val="both"/>
        <w:rPr>
          <w:rFonts w:cs="Arial"/>
          <w:color w:val="000000" w:themeColor="text1"/>
          <w:sz w:val="20"/>
          <w:szCs w:val="20"/>
        </w:rPr>
      </w:pPr>
    </w:p>
    <w:p w14:paraId="241F6B39" w14:textId="77777777" w:rsidR="00AA3D37" w:rsidRPr="00F81477" w:rsidRDefault="00EA282C" w:rsidP="00C247D7">
      <w:pPr>
        <w:pStyle w:val="Tekstpodstawowy3"/>
        <w:spacing w:before="360" w:after="360" w:line="360" w:lineRule="auto"/>
        <w:ind w:left="709"/>
        <w:jc w:val="center"/>
        <w:rPr>
          <w:rFonts w:cs="Arial"/>
          <w:b/>
          <w:color w:val="000000"/>
          <w:sz w:val="24"/>
          <w:szCs w:val="24"/>
        </w:rPr>
      </w:pPr>
      <w:r>
        <w:rPr>
          <w:rFonts w:cs="Arial"/>
          <w:b/>
          <w:color w:val="000000"/>
          <w:sz w:val="24"/>
          <w:szCs w:val="24"/>
        </w:rPr>
        <w:t>ETAP OCENY FORMALNEJ</w:t>
      </w:r>
    </w:p>
    <w:p w14:paraId="64612C04" w14:textId="77777777" w:rsidR="009C193B" w:rsidRPr="009C193B" w:rsidRDefault="009C193B" w:rsidP="00BA2B54">
      <w:pPr>
        <w:numPr>
          <w:ilvl w:val="1"/>
          <w:numId w:val="3"/>
        </w:numPr>
        <w:spacing w:before="120" w:after="0" w:line="360" w:lineRule="auto"/>
        <w:ind w:left="709"/>
        <w:jc w:val="both"/>
        <w:rPr>
          <w:rFonts w:eastAsia="Calibri" w:cs="Arial"/>
          <w:color w:val="000000"/>
          <w:sz w:val="20"/>
          <w:szCs w:val="20"/>
          <w:lang w:eastAsia="en-US"/>
        </w:rPr>
      </w:pPr>
      <w:r w:rsidRPr="009C193B">
        <w:rPr>
          <w:rFonts w:eastAsia="Calibri" w:cs="Arial"/>
          <w:color w:val="000000"/>
          <w:sz w:val="20"/>
          <w:szCs w:val="20"/>
          <w:lang w:eastAsia="en-US"/>
        </w:rPr>
        <w:t xml:space="preserve">Ocena formalna przeprowadzana jest przez pracowników MJWPU. </w:t>
      </w:r>
    </w:p>
    <w:p w14:paraId="7EE28C23" w14:textId="77777777" w:rsidR="009C193B" w:rsidRPr="009C193B" w:rsidRDefault="009C193B" w:rsidP="00BA2B54">
      <w:pPr>
        <w:numPr>
          <w:ilvl w:val="1"/>
          <w:numId w:val="3"/>
        </w:numPr>
        <w:spacing w:before="120" w:after="0" w:line="360" w:lineRule="auto"/>
        <w:ind w:left="709"/>
        <w:jc w:val="both"/>
        <w:rPr>
          <w:rFonts w:eastAsia="Calibri" w:cs="Arial"/>
          <w:color w:val="000000"/>
          <w:sz w:val="20"/>
          <w:szCs w:val="20"/>
          <w:lang w:eastAsia="en-US"/>
        </w:rPr>
      </w:pPr>
      <w:r w:rsidRPr="009C193B">
        <w:rPr>
          <w:rFonts w:eastAsia="Calibri" w:cs="Arial"/>
          <w:color w:val="000000"/>
          <w:sz w:val="20"/>
          <w:szCs w:val="20"/>
          <w:lang w:eastAsia="en-US"/>
        </w:rPr>
        <w:t>Ocena formalna wniosku co do zasady trwa do 45 dni licząc od dnia n</w:t>
      </w:r>
      <w:r w:rsidR="00D13B73">
        <w:rPr>
          <w:rFonts w:eastAsia="Calibri" w:cs="Arial"/>
          <w:color w:val="000000"/>
          <w:sz w:val="20"/>
          <w:szCs w:val="20"/>
          <w:lang w:eastAsia="en-US"/>
        </w:rPr>
        <w:t>astępnego po zakończeniu naboru.</w:t>
      </w:r>
    </w:p>
    <w:p w14:paraId="54271020" w14:textId="77777777" w:rsidR="009C193B" w:rsidRPr="009C193B" w:rsidRDefault="009C193B" w:rsidP="00BA2B54">
      <w:pPr>
        <w:numPr>
          <w:ilvl w:val="1"/>
          <w:numId w:val="3"/>
        </w:numPr>
        <w:spacing w:before="120" w:after="120" w:line="360" w:lineRule="auto"/>
        <w:ind w:left="709"/>
        <w:jc w:val="both"/>
        <w:rPr>
          <w:rFonts w:eastAsia="Calibri" w:cs="Arial"/>
          <w:color w:val="000000"/>
          <w:sz w:val="20"/>
          <w:szCs w:val="20"/>
          <w:lang w:eastAsia="en-US"/>
        </w:rPr>
      </w:pPr>
      <w:r w:rsidRPr="009C193B">
        <w:rPr>
          <w:rFonts w:eastAsia="Calibri" w:cs="Arial"/>
          <w:color w:val="000000"/>
          <w:sz w:val="20"/>
          <w:szCs w:val="20"/>
          <w:lang w:eastAsia="en-US"/>
        </w:rPr>
        <w:t xml:space="preserve">W trakcie oceny formalnej wnioskodawca ma możliwość jednokrotnego uzupełnienia lub poprawienia wniosku, zgodnie z uwagami MJWPU, w terminie 7 dni od dnia następującego po dniu wysłania wezwania. </w:t>
      </w:r>
    </w:p>
    <w:p w14:paraId="79A28DBD" w14:textId="77777777" w:rsidR="00EA282C" w:rsidRDefault="009C193B" w:rsidP="00BA2B54">
      <w:pPr>
        <w:numPr>
          <w:ilvl w:val="1"/>
          <w:numId w:val="3"/>
        </w:numPr>
        <w:spacing w:before="120" w:after="120" w:line="360" w:lineRule="auto"/>
        <w:ind w:left="709"/>
        <w:jc w:val="both"/>
        <w:rPr>
          <w:rFonts w:eastAsia="Calibri" w:cs="Arial"/>
          <w:color w:val="000000"/>
          <w:sz w:val="20"/>
          <w:szCs w:val="20"/>
          <w:lang w:eastAsia="en-US"/>
        </w:rPr>
      </w:pPr>
      <w:r w:rsidRPr="009C193B">
        <w:rPr>
          <w:rFonts w:eastAsia="Calibri" w:cs="Arial"/>
          <w:color w:val="000000"/>
          <w:sz w:val="20"/>
          <w:szCs w:val="20"/>
          <w:lang w:eastAsia="en-US"/>
        </w:rPr>
        <w:t xml:space="preserve">Wezwanie do uzupełnienia lub poprawienia wniosku przekazywane jest wnioskodawcy drogą elektroniczną na jego konto w systemie MEWA 2.0. </w:t>
      </w:r>
    </w:p>
    <w:p w14:paraId="6C247E00" w14:textId="77777777" w:rsidR="00EA282C" w:rsidRDefault="009C193B" w:rsidP="00BA2B54">
      <w:pPr>
        <w:numPr>
          <w:ilvl w:val="1"/>
          <w:numId w:val="3"/>
        </w:numPr>
        <w:spacing w:before="120" w:after="120" w:line="360" w:lineRule="auto"/>
        <w:ind w:left="709"/>
        <w:jc w:val="both"/>
        <w:rPr>
          <w:rFonts w:eastAsia="Calibri" w:cs="Arial"/>
          <w:color w:val="000000"/>
          <w:sz w:val="20"/>
          <w:szCs w:val="20"/>
          <w:lang w:eastAsia="en-US"/>
        </w:rPr>
      </w:pPr>
      <w:r w:rsidRPr="009C193B">
        <w:rPr>
          <w:rFonts w:eastAsia="Calibri" w:cs="Calibri"/>
          <w:color w:val="000000"/>
          <w:sz w:val="20"/>
          <w:szCs w:val="20"/>
          <w:lang w:eastAsia="en-US"/>
        </w:rPr>
        <w:t>Wnioskodawca może uzupełnić lub poprawić wniosek tylko na wezwanie MJWPU.</w:t>
      </w:r>
    </w:p>
    <w:p w14:paraId="4F02A708" w14:textId="7744741D" w:rsidR="00EA282C" w:rsidRDefault="009C193B" w:rsidP="00BA2B54">
      <w:pPr>
        <w:numPr>
          <w:ilvl w:val="1"/>
          <w:numId w:val="3"/>
        </w:numPr>
        <w:spacing w:before="120" w:after="120" w:line="360" w:lineRule="auto"/>
        <w:ind w:left="709"/>
        <w:jc w:val="both"/>
        <w:rPr>
          <w:rFonts w:eastAsia="Calibri" w:cs="Arial"/>
          <w:color w:val="000000"/>
          <w:sz w:val="20"/>
          <w:szCs w:val="20"/>
          <w:lang w:eastAsia="en-US"/>
        </w:rPr>
      </w:pPr>
      <w:r w:rsidRPr="009C193B">
        <w:rPr>
          <w:rFonts w:eastAsia="Calibri" w:cs="Arial"/>
          <w:color w:val="000000"/>
          <w:sz w:val="20"/>
          <w:szCs w:val="20"/>
          <w:lang w:eastAsia="en-US"/>
        </w:rPr>
        <w:t>Jeśli wnioskodawca nie uzupełni lub nie poprawi wniosku w wyznaczonym termi</w:t>
      </w:r>
      <w:r w:rsidR="00F27CF8">
        <w:rPr>
          <w:rFonts w:eastAsia="Calibri" w:cs="Arial"/>
          <w:color w:val="000000"/>
          <w:sz w:val="20"/>
          <w:szCs w:val="20"/>
          <w:lang w:eastAsia="en-US"/>
        </w:rPr>
        <w:t>nie</w:t>
      </w:r>
      <w:r w:rsidRPr="009C193B">
        <w:rPr>
          <w:rFonts w:eastAsia="Calibri" w:cs="Arial"/>
          <w:color w:val="000000"/>
          <w:sz w:val="20"/>
          <w:szCs w:val="20"/>
          <w:lang w:eastAsia="en-US"/>
        </w:rPr>
        <w:t xml:space="preserve">, MJWPU </w:t>
      </w:r>
      <w:r w:rsidRPr="009C193B">
        <w:rPr>
          <w:rFonts w:eastAsia="Calibri" w:cs="Calibri"/>
          <w:color w:val="000000"/>
          <w:sz w:val="20"/>
          <w:szCs w:val="20"/>
          <w:lang w:eastAsia="en-US"/>
        </w:rPr>
        <w:t xml:space="preserve">ocenia projekt na podstawie wersji wniosku, która została przekazana </w:t>
      </w:r>
      <w:r w:rsidR="00D13B73">
        <w:rPr>
          <w:rFonts w:eastAsia="Calibri" w:cs="Calibri"/>
          <w:color w:val="000000"/>
          <w:sz w:val="20"/>
          <w:szCs w:val="20"/>
          <w:lang w:eastAsia="en-US"/>
        </w:rPr>
        <w:t>do uzupełnienia lub poprawienia.</w:t>
      </w:r>
    </w:p>
    <w:p w14:paraId="33CEC070" w14:textId="77777777" w:rsidR="00EA282C" w:rsidRDefault="009C193B" w:rsidP="00BA2B54">
      <w:pPr>
        <w:numPr>
          <w:ilvl w:val="1"/>
          <w:numId w:val="3"/>
        </w:numPr>
        <w:spacing w:before="120" w:after="120" w:line="360" w:lineRule="auto"/>
        <w:ind w:left="709"/>
        <w:jc w:val="both"/>
        <w:rPr>
          <w:rFonts w:eastAsia="Calibri" w:cs="Arial"/>
          <w:color w:val="000000"/>
          <w:sz w:val="20"/>
          <w:szCs w:val="20"/>
          <w:lang w:eastAsia="en-US"/>
        </w:rPr>
      </w:pPr>
      <w:r w:rsidRPr="009C193B">
        <w:rPr>
          <w:rFonts w:eastAsia="Calibri" w:cs="Arial"/>
          <w:color w:val="000000"/>
          <w:sz w:val="20"/>
          <w:szCs w:val="20"/>
          <w:lang w:eastAsia="en-US"/>
        </w:rPr>
        <w:t xml:space="preserve">Jeśli wnioskodawca uzupełni lub poprawi wniosek niezgodnie z zakresem określonym w wezwaniu, MJWPU </w:t>
      </w:r>
      <w:r w:rsidRPr="009C193B">
        <w:rPr>
          <w:rFonts w:eastAsia="Calibri" w:cs="Calibri"/>
          <w:color w:val="000000"/>
          <w:sz w:val="20"/>
          <w:szCs w:val="20"/>
          <w:lang w:eastAsia="en-US"/>
        </w:rPr>
        <w:t>ocenia projekt na podstawie wersji wniosku uwzględniającej dokonane uzupełnienia lub poprawę, pomimo że są niezgodne z zakresem wezwania.</w:t>
      </w:r>
    </w:p>
    <w:p w14:paraId="570C00E8" w14:textId="77777777" w:rsidR="0051159C" w:rsidRDefault="009C193B" w:rsidP="00BA2B54">
      <w:pPr>
        <w:numPr>
          <w:ilvl w:val="1"/>
          <w:numId w:val="3"/>
        </w:numPr>
        <w:spacing w:before="120" w:after="120" w:line="360" w:lineRule="auto"/>
        <w:ind w:left="709"/>
        <w:jc w:val="both"/>
        <w:rPr>
          <w:rFonts w:eastAsia="Calibri" w:cs="Arial"/>
          <w:color w:val="000000"/>
          <w:sz w:val="20"/>
          <w:szCs w:val="20"/>
          <w:lang w:eastAsia="en-US"/>
        </w:rPr>
      </w:pPr>
      <w:r w:rsidRPr="009C193B">
        <w:rPr>
          <w:rFonts w:eastAsia="Calibri" w:cs="Arial"/>
          <w:color w:val="000000"/>
          <w:sz w:val="20"/>
          <w:szCs w:val="20"/>
          <w:lang w:eastAsia="en-US"/>
        </w:rPr>
        <w:lastRenderedPageBreak/>
        <w:t xml:space="preserve">Uzupełnienie lub poprawienie wniosku nie może prowadzić do jego </w:t>
      </w:r>
      <w:r w:rsidRPr="009C193B">
        <w:rPr>
          <w:rFonts w:eastAsia="Calibri" w:cs="Arial"/>
          <w:b/>
          <w:bCs/>
          <w:color w:val="000000"/>
          <w:sz w:val="20"/>
          <w:szCs w:val="20"/>
          <w:lang w:eastAsia="en-US"/>
        </w:rPr>
        <w:t>istotnej modyfikacji</w:t>
      </w:r>
      <w:r w:rsidRPr="009C193B">
        <w:rPr>
          <w:rFonts w:eastAsia="Calibri"/>
          <w:sz w:val="16"/>
          <w:szCs w:val="16"/>
          <w:lang w:eastAsia="en-US"/>
        </w:rPr>
        <w:t xml:space="preserve"> </w:t>
      </w:r>
      <w:r w:rsidRPr="009C193B">
        <w:rPr>
          <w:rFonts w:eastAsia="Calibri" w:cs="Arial"/>
          <w:color w:val="000000"/>
          <w:sz w:val="20"/>
          <w:szCs w:val="20"/>
          <w:lang w:eastAsia="en-US"/>
        </w:rPr>
        <w:t>polegającej na nieuzasadnionej zmianie: celów projektu, zakresu rzeczowego projektu (w tym kategorii wydatków), zwiększeniu kwoty dofinansowania, zwiększeniu wydatków kwalifikowalnych, zwiększeniu procentu dofinansowania, zmniejszeniu wartości wskaźników.</w:t>
      </w:r>
    </w:p>
    <w:p w14:paraId="3C05F183" w14:textId="77777777" w:rsidR="009D78E2" w:rsidRPr="00F27CF8" w:rsidRDefault="009D78E2" w:rsidP="009D78E2">
      <w:pPr>
        <w:spacing w:before="120" w:after="120" w:line="360" w:lineRule="auto"/>
        <w:ind w:left="720"/>
        <w:jc w:val="both"/>
        <w:rPr>
          <w:rFonts w:cs="Arial"/>
          <w:b/>
          <w:sz w:val="20"/>
          <w:szCs w:val="20"/>
        </w:rPr>
      </w:pPr>
      <w:r w:rsidRPr="00F27CF8">
        <w:rPr>
          <w:rFonts w:cs="Arial"/>
          <w:b/>
          <w:sz w:val="20"/>
          <w:szCs w:val="20"/>
        </w:rPr>
        <w:t>Uwaga</w:t>
      </w:r>
    </w:p>
    <w:p w14:paraId="4B0F14F1" w14:textId="260DA5BC" w:rsidR="009D78E2" w:rsidRPr="00F27CF8" w:rsidRDefault="009D78E2" w:rsidP="009D78E2">
      <w:pPr>
        <w:spacing w:before="120" w:after="120" w:line="360" w:lineRule="auto"/>
        <w:ind w:left="720"/>
        <w:jc w:val="both"/>
        <w:rPr>
          <w:rFonts w:cs="Arial"/>
          <w:b/>
          <w:sz w:val="20"/>
          <w:szCs w:val="20"/>
        </w:rPr>
      </w:pPr>
      <w:r w:rsidRPr="00F27CF8">
        <w:rPr>
          <w:rStyle w:val="normaltextrun"/>
          <w:rFonts w:cs="Calibri"/>
          <w:b/>
          <w:sz w:val="20"/>
          <w:szCs w:val="20"/>
        </w:rPr>
        <w:t>Uzupełnienie wniosku o dofinansowanie projektu, musi zostać podpisane elektronicznie przez osobę upoważnioną lub posiadającą odpowiednie upoważnienie. Upoważnienie należy dołączyć w systemie MEWA do dokumentacji projektowej. Dokument ten, powinien spełniać wymagania wskazane w rozdziale 16 niniejszego regulaminu.</w:t>
      </w:r>
    </w:p>
    <w:p w14:paraId="6B33D027" w14:textId="77777777" w:rsidR="00EA282C" w:rsidRDefault="009C193B" w:rsidP="00BA2B54">
      <w:pPr>
        <w:numPr>
          <w:ilvl w:val="1"/>
          <w:numId w:val="3"/>
        </w:numPr>
        <w:spacing w:before="120" w:after="120" w:line="360" w:lineRule="auto"/>
        <w:ind w:left="709"/>
        <w:jc w:val="both"/>
        <w:rPr>
          <w:rFonts w:eastAsia="Calibri" w:cs="Arial"/>
          <w:color w:val="000000"/>
          <w:sz w:val="20"/>
          <w:szCs w:val="20"/>
          <w:lang w:eastAsia="en-US"/>
        </w:rPr>
      </w:pPr>
      <w:r w:rsidRPr="009C193B">
        <w:rPr>
          <w:rFonts w:eastAsia="Calibri" w:cs="Arial"/>
          <w:color w:val="000000"/>
          <w:sz w:val="20"/>
          <w:szCs w:val="20"/>
          <w:lang w:eastAsia="en-US"/>
        </w:rPr>
        <w:t>Ocena formalna wniosków, które podlegały uzupełnieniu lub poprawie, jest dokonywana w terminie 14 dni od dnia złożenia przez wnioskodawcę uzupełnionego lub poprawionego wniosku o dofinansowanie. W takim przypadku 45-dniowy termin oceny formalnej zostaje przedłużony o 14 dni, przy czym do terminu na ocenę formalną nie wlicza się czasu uzupełniania wniosku przez wnioskodawcę.</w:t>
      </w:r>
    </w:p>
    <w:p w14:paraId="3DC561DA" w14:textId="6D032C6A" w:rsidR="00EA282C" w:rsidRDefault="009C193B" w:rsidP="00BA2B54">
      <w:pPr>
        <w:numPr>
          <w:ilvl w:val="1"/>
          <w:numId w:val="3"/>
        </w:numPr>
        <w:spacing w:before="120" w:after="120" w:line="360" w:lineRule="auto"/>
        <w:ind w:left="709"/>
        <w:jc w:val="both"/>
        <w:rPr>
          <w:rFonts w:eastAsia="Calibri" w:cs="Arial"/>
          <w:color w:val="000000"/>
          <w:sz w:val="20"/>
          <w:szCs w:val="20"/>
          <w:lang w:eastAsia="en-US"/>
        </w:rPr>
      </w:pPr>
      <w:r w:rsidRPr="009C193B">
        <w:rPr>
          <w:rFonts w:eastAsia="Calibri" w:cs="Arial"/>
          <w:color w:val="000000"/>
          <w:sz w:val="20"/>
          <w:szCs w:val="20"/>
          <w:lang w:eastAsia="en-US"/>
        </w:rPr>
        <w:t>W przypadku, gdy przed zakończeniem oceny oceniając</w:t>
      </w:r>
      <w:r w:rsidR="009C35F7">
        <w:rPr>
          <w:rFonts w:eastAsia="Calibri" w:cs="Arial"/>
          <w:color w:val="000000"/>
          <w:sz w:val="20"/>
          <w:szCs w:val="20"/>
          <w:lang w:eastAsia="en-US"/>
        </w:rPr>
        <w:t xml:space="preserve">y zauważą oczywistą omyłkę lub </w:t>
      </w:r>
      <w:r w:rsidRPr="009C193B">
        <w:rPr>
          <w:rFonts w:eastAsia="Calibri" w:cs="Arial"/>
          <w:color w:val="000000"/>
          <w:sz w:val="20"/>
          <w:szCs w:val="20"/>
          <w:lang w:eastAsia="en-US"/>
        </w:rPr>
        <w:t>brak spełnienia kryteriów wyboru projektów, którego nie zauważono przed zakończeniem oceny wniosku, przeprowadzan</w:t>
      </w:r>
      <w:r w:rsidR="009C35F7">
        <w:rPr>
          <w:rFonts w:eastAsia="Calibri" w:cs="Arial"/>
          <w:color w:val="000000"/>
          <w:sz w:val="20"/>
          <w:szCs w:val="20"/>
          <w:lang w:eastAsia="en-US"/>
        </w:rPr>
        <w:t xml:space="preserve">a jest ponowna ocena wniosku i </w:t>
      </w:r>
      <w:r w:rsidRPr="009C193B">
        <w:rPr>
          <w:rFonts w:eastAsia="Calibri" w:cs="Arial"/>
          <w:color w:val="000000"/>
          <w:sz w:val="20"/>
          <w:szCs w:val="20"/>
          <w:lang w:eastAsia="en-US"/>
        </w:rPr>
        <w:t xml:space="preserve">do wnioskodawcy kierowane jest kolejne wezwanie. Wnioskodawca w takim przypadku ma możliwość kolejnego uzupełnienia lub poprawy wniosku w terminie 7 dni, licząc od dnia następnego po dniu wysłania wezwania. Ocena formalna wniosków, które podlegały ponownemu uzupełnieniu lub poprawie, jest dokonywana w terminie nie dłuższym niż 14 dni od dnia złożenia przez wnioskodawcę poprawionego wniosku o dofinansowanie. W takim przypadku termin oceny formalnej zostaje przedłużony </w:t>
      </w:r>
      <w:r w:rsidR="00FF2D90">
        <w:rPr>
          <w:rFonts w:eastAsia="Calibri" w:cs="Arial"/>
          <w:color w:val="000000"/>
          <w:sz w:val="20"/>
          <w:szCs w:val="20"/>
          <w:lang w:eastAsia="en-US"/>
        </w:rPr>
        <w:br/>
      </w:r>
      <w:r w:rsidRPr="009C193B">
        <w:rPr>
          <w:rFonts w:eastAsia="Calibri" w:cs="Arial"/>
          <w:color w:val="000000"/>
          <w:sz w:val="20"/>
          <w:szCs w:val="20"/>
          <w:lang w:eastAsia="en-US"/>
        </w:rPr>
        <w:t>o kolejne 14 dni, przy czym do terminu na ocenę formalną nie wlicza się czasu uzupełniania wniosku przez wnioskodawcę. Zasada jednokrotnej poprawy jest zachowana, gdyż wnioskodawca dostał jednokrotną możliwość poprawy każdego z błędów.</w:t>
      </w:r>
    </w:p>
    <w:p w14:paraId="5847C16F" w14:textId="77777777" w:rsidR="00EA282C" w:rsidRDefault="009C193B" w:rsidP="00BA2B54">
      <w:pPr>
        <w:numPr>
          <w:ilvl w:val="1"/>
          <w:numId w:val="3"/>
        </w:numPr>
        <w:spacing w:before="120" w:after="120" w:line="360" w:lineRule="auto"/>
        <w:ind w:left="709"/>
        <w:jc w:val="both"/>
        <w:rPr>
          <w:rFonts w:eastAsia="Calibri" w:cs="Arial"/>
          <w:color w:val="000000"/>
          <w:sz w:val="20"/>
          <w:szCs w:val="20"/>
          <w:lang w:eastAsia="en-US"/>
        </w:rPr>
      </w:pPr>
      <w:r w:rsidRPr="009C193B">
        <w:rPr>
          <w:rFonts w:eastAsia="Calibri" w:cs="Arial"/>
          <w:color w:val="000000"/>
          <w:sz w:val="20"/>
          <w:szCs w:val="20"/>
          <w:lang w:eastAsia="en-US"/>
        </w:rPr>
        <w:t>W uzasadnionych przypadkach, na wniosek MJWPU, IZ może podjąć decyzję o wydłużeniu oceny formalnej. Wniosek o wydłużenie terminu na ocenę formalną MJWPU składa nie później niż 7 dni przed upływem terminu oceny.</w:t>
      </w:r>
    </w:p>
    <w:p w14:paraId="53D4A5FA" w14:textId="77777777" w:rsidR="008B4C5A" w:rsidRPr="00174B84" w:rsidRDefault="008B4C5A" w:rsidP="00BA2B54">
      <w:pPr>
        <w:pStyle w:val="Tekstpodstawowy3"/>
        <w:numPr>
          <w:ilvl w:val="1"/>
          <w:numId w:val="3"/>
        </w:numPr>
        <w:spacing w:before="120" w:after="0" w:line="360" w:lineRule="auto"/>
        <w:ind w:left="709"/>
        <w:jc w:val="both"/>
        <w:rPr>
          <w:rFonts w:cs="Arial"/>
          <w:sz w:val="20"/>
          <w:szCs w:val="20"/>
        </w:rPr>
      </w:pPr>
      <w:r w:rsidRPr="00174B84">
        <w:rPr>
          <w:rFonts w:cs="Arial"/>
          <w:sz w:val="20"/>
          <w:szCs w:val="20"/>
        </w:rPr>
        <w:t xml:space="preserve">Wnioski złożone nie za pośrednictwem systemu informatycznego MEWA 2.0 oraz poza terminem wskazanym </w:t>
      </w:r>
      <w:r w:rsidRPr="00174B84">
        <w:rPr>
          <w:rFonts w:cs="Arial"/>
          <w:sz w:val="20"/>
          <w:szCs w:val="20"/>
        </w:rPr>
        <w:br/>
        <w:t>w regulaminie wyboru projektów, nie podlegają ocenie.</w:t>
      </w:r>
    </w:p>
    <w:p w14:paraId="1FF03BD1" w14:textId="77777777" w:rsidR="009C193B" w:rsidRPr="00174B84" w:rsidRDefault="009C193B" w:rsidP="00BA2B54">
      <w:pPr>
        <w:numPr>
          <w:ilvl w:val="1"/>
          <w:numId w:val="3"/>
        </w:numPr>
        <w:spacing w:before="120" w:after="120" w:line="360" w:lineRule="auto"/>
        <w:ind w:left="709"/>
        <w:jc w:val="both"/>
        <w:rPr>
          <w:rFonts w:eastAsia="Calibri" w:cs="Arial"/>
          <w:sz w:val="20"/>
          <w:szCs w:val="20"/>
          <w:lang w:eastAsia="en-US"/>
        </w:rPr>
      </w:pPr>
      <w:r w:rsidRPr="00174B84">
        <w:rPr>
          <w:rFonts w:eastAsia="Calibri" w:cs="Arial"/>
          <w:sz w:val="20"/>
          <w:szCs w:val="20"/>
          <w:lang w:eastAsia="en-US"/>
        </w:rPr>
        <w:t xml:space="preserve">Ocena formalna wniosku kończy się z chwilą: </w:t>
      </w:r>
    </w:p>
    <w:p w14:paraId="5E338C27" w14:textId="0AA64C75" w:rsidR="00EA282C" w:rsidRPr="00174B84" w:rsidRDefault="005E653B" w:rsidP="00BA2B54">
      <w:pPr>
        <w:numPr>
          <w:ilvl w:val="2"/>
          <w:numId w:val="3"/>
        </w:numPr>
        <w:spacing w:before="120" w:after="120" w:line="360" w:lineRule="auto"/>
        <w:jc w:val="both"/>
        <w:rPr>
          <w:rFonts w:eastAsia="Calibri" w:cs="Arial"/>
          <w:sz w:val="20"/>
          <w:szCs w:val="20"/>
          <w:lang w:eastAsia="en-US"/>
        </w:rPr>
      </w:pPr>
      <w:r>
        <w:rPr>
          <w:rFonts w:eastAsia="Calibri" w:cs="Arial"/>
          <w:sz w:val="20"/>
          <w:szCs w:val="20"/>
          <w:lang w:eastAsia="en-US"/>
        </w:rPr>
        <w:t>zakwalifikowania</w:t>
      </w:r>
      <w:r w:rsidR="009C193B" w:rsidRPr="00174B84">
        <w:rPr>
          <w:rFonts w:eastAsia="Calibri" w:cs="Arial"/>
          <w:sz w:val="20"/>
          <w:szCs w:val="20"/>
          <w:lang w:eastAsia="en-US"/>
        </w:rPr>
        <w:t xml:space="preserve"> projektu do kolejnego etapu oceny;</w:t>
      </w:r>
    </w:p>
    <w:p w14:paraId="7A949C17" w14:textId="77777777" w:rsidR="009C193B" w:rsidRPr="00174B84" w:rsidRDefault="009C193B" w:rsidP="00BA2B54">
      <w:pPr>
        <w:numPr>
          <w:ilvl w:val="2"/>
          <w:numId w:val="3"/>
        </w:numPr>
        <w:spacing w:before="120" w:after="120" w:line="360" w:lineRule="auto"/>
        <w:jc w:val="both"/>
        <w:rPr>
          <w:rFonts w:eastAsia="Calibri" w:cs="Arial"/>
          <w:sz w:val="20"/>
          <w:szCs w:val="20"/>
          <w:lang w:eastAsia="en-US"/>
        </w:rPr>
      </w:pPr>
      <w:r w:rsidRPr="00174B84">
        <w:rPr>
          <w:rFonts w:eastAsia="Calibri" w:cs="Arial"/>
          <w:sz w:val="20"/>
          <w:szCs w:val="20"/>
          <w:lang w:eastAsia="en-US"/>
        </w:rPr>
        <w:t xml:space="preserve">negatywnej ocenie projektu </w:t>
      </w:r>
      <w:r w:rsidR="000D6391" w:rsidRPr="00174B84">
        <w:rPr>
          <w:rFonts w:eastAsia="Calibri" w:cs="Arial"/>
          <w:sz w:val="20"/>
          <w:szCs w:val="20"/>
          <w:lang w:eastAsia="en-US"/>
        </w:rPr>
        <w:t xml:space="preserve">w rozumieniu art. 56 ust. 5 </w:t>
      </w:r>
      <w:r w:rsidRPr="00174B84">
        <w:rPr>
          <w:rFonts w:eastAsia="Calibri" w:cs="Arial"/>
          <w:sz w:val="20"/>
          <w:szCs w:val="20"/>
          <w:lang w:eastAsia="en-US"/>
        </w:rPr>
        <w:t>ustawy.</w:t>
      </w:r>
    </w:p>
    <w:p w14:paraId="32351C16" w14:textId="5ACC05A8" w:rsidR="009C193B" w:rsidRPr="009C193B" w:rsidRDefault="009C193B" w:rsidP="00BA2B54">
      <w:pPr>
        <w:numPr>
          <w:ilvl w:val="1"/>
          <w:numId w:val="3"/>
        </w:numPr>
        <w:spacing w:before="120" w:after="120" w:line="360" w:lineRule="auto"/>
        <w:ind w:left="709"/>
        <w:jc w:val="both"/>
        <w:rPr>
          <w:rFonts w:eastAsia="Calibri" w:cs="Arial"/>
          <w:color w:val="000000"/>
          <w:sz w:val="20"/>
          <w:szCs w:val="20"/>
          <w:lang w:eastAsia="en-US"/>
        </w:rPr>
      </w:pPr>
      <w:r w:rsidRPr="3361775F">
        <w:rPr>
          <w:rFonts w:eastAsia="Calibri" w:cs="Arial"/>
          <w:color w:val="000000" w:themeColor="text1"/>
          <w:sz w:val="20"/>
          <w:szCs w:val="20"/>
          <w:lang w:eastAsia="en-US"/>
        </w:rPr>
        <w:t xml:space="preserve">W sytuacji, o której mowa w pkt </w:t>
      </w:r>
      <w:r w:rsidR="00EA0C69" w:rsidRPr="3361775F">
        <w:rPr>
          <w:rFonts w:eastAsia="Calibri" w:cs="Arial"/>
          <w:color w:val="000000" w:themeColor="text1"/>
          <w:sz w:val="20"/>
          <w:szCs w:val="20"/>
          <w:lang w:eastAsia="en-US"/>
        </w:rPr>
        <w:t>9.</w:t>
      </w:r>
      <w:r w:rsidR="00CD4AB7">
        <w:rPr>
          <w:rFonts w:eastAsia="Calibri" w:cs="Arial"/>
          <w:color w:val="000000" w:themeColor="text1"/>
          <w:sz w:val="20"/>
          <w:szCs w:val="20"/>
          <w:lang w:eastAsia="en-US"/>
        </w:rPr>
        <w:t>19</w:t>
      </w:r>
      <w:r w:rsidR="000D6391" w:rsidRPr="3361775F">
        <w:rPr>
          <w:rFonts w:eastAsia="Calibri" w:cs="Arial"/>
          <w:color w:val="000000" w:themeColor="text1"/>
          <w:sz w:val="20"/>
          <w:szCs w:val="20"/>
          <w:lang w:eastAsia="en-US"/>
        </w:rPr>
        <w:t>.2</w:t>
      </w:r>
      <w:r w:rsidRPr="3361775F">
        <w:rPr>
          <w:rFonts w:eastAsia="Calibri" w:cs="Arial"/>
          <w:color w:val="000000" w:themeColor="text1"/>
          <w:sz w:val="20"/>
          <w:szCs w:val="20"/>
          <w:lang w:eastAsia="en-US"/>
        </w:rPr>
        <w:t>, MJWPU przekazuje wnioskodawcy informację w formie elektronicznej o zakończeniu oceny projektu i jej wyniku, zgodnie art. 56 ust. 4 ustawy.</w:t>
      </w:r>
    </w:p>
    <w:p w14:paraId="3A834A0A" w14:textId="77777777" w:rsidR="009C193B" w:rsidRPr="009C193B" w:rsidRDefault="009C193B" w:rsidP="00BA2B54">
      <w:pPr>
        <w:numPr>
          <w:ilvl w:val="1"/>
          <w:numId w:val="3"/>
        </w:numPr>
        <w:spacing w:before="120" w:after="120" w:line="360" w:lineRule="auto"/>
        <w:ind w:left="709"/>
        <w:jc w:val="both"/>
        <w:rPr>
          <w:rFonts w:eastAsia="Calibri" w:cs="Arial"/>
          <w:color w:val="000000"/>
          <w:sz w:val="20"/>
          <w:szCs w:val="20"/>
          <w:lang w:eastAsia="en-US"/>
        </w:rPr>
      </w:pPr>
      <w:r w:rsidRPr="009C193B">
        <w:rPr>
          <w:rFonts w:eastAsia="Calibri" w:cs="Arial"/>
          <w:color w:val="000000"/>
          <w:sz w:val="20"/>
          <w:szCs w:val="20"/>
          <w:lang w:eastAsia="en-US"/>
        </w:rPr>
        <w:lastRenderedPageBreak/>
        <w:t>Informacja o ocenie negatywnej zawiera uzasadnienie wyniku oceny oraz pouczenie o możliwości wniesienia protestu.</w:t>
      </w:r>
    </w:p>
    <w:p w14:paraId="59BC3780" w14:textId="77777777" w:rsidR="008B4C5A" w:rsidRDefault="008B4C5A" w:rsidP="00BA2B54">
      <w:pPr>
        <w:pStyle w:val="Tekstpodstawowy3"/>
        <w:numPr>
          <w:ilvl w:val="1"/>
          <w:numId w:val="3"/>
        </w:numPr>
        <w:spacing w:before="120" w:after="0" w:line="360" w:lineRule="auto"/>
        <w:ind w:left="709"/>
        <w:jc w:val="both"/>
        <w:rPr>
          <w:rFonts w:cs="Arial"/>
          <w:sz w:val="20"/>
          <w:szCs w:val="20"/>
        </w:rPr>
      </w:pPr>
      <w:r w:rsidRPr="00174B84">
        <w:rPr>
          <w:rFonts w:cs="Arial"/>
          <w:sz w:val="20"/>
          <w:szCs w:val="20"/>
        </w:rPr>
        <w:t>Po zakończeniu etapu oceny formalnej MJWPU zamieszcza w serwisie FEM oraz na portalu FE listę projektów zakwalifikowanych do kolejnego etapu.</w:t>
      </w:r>
    </w:p>
    <w:p w14:paraId="24AA097C" w14:textId="77777777" w:rsidR="009B04B4" w:rsidRPr="00174B84" w:rsidRDefault="009B04B4" w:rsidP="00C247D7">
      <w:pPr>
        <w:pStyle w:val="Tekstpodstawowy3"/>
        <w:spacing w:before="120" w:after="0" w:line="360" w:lineRule="auto"/>
        <w:ind w:left="709"/>
        <w:jc w:val="both"/>
        <w:rPr>
          <w:rFonts w:cs="Arial"/>
          <w:sz w:val="20"/>
          <w:szCs w:val="20"/>
        </w:rPr>
      </w:pPr>
    </w:p>
    <w:p w14:paraId="2A3AA7AD" w14:textId="77777777" w:rsidR="00AA3D37" w:rsidRPr="00F81477" w:rsidRDefault="00EA282C" w:rsidP="003601A0">
      <w:pPr>
        <w:pStyle w:val="Tekstpodstawowy3"/>
        <w:keepNext/>
        <w:spacing w:before="360" w:after="360" w:line="360" w:lineRule="auto"/>
        <w:ind w:left="709"/>
        <w:jc w:val="center"/>
        <w:rPr>
          <w:rFonts w:cs="Arial"/>
          <w:b/>
          <w:color w:val="000000"/>
          <w:sz w:val="24"/>
          <w:szCs w:val="24"/>
        </w:rPr>
      </w:pPr>
      <w:r>
        <w:rPr>
          <w:rFonts w:cs="Arial"/>
          <w:b/>
          <w:color w:val="000000"/>
          <w:sz w:val="24"/>
          <w:szCs w:val="24"/>
        </w:rPr>
        <w:t xml:space="preserve">ETAP </w:t>
      </w:r>
      <w:r w:rsidR="00AA3D37" w:rsidRPr="00F81477">
        <w:rPr>
          <w:rFonts w:cs="Arial"/>
          <w:b/>
          <w:color w:val="000000"/>
          <w:sz w:val="24"/>
          <w:szCs w:val="24"/>
        </w:rPr>
        <w:t>O</w:t>
      </w:r>
      <w:r>
        <w:rPr>
          <w:rFonts w:cs="Arial"/>
          <w:b/>
          <w:color w:val="000000"/>
          <w:sz w:val="24"/>
          <w:szCs w:val="24"/>
        </w:rPr>
        <w:t>CENY</w:t>
      </w:r>
      <w:r w:rsidR="00AA3D37" w:rsidRPr="00F81477">
        <w:rPr>
          <w:rFonts w:cs="Arial"/>
          <w:b/>
          <w:color w:val="000000"/>
          <w:sz w:val="24"/>
          <w:szCs w:val="24"/>
        </w:rPr>
        <w:t xml:space="preserve"> MERYTORYCZN</w:t>
      </w:r>
      <w:r>
        <w:rPr>
          <w:rFonts w:cs="Arial"/>
          <w:b/>
          <w:color w:val="000000"/>
          <w:sz w:val="24"/>
          <w:szCs w:val="24"/>
        </w:rPr>
        <w:t>EJ</w:t>
      </w:r>
    </w:p>
    <w:p w14:paraId="273F5238" w14:textId="77777777" w:rsidR="00865422" w:rsidRPr="00865422" w:rsidRDefault="00865422" w:rsidP="00BA2B54">
      <w:pPr>
        <w:keepNext/>
        <w:numPr>
          <w:ilvl w:val="1"/>
          <w:numId w:val="3"/>
        </w:numPr>
        <w:spacing w:before="120" w:after="120" w:line="360" w:lineRule="auto"/>
        <w:jc w:val="both"/>
        <w:rPr>
          <w:rFonts w:cs="Arial"/>
          <w:color w:val="000000"/>
          <w:sz w:val="20"/>
          <w:szCs w:val="20"/>
        </w:rPr>
      </w:pPr>
      <w:r w:rsidRPr="00865422">
        <w:rPr>
          <w:rFonts w:cs="Arial"/>
          <w:color w:val="000000"/>
          <w:sz w:val="20"/>
          <w:szCs w:val="20"/>
        </w:rPr>
        <w:t>Ocena merytoryczna trwa do 60 dni. Termin na ocenę merytoryczną liczony jest od dnia zakończenia oceny formalnej wniosków. Na etapie oceny merytorycznej wnioskodawca ma możliwość uzupełnienia wniosku zgodnie z uwagami MJWPU. W takim przypadku termin oceny merytorycznej zostaje przedłużony o nie więcej niż 14 dni, przy czym do terminu na ocenę merytoryczną nie wlicza się czasu uzupełniania wniosku przez wnioskodawcę.</w:t>
      </w:r>
    </w:p>
    <w:p w14:paraId="4341F4ED" w14:textId="77777777" w:rsidR="00865422" w:rsidRPr="00865422" w:rsidRDefault="00865422" w:rsidP="00BA2B54">
      <w:pPr>
        <w:numPr>
          <w:ilvl w:val="1"/>
          <w:numId w:val="3"/>
        </w:numPr>
        <w:spacing w:before="120" w:after="120" w:line="360" w:lineRule="auto"/>
        <w:jc w:val="both"/>
        <w:rPr>
          <w:rFonts w:cs="Arial"/>
          <w:color w:val="000000"/>
          <w:sz w:val="20"/>
          <w:szCs w:val="20"/>
        </w:rPr>
      </w:pPr>
      <w:r w:rsidRPr="00865422">
        <w:rPr>
          <w:rFonts w:cs="Arial"/>
          <w:color w:val="000000"/>
          <w:sz w:val="20"/>
          <w:szCs w:val="20"/>
        </w:rPr>
        <w:t>W uzasadnionych przypadkach, na wniosek MJWPU, IZ może podjąć decyzję o przedłużeniu oceny merytorycznej. Wniosek o przedłużenie terminu oceny merytorycznej MJWPU składa nie później niż 7 dni przed upływem terminu oceny.</w:t>
      </w:r>
    </w:p>
    <w:p w14:paraId="545E05FB" w14:textId="020B76D0" w:rsidR="00865422" w:rsidRPr="00B330E8" w:rsidRDefault="00865422" w:rsidP="00BA2B54">
      <w:pPr>
        <w:numPr>
          <w:ilvl w:val="1"/>
          <w:numId w:val="3"/>
        </w:numPr>
        <w:spacing w:before="120" w:after="120" w:line="360" w:lineRule="auto"/>
        <w:jc w:val="both"/>
        <w:rPr>
          <w:rFonts w:cs="Arial"/>
          <w:color w:val="000000"/>
          <w:sz w:val="20"/>
          <w:szCs w:val="20"/>
        </w:rPr>
      </w:pPr>
      <w:r w:rsidRPr="00865422">
        <w:rPr>
          <w:rFonts w:cs="Arial"/>
          <w:color w:val="000000"/>
          <w:sz w:val="20"/>
          <w:szCs w:val="20"/>
        </w:rPr>
        <w:t>W trakcie oceny merytorycznej</w:t>
      </w:r>
      <w:r w:rsidR="005F4485">
        <w:rPr>
          <w:rFonts w:cs="Arial"/>
          <w:color w:val="000000"/>
          <w:sz w:val="20"/>
          <w:szCs w:val="20"/>
        </w:rPr>
        <w:t>,</w:t>
      </w:r>
      <w:r w:rsidRPr="00865422">
        <w:rPr>
          <w:rFonts w:cs="Arial"/>
          <w:color w:val="000000"/>
          <w:sz w:val="20"/>
          <w:szCs w:val="20"/>
        </w:rPr>
        <w:t xml:space="preserve"> </w:t>
      </w:r>
      <w:r w:rsidR="005F4485" w:rsidRPr="005F4485">
        <w:rPr>
          <w:rFonts w:cs="Arial"/>
          <w:color w:val="000000"/>
          <w:sz w:val="20"/>
          <w:szCs w:val="20"/>
        </w:rPr>
        <w:t xml:space="preserve">jeżeli zostało to przewidziane w danym kryterium, </w:t>
      </w:r>
      <w:r w:rsidRPr="00865422">
        <w:rPr>
          <w:rFonts w:cs="Arial"/>
          <w:color w:val="000000"/>
          <w:sz w:val="20"/>
          <w:szCs w:val="20"/>
        </w:rPr>
        <w:t xml:space="preserve">wnioskodawca ma możliwość jednokrotnej poprawy lub uzupełnienia wniosku, </w:t>
      </w:r>
      <w:r w:rsidR="005F4485">
        <w:rPr>
          <w:rFonts w:cs="Arial"/>
          <w:color w:val="000000"/>
          <w:sz w:val="20"/>
          <w:szCs w:val="20"/>
        </w:rPr>
        <w:t>w zakresie wskazanym przez</w:t>
      </w:r>
      <w:r w:rsidRPr="00865422">
        <w:rPr>
          <w:rFonts w:cs="Arial"/>
          <w:color w:val="000000"/>
          <w:sz w:val="20"/>
          <w:szCs w:val="20"/>
        </w:rPr>
        <w:t xml:space="preserve"> MJWPU, </w:t>
      </w:r>
      <w:r w:rsidRPr="00865422">
        <w:rPr>
          <w:rFonts w:cs="Arial"/>
          <w:b/>
          <w:bCs/>
          <w:color w:val="000000"/>
          <w:sz w:val="20"/>
          <w:szCs w:val="20"/>
        </w:rPr>
        <w:t>w</w:t>
      </w:r>
      <w:r w:rsidRPr="00865422">
        <w:rPr>
          <w:rFonts w:cs="Arial"/>
          <w:color w:val="000000"/>
          <w:sz w:val="20"/>
          <w:szCs w:val="20"/>
        </w:rPr>
        <w:t xml:space="preserve"> </w:t>
      </w:r>
      <w:r w:rsidRPr="00865422">
        <w:rPr>
          <w:rFonts w:cs="Arial"/>
          <w:b/>
          <w:bCs/>
          <w:color w:val="000000"/>
          <w:sz w:val="20"/>
          <w:szCs w:val="20"/>
        </w:rPr>
        <w:t xml:space="preserve">terminie </w:t>
      </w:r>
      <w:r w:rsidR="006D030B" w:rsidRPr="00BB194A">
        <w:rPr>
          <w:rFonts w:cs="Arial"/>
          <w:b/>
          <w:bCs/>
          <w:sz w:val="20"/>
          <w:szCs w:val="20"/>
        </w:rPr>
        <w:t>14</w:t>
      </w:r>
      <w:r w:rsidR="00A42679" w:rsidRPr="006D030B">
        <w:rPr>
          <w:rFonts w:cs="Arial"/>
          <w:b/>
          <w:bCs/>
          <w:color w:val="FF0000"/>
          <w:sz w:val="20"/>
          <w:szCs w:val="20"/>
        </w:rPr>
        <w:t xml:space="preserve"> </w:t>
      </w:r>
      <w:r w:rsidRPr="00865422">
        <w:rPr>
          <w:rFonts w:cs="Arial"/>
          <w:b/>
          <w:bCs/>
          <w:color w:val="000000"/>
          <w:sz w:val="20"/>
          <w:szCs w:val="20"/>
        </w:rPr>
        <w:t>dni od dnia następującego po dniu wysłania wezwania</w:t>
      </w:r>
      <w:r w:rsidRPr="00865422">
        <w:rPr>
          <w:rFonts w:cs="Arial"/>
          <w:color w:val="000000"/>
          <w:sz w:val="20"/>
          <w:szCs w:val="20"/>
        </w:rPr>
        <w:t xml:space="preserve">. </w:t>
      </w:r>
    </w:p>
    <w:p w14:paraId="36185EE0" w14:textId="77777777" w:rsidR="00865422" w:rsidRPr="00865422" w:rsidRDefault="00865422" w:rsidP="00BA2B54">
      <w:pPr>
        <w:numPr>
          <w:ilvl w:val="1"/>
          <w:numId w:val="3"/>
        </w:numPr>
        <w:spacing w:before="120" w:after="120" w:line="360" w:lineRule="auto"/>
        <w:jc w:val="both"/>
        <w:rPr>
          <w:rFonts w:cs="Arial"/>
          <w:color w:val="000000"/>
          <w:sz w:val="20"/>
          <w:szCs w:val="20"/>
        </w:rPr>
      </w:pPr>
      <w:r w:rsidRPr="00865422">
        <w:rPr>
          <w:rFonts w:cs="Arial"/>
          <w:color w:val="000000"/>
          <w:sz w:val="20"/>
          <w:szCs w:val="20"/>
        </w:rPr>
        <w:t>Przez uzupełnienie wniosku należy rozumieć złożenie dodatkowych informacji l</w:t>
      </w:r>
      <w:r w:rsidR="009C35F7">
        <w:rPr>
          <w:rFonts w:cs="Arial"/>
          <w:color w:val="000000"/>
          <w:sz w:val="20"/>
          <w:szCs w:val="20"/>
        </w:rPr>
        <w:t xml:space="preserve">ub wyjaśnienie </w:t>
      </w:r>
      <w:r w:rsidRPr="00865422">
        <w:rPr>
          <w:rFonts w:cs="Arial"/>
          <w:color w:val="000000"/>
          <w:sz w:val="20"/>
          <w:szCs w:val="20"/>
        </w:rPr>
        <w:t>wątpliwości KOP. Ewentualne zmiany treści wniosku o dofinansowanie, będące konsekwencją złożonych wyjaśnień, mogą mieć wyłącznie charakter porządkowy i doprecyzowujący. Wyjaśnienia nie mogą również odnosić się do kwestii całkowicie pominiętych przez wnioskodawcę we wniosku o dofinansowanie.</w:t>
      </w:r>
    </w:p>
    <w:p w14:paraId="65A1014D" w14:textId="738E4A6E" w:rsidR="00CD4AB7" w:rsidRDefault="00CD4AB7" w:rsidP="00BA2B54">
      <w:pPr>
        <w:numPr>
          <w:ilvl w:val="1"/>
          <w:numId w:val="3"/>
        </w:numPr>
        <w:spacing w:before="120" w:after="120" w:line="360" w:lineRule="auto"/>
        <w:jc w:val="both"/>
        <w:rPr>
          <w:rFonts w:eastAsia="Calibri" w:cs="Arial"/>
          <w:color w:val="000000" w:themeColor="text1"/>
          <w:sz w:val="20"/>
          <w:szCs w:val="20"/>
          <w:lang w:eastAsia="en-US"/>
        </w:rPr>
      </w:pPr>
      <w:r w:rsidRPr="41DDDEA0">
        <w:rPr>
          <w:rFonts w:eastAsia="Calibri" w:cs="Arial"/>
          <w:color w:val="000000" w:themeColor="text1"/>
          <w:sz w:val="20"/>
          <w:szCs w:val="20"/>
          <w:lang w:eastAsia="en-US"/>
        </w:rPr>
        <w:t xml:space="preserve">Jeśli wnioskodawca nie uzupełni lub nie poprawi </w:t>
      </w:r>
      <w:r w:rsidR="00F27CF8">
        <w:rPr>
          <w:rFonts w:eastAsia="Calibri" w:cs="Arial"/>
          <w:color w:val="000000" w:themeColor="text1"/>
          <w:sz w:val="20"/>
          <w:szCs w:val="20"/>
          <w:lang w:eastAsia="en-US"/>
        </w:rPr>
        <w:t>wniosku w wyznaczonym terminie</w:t>
      </w:r>
      <w:r w:rsidRPr="41DDDEA0">
        <w:rPr>
          <w:rFonts w:eastAsia="Calibri" w:cs="Arial"/>
          <w:color w:val="000000" w:themeColor="text1"/>
          <w:sz w:val="20"/>
          <w:szCs w:val="20"/>
          <w:lang w:eastAsia="en-US"/>
        </w:rPr>
        <w:t xml:space="preserve">, MJWPU </w:t>
      </w:r>
      <w:r w:rsidRPr="41DDDEA0">
        <w:rPr>
          <w:rFonts w:eastAsia="Calibri" w:cs="Calibri"/>
          <w:color w:val="000000" w:themeColor="text1"/>
          <w:sz w:val="20"/>
          <w:szCs w:val="20"/>
          <w:lang w:eastAsia="en-US"/>
        </w:rPr>
        <w:t>ocenia projekt na podstawie wersji wniosku, która została przekazana do uzupełnienia lub poprawienia.</w:t>
      </w:r>
    </w:p>
    <w:p w14:paraId="0EB2A96E" w14:textId="77777777" w:rsidR="00CD4AB7" w:rsidRDefault="00CD4AB7" w:rsidP="00BA2B54">
      <w:pPr>
        <w:numPr>
          <w:ilvl w:val="1"/>
          <w:numId w:val="3"/>
        </w:numPr>
        <w:spacing w:before="120" w:after="120" w:line="360" w:lineRule="auto"/>
        <w:jc w:val="both"/>
        <w:rPr>
          <w:rFonts w:eastAsia="Calibri" w:cs="Arial"/>
          <w:color w:val="000000" w:themeColor="text1"/>
          <w:sz w:val="20"/>
          <w:szCs w:val="20"/>
          <w:lang w:eastAsia="en-US"/>
        </w:rPr>
      </w:pPr>
      <w:r w:rsidRPr="41DDDEA0">
        <w:rPr>
          <w:rFonts w:eastAsia="Calibri" w:cs="Arial"/>
          <w:color w:val="000000" w:themeColor="text1"/>
          <w:sz w:val="20"/>
          <w:szCs w:val="20"/>
          <w:lang w:eastAsia="en-US"/>
        </w:rPr>
        <w:t xml:space="preserve">Jeśli wnioskodawca uzupełni lub poprawi wniosek niezgodnie z zakresem określonym w wezwaniu, MJWPU </w:t>
      </w:r>
      <w:r w:rsidRPr="41DDDEA0">
        <w:rPr>
          <w:rFonts w:eastAsia="Calibri" w:cs="Calibri"/>
          <w:color w:val="000000" w:themeColor="text1"/>
          <w:sz w:val="20"/>
          <w:szCs w:val="20"/>
          <w:lang w:eastAsia="en-US"/>
        </w:rPr>
        <w:t>ocenia projekt na podstawie wersji wniosku uwzględniającej dokonane uzupełnienia lub poprawę, pomimo że są niezgodne z zakresem wezwania.</w:t>
      </w:r>
    </w:p>
    <w:p w14:paraId="7B06D3FE" w14:textId="77777777" w:rsidR="009D78E2" w:rsidRPr="00F27CF8" w:rsidRDefault="009D78E2" w:rsidP="009D78E2">
      <w:pPr>
        <w:spacing w:before="120" w:after="120" w:line="360" w:lineRule="auto"/>
        <w:ind w:left="720"/>
        <w:jc w:val="both"/>
        <w:rPr>
          <w:rFonts w:cs="Arial"/>
          <w:b/>
          <w:sz w:val="20"/>
          <w:szCs w:val="20"/>
        </w:rPr>
      </w:pPr>
      <w:r w:rsidRPr="00F27CF8">
        <w:rPr>
          <w:rFonts w:cs="Arial"/>
          <w:b/>
          <w:sz w:val="20"/>
          <w:szCs w:val="20"/>
        </w:rPr>
        <w:t>Uwaga</w:t>
      </w:r>
    </w:p>
    <w:p w14:paraId="4FFFBE38" w14:textId="60F07C5C" w:rsidR="009D78E2" w:rsidRPr="00F27CF8" w:rsidRDefault="009D78E2" w:rsidP="009D78E2">
      <w:pPr>
        <w:spacing w:before="120" w:after="120" w:line="360" w:lineRule="auto"/>
        <w:ind w:left="720"/>
        <w:jc w:val="both"/>
        <w:rPr>
          <w:rFonts w:cs="Arial"/>
          <w:b/>
          <w:sz w:val="20"/>
          <w:szCs w:val="20"/>
        </w:rPr>
      </w:pPr>
      <w:r w:rsidRPr="00F27CF8">
        <w:rPr>
          <w:rStyle w:val="normaltextrun"/>
          <w:rFonts w:cs="Calibri"/>
          <w:b/>
          <w:sz w:val="20"/>
          <w:szCs w:val="20"/>
        </w:rPr>
        <w:t xml:space="preserve">Uzupełnienie wniosku o dofinansowanie projektu, musi zostać podpisane elektronicznie przez osobę upoważnioną lub posiadającą odpowiednie upoważnienie. Upoważnienie należy dołączyć w systemie MEWA do dokumentacji projektowej. Dokument ten, powinien spełniać wymagania wskazane w rozdziale 16 niniejszego </w:t>
      </w:r>
      <w:r w:rsidR="00F27CF8" w:rsidRPr="00F27CF8">
        <w:rPr>
          <w:rStyle w:val="normaltextrun"/>
          <w:rFonts w:cs="Calibri"/>
          <w:b/>
          <w:sz w:val="20"/>
          <w:szCs w:val="20"/>
        </w:rPr>
        <w:t>regulaminu</w:t>
      </w:r>
      <w:r w:rsidRPr="00F27CF8">
        <w:rPr>
          <w:rStyle w:val="normaltextrun"/>
          <w:rFonts w:cs="Calibri"/>
          <w:b/>
          <w:sz w:val="20"/>
          <w:szCs w:val="20"/>
        </w:rPr>
        <w:t>.</w:t>
      </w:r>
    </w:p>
    <w:p w14:paraId="6FC8E18F" w14:textId="7E4A24BA" w:rsidR="00B04F4A" w:rsidRDefault="00B04F4A" w:rsidP="00BA2B54">
      <w:pPr>
        <w:numPr>
          <w:ilvl w:val="1"/>
          <w:numId w:val="3"/>
        </w:numPr>
        <w:spacing w:before="120" w:after="120" w:line="360" w:lineRule="auto"/>
        <w:jc w:val="both"/>
        <w:rPr>
          <w:rFonts w:cs="Arial"/>
          <w:color w:val="000000"/>
          <w:sz w:val="20"/>
          <w:szCs w:val="20"/>
        </w:rPr>
      </w:pPr>
      <w:r w:rsidRPr="00BA0655">
        <w:rPr>
          <w:rFonts w:cs="Arial"/>
          <w:color w:val="000000"/>
          <w:sz w:val="20"/>
          <w:szCs w:val="20"/>
        </w:rPr>
        <w:lastRenderedPageBreak/>
        <w:t xml:space="preserve">Projekt może zostać skierowany do dofinansowania, jeśli w wyniku oceny merytorycznej uzyska pozytywną ocenę we wszystkich kryteriach 0/1 oraz osiągnie </w:t>
      </w:r>
      <w:r w:rsidR="00BA0655" w:rsidRPr="00BA0655">
        <w:rPr>
          <w:rFonts w:cs="Arial"/>
          <w:color w:val="000000"/>
          <w:sz w:val="20"/>
          <w:szCs w:val="20"/>
        </w:rPr>
        <w:t xml:space="preserve">co najmniej </w:t>
      </w:r>
      <w:r w:rsidR="00203B90">
        <w:rPr>
          <w:rFonts w:cs="Arial"/>
          <w:color w:val="000000"/>
          <w:sz w:val="20"/>
          <w:szCs w:val="20"/>
        </w:rPr>
        <w:t>5</w:t>
      </w:r>
      <w:r w:rsidR="00BA0655" w:rsidRPr="00BA0655">
        <w:rPr>
          <w:rFonts w:cs="Arial"/>
          <w:color w:val="000000"/>
          <w:sz w:val="20"/>
          <w:szCs w:val="20"/>
        </w:rPr>
        <w:t>0</w:t>
      </w:r>
      <w:r w:rsidR="00BA0655">
        <w:rPr>
          <w:rFonts w:cs="Arial"/>
          <w:color w:val="000000"/>
          <w:sz w:val="20"/>
          <w:szCs w:val="20"/>
        </w:rPr>
        <w:t xml:space="preserve">% </w:t>
      </w:r>
      <w:r w:rsidR="00BA0655" w:rsidRPr="00BA0655">
        <w:rPr>
          <w:rFonts w:cs="Arial"/>
          <w:color w:val="000000"/>
          <w:sz w:val="20"/>
          <w:szCs w:val="20"/>
        </w:rPr>
        <w:t>możliwej do uzyskania w naborze</w:t>
      </w:r>
      <w:r w:rsidR="00BA0655">
        <w:rPr>
          <w:rFonts w:cs="Arial"/>
          <w:color w:val="000000"/>
          <w:sz w:val="20"/>
          <w:szCs w:val="20"/>
        </w:rPr>
        <w:t xml:space="preserve"> </w:t>
      </w:r>
      <w:r w:rsidR="00BA0655" w:rsidRPr="00BA0655">
        <w:rPr>
          <w:rFonts w:cs="Arial"/>
          <w:color w:val="000000"/>
          <w:sz w:val="20"/>
          <w:szCs w:val="20"/>
        </w:rPr>
        <w:t>liczby punktów</w:t>
      </w:r>
      <w:r w:rsidRPr="00BA0655">
        <w:rPr>
          <w:rFonts w:cs="Arial"/>
          <w:color w:val="000000"/>
          <w:sz w:val="20"/>
          <w:szCs w:val="20"/>
        </w:rPr>
        <w:t>.</w:t>
      </w:r>
    </w:p>
    <w:p w14:paraId="08821D38" w14:textId="77777777" w:rsidR="00BA0655" w:rsidRPr="00BA0655" w:rsidRDefault="00BA0655" w:rsidP="00BA2B54">
      <w:pPr>
        <w:numPr>
          <w:ilvl w:val="1"/>
          <w:numId w:val="3"/>
        </w:numPr>
        <w:spacing w:before="120" w:after="120" w:line="360" w:lineRule="auto"/>
        <w:jc w:val="both"/>
        <w:rPr>
          <w:rFonts w:cs="Arial"/>
          <w:color w:val="000000"/>
          <w:sz w:val="20"/>
          <w:szCs w:val="20"/>
        </w:rPr>
      </w:pPr>
      <w:r w:rsidRPr="00BA0655">
        <w:rPr>
          <w:rFonts w:cs="Arial"/>
          <w:color w:val="000000"/>
          <w:sz w:val="20"/>
          <w:szCs w:val="20"/>
        </w:rPr>
        <w:t>MJWPU przekazuje wnioskodawcy w formie elektronicznej informację o wybraniu projektu do dofinansowania albo negatywnej ocenie projektu w rozumieniu art. 56 ust. 5 i 6 ustawy</w:t>
      </w:r>
      <w:r>
        <w:rPr>
          <w:rFonts w:cs="Arial"/>
          <w:color w:val="000000"/>
          <w:sz w:val="20"/>
          <w:szCs w:val="20"/>
        </w:rPr>
        <w:t>.</w:t>
      </w:r>
    </w:p>
    <w:p w14:paraId="02A7A0F9" w14:textId="77777777" w:rsidR="00CE457E" w:rsidRPr="008915C9" w:rsidRDefault="00865422" w:rsidP="00BA2B54">
      <w:pPr>
        <w:numPr>
          <w:ilvl w:val="1"/>
          <w:numId w:val="3"/>
        </w:numPr>
        <w:spacing w:after="120"/>
        <w:rPr>
          <w:rFonts w:cs="Arial"/>
          <w:sz w:val="20"/>
          <w:szCs w:val="20"/>
        </w:rPr>
      </w:pPr>
      <w:r w:rsidRPr="00174B84">
        <w:rPr>
          <w:rFonts w:cs="Arial"/>
          <w:color w:val="4472C4" w:themeColor="accent5"/>
          <w:sz w:val="20"/>
          <w:szCs w:val="20"/>
        </w:rPr>
        <w:t xml:space="preserve"> </w:t>
      </w:r>
      <w:r w:rsidR="00174B84" w:rsidRPr="00174B84">
        <w:rPr>
          <w:rFonts w:cs="Arial"/>
          <w:sz w:val="20"/>
          <w:szCs w:val="20"/>
        </w:rPr>
        <w:t xml:space="preserve">Wyniki oceny projektów podawane są do publicznej wiadomości w serwisie FEM oraz na portalu FE. </w:t>
      </w:r>
    </w:p>
    <w:p w14:paraId="73D729B3" w14:textId="77777777" w:rsidR="00AA3D37" w:rsidRPr="00F81477" w:rsidRDefault="00AA3D37" w:rsidP="00331FDB">
      <w:pPr>
        <w:pStyle w:val="Tekstpodstawowy3"/>
        <w:keepNext/>
        <w:spacing w:before="360" w:after="360" w:line="360" w:lineRule="auto"/>
        <w:jc w:val="center"/>
        <w:rPr>
          <w:rFonts w:cs="Arial"/>
          <w:b/>
          <w:color w:val="000000"/>
          <w:sz w:val="24"/>
          <w:szCs w:val="24"/>
        </w:rPr>
      </w:pPr>
      <w:r w:rsidRPr="00F81477">
        <w:rPr>
          <w:rFonts w:cs="Arial"/>
          <w:b/>
          <w:color w:val="000000"/>
          <w:sz w:val="24"/>
          <w:szCs w:val="24"/>
        </w:rPr>
        <w:t>FORMA I SPOSÓB KOMUNIKACJI W TRAKCIE OCENY WNIOSKÓW</w:t>
      </w:r>
    </w:p>
    <w:p w14:paraId="2067AF8B" w14:textId="77777777" w:rsidR="00EA282C" w:rsidRPr="00F15636" w:rsidRDefault="00EA282C" w:rsidP="00BA2B54">
      <w:pPr>
        <w:keepNext/>
        <w:numPr>
          <w:ilvl w:val="1"/>
          <w:numId w:val="3"/>
        </w:numPr>
        <w:spacing w:before="120" w:after="120" w:line="360" w:lineRule="auto"/>
        <w:ind w:left="709"/>
        <w:jc w:val="both"/>
        <w:rPr>
          <w:rFonts w:eastAsia="Calibri" w:cs="Arial"/>
          <w:color w:val="000000"/>
          <w:sz w:val="20"/>
          <w:szCs w:val="20"/>
          <w:lang w:eastAsia="en-US"/>
        </w:rPr>
      </w:pPr>
      <w:r w:rsidRPr="00F15636">
        <w:rPr>
          <w:rFonts w:eastAsia="Calibri" w:cs="Arial"/>
          <w:color w:val="000000"/>
          <w:sz w:val="20"/>
          <w:szCs w:val="20"/>
          <w:lang w:eastAsia="en-US"/>
        </w:rPr>
        <w:t xml:space="preserve">Wnioskodawca składając wniosek o dofinansowanie wyraża zgodę na komunikację z MJWPU wyłącznie poprzez system MEWA 2.0. Niezachowanie wskazanej formy komunikacji powoduje, że wniosek o dofinansowanie </w:t>
      </w:r>
      <w:r w:rsidRPr="00F15636">
        <w:rPr>
          <w:rFonts w:eastAsia="Calibri" w:cs="Arial"/>
          <w:color w:val="000000"/>
          <w:sz w:val="20"/>
          <w:szCs w:val="20"/>
          <w:lang w:eastAsia="en-US"/>
        </w:rPr>
        <w:br/>
        <w:t xml:space="preserve">nie podlega ocenie. Oświadczenie dotyczące świadomości skutków niezachowania formy komunikacji </w:t>
      </w:r>
      <w:r w:rsidRPr="00F15636">
        <w:rPr>
          <w:rFonts w:eastAsia="Calibri" w:cs="Arial"/>
          <w:color w:val="000000"/>
          <w:sz w:val="20"/>
          <w:szCs w:val="20"/>
          <w:lang w:eastAsia="en-US"/>
        </w:rPr>
        <w:br/>
        <w:t>oraz odpowiedzialności karnej znajduje się w formularzu wniosku o dofinansowanie projektu.</w:t>
      </w:r>
    </w:p>
    <w:p w14:paraId="44C6271C" w14:textId="77777777" w:rsidR="00F15636" w:rsidRDefault="00F15636" w:rsidP="00C247D7">
      <w:pPr>
        <w:spacing w:before="120" w:after="120" w:line="360" w:lineRule="auto"/>
        <w:ind w:left="709"/>
        <w:jc w:val="both"/>
        <w:rPr>
          <w:rFonts w:eastAsia="Calibri" w:cs="Arial"/>
          <w:color w:val="000000"/>
          <w:sz w:val="20"/>
          <w:szCs w:val="20"/>
          <w:lang w:eastAsia="en-US"/>
        </w:rPr>
      </w:pPr>
      <w:r w:rsidRPr="00F15636">
        <w:rPr>
          <w:rFonts w:eastAsia="Calibri" w:cs="Arial"/>
          <w:color w:val="000000"/>
          <w:sz w:val="20"/>
          <w:szCs w:val="20"/>
          <w:lang w:eastAsia="en-US"/>
        </w:rPr>
        <w:t xml:space="preserve">Aby odebrać zadanie, należy profilem zaufanym </w:t>
      </w:r>
      <w:proofErr w:type="spellStart"/>
      <w:r w:rsidRPr="00F15636">
        <w:rPr>
          <w:rFonts w:eastAsia="Calibri" w:cs="Arial"/>
          <w:color w:val="000000"/>
          <w:sz w:val="20"/>
          <w:szCs w:val="20"/>
          <w:lang w:eastAsia="en-US"/>
        </w:rPr>
        <w:t>ePUAP</w:t>
      </w:r>
      <w:proofErr w:type="spellEnd"/>
      <w:r w:rsidRPr="00F15636">
        <w:rPr>
          <w:rFonts w:eastAsia="Calibri" w:cs="Arial"/>
          <w:color w:val="000000"/>
          <w:sz w:val="20"/>
          <w:szCs w:val="20"/>
          <w:lang w:eastAsia="en-US"/>
        </w:rPr>
        <w:t xml:space="preserve"> lub podpisem kwalifikowanym podpisać urzędowe poświadczenie odbioru (UPO).</w:t>
      </w:r>
    </w:p>
    <w:p w14:paraId="00D73F2F" w14:textId="77777777" w:rsidR="000D6391" w:rsidRDefault="00EA282C" w:rsidP="00BA2B54">
      <w:pPr>
        <w:numPr>
          <w:ilvl w:val="1"/>
          <w:numId w:val="3"/>
        </w:numPr>
        <w:spacing w:before="120" w:after="120" w:line="360" w:lineRule="auto"/>
        <w:ind w:left="709"/>
        <w:jc w:val="both"/>
        <w:rPr>
          <w:rFonts w:eastAsia="Calibri" w:cs="Arial"/>
          <w:color w:val="000000"/>
          <w:sz w:val="20"/>
          <w:szCs w:val="20"/>
          <w:lang w:eastAsia="en-US"/>
        </w:rPr>
      </w:pPr>
      <w:r w:rsidRPr="00EA282C">
        <w:rPr>
          <w:rFonts w:eastAsia="Calibri" w:cs="Arial"/>
          <w:color w:val="000000"/>
          <w:sz w:val="20"/>
          <w:szCs w:val="20"/>
          <w:lang w:eastAsia="en-US"/>
        </w:rPr>
        <w:t>Zawiadomienie</w:t>
      </w:r>
      <w:r w:rsidR="00C7017D">
        <w:rPr>
          <w:rFonts w:eastAsia="Calibri" w:cs="Arial"/>
          <w:color w:val="000000"/>
          <w:sz w:val="20"/>
          <w:szCs w:val="20"/>
          <w:lang w:eastAsia="en-US"/>
        </w:rPr>
        <w:t>,</w:t>
      </w:r>
      <w:r w:rsidRPr="00EA282C">
        <w:rPr>
          <w:rFonts w:eastAsia="Calibri" w:cs="Arial"/>
          <w:color w:val="000000"/>
          <w:sz w:val="20"/>
          <w:szCs w:val="20"/>
          <w:lang w:eastAsia="en-US"/>
        </w:rPr>
        <w:t xml:space="preserve"> o możliwości odebrania pisma w formie dokumentu elektronicznego</w:t>
      </w:r>
      <w:r w:rsidR="00C7017D">
        <w:rPr>
          <w:rFonts w:eastAsia="Calibri" w:cs="Arial"/>
          <w:color w:val="000000"/>
          <w:sz w:val="20"/>
          <w:szCs w:val="20"/>
          <w:lang w:eastAsia="en-US"/>
        </w:rPr>
        <w:t>,</w:t>
      </w:r>
      <w:r w:rsidRPr="00EA282C">
        <w:rPr>
          <w:rFonts w:eastAsia="Calibri" w:cs="Arial"/>
          <w:color w:val="000000"/>
          <w:sz w:val="20"/>
          <w:szCs w:val="20"/>
          <w:lang w:eastAsia="en-US"/>
        </w:rPr>
        <w:t xml:space="preserve"> wysyłane jest na podany w </w:t>
      </w:r>
      <w:r w:rsidR="00F75E84" w:rsidRPr="00F75E84">
        <w:rPr>
          <w:rFonts w:eastAsia="Calibri" w:cs="Arial"/>
          <w:color w:val="000000"/>
          <w:sz w:val="20"/>
          <w:szCs w:val="20"/>
          <w:lang w:eastAsia="en-US"/>
        </w:rPr>
        <w:t>sekcji J</w:t>
      </w:r>
      <w:r w:rsidR="00F75E84">
        <w:rPr>
          <w:rFonts w:eastAsia="Calibri" w:cs="Arial"/>
          <w:color w:val="000000"/>
          <w:sz w:val="20"/>
          <w:szCs w:val="20"/>
          <w:lang w:eastAsia="en-US"/>
        </w:rPr>
        <w:t xml:space="preserve"> </w:t>
      </w:r>
      <w:r w:rsidRPr="00EA282C">
        <w:rPr>
          <w:rFonts w:eastAsia="Calibri" w:cs="Arial"/>
          <w:color w:val="000000"/>
          <w:sz w:val="20"/>
          <w:szCs w:val="20"/>
          <w:lang w:eastAsia="en-US"/>
        </w:rPr>
        <w:t xml:space="preserve">wniosku o dofinansowanie adres e-mail. Wnioskodawca zobowiązany jest do zapewnienia sprawnie działającej skrzynki poczty elektronicznej, na którą MJWPU będzie kierować korespondencję, jak również do aktualizacji adresu e-mail w przypadku jego zmiany. Odpowiedzialność za brak skutecznego kanału szybkiej komunikacji leży po stronie wnioskodawcy. Zaleca się sprawdzanie zawartości folderu wiadomości - śmieci (SPAM) skrzynki pocztowej. </w:t>
      </w:r>
    </w:p>
    <w:p w14:paraId="5C9F91AA" w14:textId="77777777" w:rsidR="00F15636" w:rsidRDefault="000D6391" w:rsidP="00BA2B54">
      <w:pPr>
        <w:numPr>
          <w:ilvl w:val="1"/>
          <w:numId w:val="3"/>
        </w:numPr>
        <w:spacing w:before="120" w:after="120" w:line="360" w:lineRule="auto"/>
        <w:ind w:left="709"/>
        <w:jc w:val="both"/>
        <w:rPr>
          <w:rFonts w:eastAsia="Calibri" w:cs="Arial"/>
          <w:color w:val="000000"/>
          <w:sz w:val="20"/>
          <w:szCs w:val="20"/>
          <w:lang w:eastAsia="en-US"/>
        </w:rPr>
      </w:pPr>
      <w:r w:rsidRPr="00F15636">
        <w:rPr>
          <w:rFonts w:cs="Calibri"/>
          <w:sz w:val="20"/>
          <w:szCs w:val="20"/>
        </w:rPr>
        <w:t xml:space="preserve">Wnioskodawca zobowiązany jest także na bieżąco monitorować konto </w:t>
      </w:r>
      <w:r w:rsidRPr="00174B84">
        <w:rPr>
          <w:rFonts w:cs="Calibri"/>
          <w:sz w:val="20"/>
          <w:szCs w:val="20"/>
        </w:rPr>
        <w:t>wni</w:t>
      </w:r>
      <w:r w:rsidR="00176C43" w:rsidRPr="00174B84">
        <w:rPr>
          <w:rFonts w:cs="Calibri"/>
          <w:sz w:val="20"/>
          <w:szCs w:val="20"/>
        </w:rPr>
        <w:t xml:space="preserve">oskodawcy </w:t>
      </w:r>
      <w:r w:rsidR="008B4C5A" w:rsidRPr="00174B84">
        <w:rPr>
          <w:rFonts w:cs="Calibri"/>
          <w:sz w:val="20"/>
          <w:szCs w:val="20"/>
        </w:rPr>
        <w:t xml:space="preserve">w MEWA 2.0 </w:t>
      </w:r>
      <w:r w:rsidR="00176C43" w:rsidRPr="00174B84">
        <w:rPr>
          <w:rFonts w:cs="Calibri"/>
          <w:sz w:val="20"/>
          <w:szCs w:val="20"/>
        </w:rPr>
        <w:t xml:space="preserve">m.in. </w:t>
      </w:r>
      <w:r w:rsidR="00176C43">
        <w:rPr>
          <w:rFonts w:cs="Calibri"/>
          <w:sz w:val="20"/>
          <w:szCs w:val="20"/>
        </w:rPr>
        <w:t>w </w:t>
      </w:r>
      <w:r w:rsidRPr="00F15636">
        <w:rPr>
          <w:rFonts w:cs="Calibri"/>
          <w:sz w:val="20"/>
          <w:szCs w:val="20"/>
        </w:rPr>
        <w:t>zakresie kor</w:t>
      </w:r>
      <w:r w:rsidR="00096A94">
        <w:rPr>
          <w:rFonts w:cs="Calibri"/>
          <w:sz w:val="20"/>
          <w:szCs w:val="20"/>
        </w:rPr>
        <w:t>espondencji przesyłanej przez MJWPU</w:t>
      </w:r>
      <w:r w:rsidRPr="00F15636">
        <w:rPr>
          <w:rFonts w:cs="Calibri"/>
          <w:sz w:val="20"/>
          <w:szCs w:val="20"/>
        </w:rPr>
        <w:t>.</w:t>
      </w:r>
    </w:p>
    <w:p w14:paraId="70A40B4F" w14:textId="77777777" w:rsidR="00316362" w:rsidRPr="003E637E" w:rsidRDefault="00316362" w:rsidP="00BA2B54">
      <w:pPr>
        <w:numPr>
          <w:ilvl w:val="1"/>
          <w:numId w:val="3"/>
        </w:numPr>
        <w:spacing w:before="120" w:after="120" w:line="360" w:lineRule="auto"/>
        <w:ind w:left="709"/>
        <w:jc w:val="both"/>
        <w:rPr>
          <w:rFonts w:eastAsia="Calibri" w:cs="Arial"/>
          <w:color w:val="000000"/>
          <w:sz w:val="20"/>
          <w:szCs w:val="20"/>
          <w:lang w:eastAsia="en-US"/>
        </w:rPr>
      </w:pPr>
      <w:r w:rsidRPr="003E637E">
        <w:rPr>
          <w:color w:val="000000"/>
          <w:sz w:val="20"/>
          <w:szCs w:val="20"/>
        </w:rPr>
        <w:t>Wnioskodawca w przypadku poprawy/uzupełnienia wniosku o dofinansowanie wprowadza poprawki we wniosku o dofinansowanie oraz wysyła go za pośrednictwem formularza udostępnionego w systemie MEWA 2.0.</w:t>
      </w:r>
    </w:p>
    <w:p w14:paraId="6052D839" w14:textId="1FDB5DB3" w:rsidR="00096A94" w:rsidRPr="00096A94" w:rsidRDefault="00096A94" w:rsidP="00BA2B54">
      <w:pPr>
        <w:numPr>
          <w:ilvl w:val="1"/>
          <w:numId w:val="3"/>
        </w:numPr>
        <w:spacing w:before="120" w:after="120" w:line="360" w:lineRule="auto"/>
        <w:ind w:left="709"/>
        <w:jc w:val="both"/>
        <w:rPr>
          <w:rFonts w:eastAsia="Calibri" w:cs="Arial"/>
          <w:color w:val="000000"/>
          <w:sz w:val="20"/>
          <w:szCs w:val="20"/>
          <w:lang w:eastAsia="en-US"/>
        </w:rPr>
      </w:pPr>
      <w:r w:rsidRPr="00096A94">
        <w:rPr>
          <w:rFonts w:cs="Arial"/>
          <w:color w:val="000000" w:themeColor="text1"/>
          <w:sz w:val="20"/>
          <w:szCs w:val="20"/>
        </w:rPr>
        <w:t xml:space="preserve">Termin 7 dni na poprawę/uzupełnienie wniosku o dofinansowanie podczas oceny formalnej oraz </w:t>
      </w:r>
      <w:r w:rsidR="00CD4AB7">
        <w:rPr>
          <w:rFonts w:cs="Arial"/>
          <w:color w:val="000000" w:themeColor="text1"/>
          <w:sz w:val="20"/>
          <w:szCs w:val="20"/>
        </w:rPr>
        <w:t>7</w:t>
      </w:r>
      <w:r w:rsidRPr="00096A94">
        <w:rPr>
          <w:rFonts w:cs="Arial"/>
          <w:color w:val="000000" w:themeColor="text1"/>
          <w:sz w:val="20"/>
          <w:szCs w:val="20"/>
        </w:rPr>
        <w:t xml:space="preserve"> dni podczas oceny merytorycznej jest liczony od dnia następnego po dniu wysłania wezwania przez MJWPU. O dotrzymaniu terminu decyduje data przesłania wniosku w systemie MEWA 2.0.</w:t>
      </w:r>
    </w:p>
    <w:p w14:paraId="653DECBB" w14:textId="77777777" w:rsidR="00F15636" w:rsidRDefault="00F15636" w:rsidP="00BA2B54">
      <w:pPr>
        <w:numPr>
          <w:ilvl w:val="1"/>
          <w:numId w:val="3"/>
        </w:numPr>
        <w:spacing w:before="120" w:after="120" w:line="360" w:lineRule="auto"/>
        <w:ind w:left="709"/>
        <w:jc w:val="both"/>
        <w:rPr>
          <w:rFonts w:eastAsia="Calibri" w:cs="Arial"/>
          <w:color w:val="000000"/>
          <w:sz w:val="20"/>
          <w:szCs w:val="20"/>
          <w:lang w:eastAsia="en-US"/>
        </w:rPr>
      </w:pPr>
      <w:r w:rsidRPr="00F15636">
        <w:rPr>
          <w:rFonts w:cs="Arial"/>
          <w:color w:val="000000"/>
          <w:sz w:val="20"/>
          <w:szCs w:val="20"/>
        </w:rPr>
        <w:t xml:space="preserve">Termin na poprawę wniosków </w:t>
      </w:r>
      <w:r w:rsidRPr="00F15636">
        <w:rPr>
          <w:rFonts w:cs="Arial"/>
          <w:color w:val="000000"/>
          <w:sz w:val="20"/>
          <w:szCs w:val="20"/>
          <w:u w:val="single"/>
        </w:rPr>
        <w:t>NIE</w:t>
      </w:r>
      <w:r w:rsidRPr="00F15636">
        <w:rPr>
          <w:rFonts w:cs="Arial"/>
          <w:color w:val="000000"/>
          <w:sz w:val="20"/>
          <w:szCs w:val="20"/>
        </w:rPr>
        <w:t xml:space="preserve"> jest liczony od odebrania wezwania przez wnioskodawcę.</w:t>
      </w:r>
    </w:p>
    <w:p w14:paraId="13AF9C9A" w14:textId="69CEBE5D" w:rsidR="00F15636" w:rsidRDefault="00AA3D37" w:rsidP="00BA2B54">
      <w:pPr>
        <w:numPr>
          <w:ilvl w:val="1"/>
          <w:numId w:val="3"/>
        </w:numPr>
        <w:spacing w:before="120" w:after="120" w:line="360" w:lineRule="auto"/>
        <w:ind w:left="709"/>
        <w:jc w:val="both"/>
        <w:rPr>
          <w:rFonts w:eastAsia="Calibri" w:cs="Arial"/>
          <w:color w:val="000000"/>
          <w:sz w:val="20"/>
          <w:szCs w:val="20"/>
          <w:lang w:eastAsia="en-US"/>
        </w:rPr>
      </w:pPr>
      <w:r w:rsidRPr="00F15636">
        <w:rPr>
          <w:rFonts w:cs="Arial"/>
          <w:color w:val="000000"/>
          <w:sz w:val="20"/>
          <w:szCs w:val="20"/>
        </w:rPr>
        <w:t xml:space="preserve">Informacje MJWPU do wnioskodawcy dotyczące negatywnej oceny oraz zakończenia merytorycznej oceny wniosku o dofinansowanie </w:t>
      </w:r>
      <w:r w:rsidR="00634A44" w:rsidRPr="00F15636">
        <w:rPr>
          <w:rFonts w:cs="Arial"/>
          <w:color w:val="000000"/>
          <w:sz w:val="20"/>
          <w:szCs w:val="20"/>
        </w:rPr>
        <w:t xml:space="preserve">są </w:t>
      </w:r>
      <w:r w:rsidRPr="00F15636">
        <w:rPr>
          <w:rFonts w:cs="Arial"/>
          <w:color w:val="000000"/>
          <w:sz w:val="20"/>
          <w:szCs w:val="20"/>
        </w:rPr>
        <w:t xml:space="preserve">doręczane za pośrednictwem systemu MEWA 2.0, zgodnie z przepisami KPA </w:t>
      </w:r>
      <w:r w:rsidR="00C84496" w:rsidRPr="00F15636">
        <w:rPr>
          <w:rFonts w:cs="Arial"/>
          <w:color w:val="000000"/>
          <w:sz w:val="20"/>
          <w:szCs w:val="20"/>
        </w:rPr>
        <w:t>o </w:t>
      </w:r>
      <w:r w:rsidR="00E20E4B">
        <w:rPr>
          <w:rFonts w:cs="Arial"/>
          <w:color w:val="000000"/>
          <w:sz w:val="20"/>
          <w:szCs w:val="20"/>
        </w:rPr>
        <w:t>doręczeniach</w:t>
      </w:r>
      <w:r w:rsidRPr="00F15636">
        <w:rPr>
          <w:rFonts w:cs="Arial"/>
          <w:color w:val="000000"/>
          <w:sz w:val="20"/>
          <w:szCs w:val="20"/>
        </w:rPr>
        <w:t>.</w:t>
      </w:r>
    </w:p>
    <w:p w14:paraId="53176B2E" w14:textId="77777777" w:rsidR="00F15636" w:rsidRDefault="009F50FD" w:rsidP="00BA2B54">
      <w:pPr>
        <w:numPr>
          <w:ilvl w:val="1"/>
          <w:numId w:val="3"/>
        </w:numPr>
        <w:spacing w:before="120" w:after="120" w:line="360" w:lineRule="auto"/>
        <w:ind w:left="709"/>
        <w:jc w:val="both"/>
        <w:rPr>
          <w:rFonts w:eastAsia="Calibri" w:cs="Arial"/>
          <w:color w:val="000000"/>
          <w:sz w:val="20"/>
          <w:szCs w:val="20"/>
          <w:lang w:eastAsia="en-US"/>
        </w:rPr>
      </w:pPr>
      <w:r w:rsidRPr="00F15636">
        <w:rPr>
          <w:rFonts w:cs="Arial"/>
          <w:color w:val="000000"/>
          <w:sz w:val="20"/>
          <w:szCs w:val="20"/>
        </w:rPr>
        <w:lastRenderedPageBreak/>
        <w:t>W celu doręczenia pisma dotyczącego wyniku oceny (negatywnej oceny oraz zakończenia oceny merytorycznej) wniosku o dofinansowanie za pośrednictwem systemu MEWA 2.0 MJWPU przesyła na adres poczty elektronicznej wnioskodawcy wskazany we wniosku o dofinansowanie projektu, zawiadomienie zawierające:</w:t>
      </w:r>
    </w:p>
    <w:p w14:paraId="44779622" w14:textId="77777777" w:rsidR="00F15636" w:rsidRDefault="009F50FD" w:rsidP="00BA2B54">
      <w:pPr>
        <w:numPr>
          <w:ilvl w:val="2"/>
          <w:numId w:val="3"/>
        </w:numPr>
        <w:spacing w:before="120" w:after="120" w:line="360" w:lineRule="auto"/>
        <w:jc w:val="both"/>
        <w:rPr>
          <w:rFonts w:eastAsia="Calibri" w:cs="Arial"/>
          <w:color w:val="000000"/>
          <w:sz w:val="20"/>
          <w:szCs w:val="20"/>
          <w:lang w:eastAsia="en-US"/>
        </w:rPr>
      </w:pPr>
      <w:r w:rsidRPr="00F15636">
        <w:rPr>
          <w:rFonts w:cs="Arial"/>
          <w:color w:val="000000"/>
          <w:sz w:val="20"/>
          <w:szCs w:val="20"/>
        </w:rPr>
        <w:t>wskazanie, że wnioskodawca może odebrać pismo w formie dokumentu elektronicznego;</w:t>
      </w:r>
    </w:p>
    <w:p w14:paraId="3AC768B3" w14:textId="77777777" w:rsidR="00F15636" w:rsidRDefault="009F50FD" w:rsidP="00BA2B54">
      <w:pPr>
        <w:numPr>
          <w:ilvl w:val="2"/>
          <w:numId w:val="3"/>
        </w:numPr>
        <w:spacing w:before="120" w:after="120" w:line="360" w:lineRule="auto"/>
        <w:jc w:val="both"/>
        <w:rPr>
          <w:rFonts w:eastAsia="Calibri" w:cs="Arial"/>
          <w:color w:val="000000"/>
          <w:sz w:val="20"/>
          <w:szCs w:val="20"/>
          <w:lang w:eastAsia="en-US"/>
        </w:rPr>
      </w:pPr>
      <w:r w:rsidRPr="00F15636">
        <w:rPr>
          <w:rFonts w:cs="Arial"/>
          <w:color w:val="000000"/>
          <w:sz w:val="20"/>
          <w:szCs w:val="20"/>
        </w:rPr>
        <w:t>wskazanie adresu elektronicznego, z którego może pobrać pismo i pod którym powinien dokonać potwierdzenia doręczenia pisma;</w:t>
      </w:r>
    </w:p>
    <w:p w14:paraId="0F086669" w14:textId="77777777" w:rsidR="00F15636" w:rsidRDefault="009F50FD" w:rsidP="00BA2B54">
      <w:pPr>
        <w:numPr>
          <w:ilvl w:val="2"/>
          <w:numId w:val="3"/>
        </w:numPr>
        <w:spacing w:before="120" w:after="120" w:line="360" w:lineRule="auto"/>
        <w:jc w:val="both"/>
        <w:rPr>
          <w:rFonts w:eastAsia="Calibri" w:cs="Arial"/>
          <w:sz w:val="20"/>
          <w:szCs w:val="20"/>
          <w:lang w:eastAsia="en-US"/>
        </w:rPr>
      </w:pPr>
      <w:r w:rsidRPr="00F15636">
        <w:rPr>
          <w:rFonts w:cs="Arial"/>
          <w:color w:val="000000"/>
          <w:sz w:val="20"/>
          <w:szCs w:val="20"/>
        </w:rPr>
        <w:t xml:space="preserve">pouczenie dotyczące sposobu odbioru pisma w systemie </w:t>
      </w:r>
      <w:r w:rsidRPr="00F15636">
        <w:rPr>
          <w:rFonts w:cs="Arial"/>
          <w:sz w:val="20"/>
          <w:szCs w:val="20"/>
        </w:rPr>
        <w:t>MEWA 2.0;</w:t>
      </w:r>
    </w:p>
    <w:p w14:paraId="504D7348" w14:textId="77777777" w:rsidR="00F15636" w:rsidRDefault="009F50FD" w:rsidP="00BA2B54">
      <w:pPr>
        <w:numPr>
          <w:ilvl w:val="2"/>
          <w:numId w:val="3"/>
        </w:numPr>
        <w:spacing w:before="120" w:after="120" w:line="360" w:lineRule="auto"/>
        <w:jc w:val="both"/>
        <w:rPr>
          <w:rFonts w:eastAsia="Calibri" w:cs="Arial"/>
          <w:sz w:val="20"/>
          <w:szCs w:val="20"/>
          <w:lang w:eastAsia="en-US"/>
        </w:rPr>
      </w:pPr>
      <w:r w:rsidRPr="00F15636">
        <w:rPr>
          <w:rFonts w:cs="Arial"/>
          <w:color w:val="000000"/>
          <w:sz w:val="20"/>
          <w:szCs w:val="20"/>
        </w:rPr>
        <w:t>doręczenie informacji skierowanej do wnioskodawcy dotyczące negatywnej oceny formalnej lub zakończenia merytorycznej oceny wniosku o dofinansowanie, uznaje się za skuteczne, jeżeli wnioskodawca potwierdzi odbiór pisma w systemie MEWA 2.0;</w:t>
      </w:r>
    </w:p>
    <w:p w14:paraId="464C6048" w14:textId="77777777" w:rsidR="00F15636" w:rsidRDefault="009F50FD" w:rsidP="00BA2B54">
      <w:pPr>
        <w:numPr>
          <w:ilvl w:val="2"/>
          <w:numId w:val="3"/>
        </w:numPr>
        <w:spacing w:before="120" w:after="120" w:line="360" w:lineRule="auto"/>
        <w:jc w:val="both"/>
        <w:rPr>
          <w:rFonts w:eastAsia="Calibri" w:cs="Arial"/>
          <w:sz w:val="20"/>
          <w:szCs w:val="20"/>
          <w:lang w:eastAsia="en-US"/>
        </w:rPr>
      </w:pPr>
      <w:r w:rsidRPr="00F15636">
        <w:rPr>
          <w:rFonts w:cs="Arial"/>
          <w:color w:val="000000"/>
          <w:sz w:val="20"/>
          <w:szCs w:val="20"/>
        </w:rPr>
        <w:t>wskazanie, że doręczenie uważa się za dokonane po upływie 14 dni od przesłania pierwszego zawiadomienia, również w sytuacji, gdy faktyczny odbiór pisma nastąpił po tej dacie;</w:t>
      </w:r>
    </w:p>
    <w:p w14:paraId="7B167CCD" w14:textId="77777777" w:rsidR="00DB1C5B" w:rsidRPr="00F15636" w:rsidRDefault="00DB1C5B" w:rsidP="00BA2B54">
      <w:pPr>
        <w:numPr>
          <w:ilvl w:val="2"/>
          <w:numId w:val="3"/>
        </w:numPr>
        <w:spacing w:before="120" w:after="120" w:line="360" w:lineRule="auto"/>
        <w:jc w:val="both"/>
        <w:rPr>
          <w:rFonts w:eastAsia="Calibri" w:cs="Arial"/>
          <w:sz w:val="20"/>
          <w:szCs w:val="20"/>
          <w:lang w:eastAsia="en-US"/>
        </w:rPr>
      </w:pPr>
      <w:r w:rsidRPr="00F15636">
        <w:rPr>
          <w:rFonts w:cs="Arial"/>
          <w:color w:val="000000" w:themeColor="text1"/>
          <w:sz w:val="20"/>
          <w:szCs w:val="20"/>
        </w:rPr>
        <w:t>informację, że w przypadku nieodebrania pisma w formie dokumentu elektronicznego, MJWPU po upływie 7 dni, licząc od dnia wysłania zawiadomienia, wysyła powtórne zawiadomienie o możliwości odebrania pisma. W przypadku nieodebrania pisma po powtórnym zawiadomieniu, doręczenie uważa się za dokonane po upływie 14 dni od przesłania pierwszego zawiadomienia.</w:t>
      </w:r>
    </w:p>
    <w:p w14:paraId="28BEABBA" w14:textId="77777777" w:rsidR="008B4C5A" w:rsidRPr="00FA3876" w:rsidRDefault="008B4C5A" w:rsidP="00BA2B54">
      <w:pPr>
        <w:pStyle w:val="Tekstpodstawowy3"/>
        <w:numPr>
          <w:ilvl w:val="1"/>
          <w:numId w:val="3"/>
        </w:numPr>
        <w:spacing w:before="120" w:after="0" w:line="360" w:lineRule="auto"/>
        <w:ind w:left="709"/>
        <w:jc w:val="both"/>
        <w:rPr>
          <w:rFonts w:cs="Arial"/>
          <w:sz w:val="20"/>
          <w:szCs w:val="20"/>
        </w:rPr>
      </w:pPr>
      <w:r w:rsidRPr="00FA3876">
        <w:rPr>
          <w:rFonts w:cs="Arial"/>
          <w:sz w:val="20"/>
          <w:szCs w:val="20"/>
        </w:rPr>
        <w:t>Wszystkie wnioski wraz ze złożonymi załącznikami po rozstrzygnięciu naboru:</w:t>
      </w:r>
    </w:p>
    <w:p w14:paraId="35CEBDBC" w14:textId="77777777" w:rsidR="008B4C5A" w:rsidRPr="00FA3876" w:rsidRDefault="008B4C5A" w:rsidP="00BA2B54">
      <w:pPr>
        <w:pStyle w:val="Tekstpodstawowy3"/>
        <w:numPr>
          <w:ilvl w:val="2"/>
          <w:numId w:val="3"/>
        </w:numPr>
        <w:spacing w:before="120" w:after="0" w:line="360" w:lineRule="auto"/>
        <w:jc w:val="both"/>
        <w:rPr>
          <w:rFonts w:cs="Arial"/>
          <w:sz w:val="20"/>
          <w:szCs w:val="20"/>
        </w:rPr>
      </w:pPr>
      <w:r w:rsidRPr="00FA3876">
        <w:rPr>
          <w:rFonts w:cs="Arial"/>
          <w:sz w:val="20"/>
          <w:szCs w:val="20"/>
        </w:rPr>
        <w:t>wybrane do dofinansowania (po zakończeniu realizacji umowy o dofinansowanie);</w:t>
      </w:r>
    </w:p>
    <w:p w14:paraId="5751B3DB" w14:textId="77777777" w:rsidR="008B4C5A" w:rsidRPr="00FA3876" w:rsidRDefault="008B4C5A" w:rsidP="00BA2B54">
      <w:pPr>
        <w:pStyle w:val="Tekstpodstawowy3"/>
        <w:numPr>
          <w:ilvl w:val="2"/>
          <w:numId w:val="3"/>
        </w:numPr>
        <w:spacing w:before="120" w:after="0" w:line="360" w:lineRule="auto"/>
        <w:jc w:val="both"/>
        <w:rPr>
          <w:rFonts w:cs="Arial"/>
          <w:sz w:val="20"/>
          <w:szCs w:val="20"/>
        </w:rPr>
      </w:pPr>
      <w:r w:rsidRPr="00FA3876">
        <w:rPr>
          <w:rFonts w:cs="Arial"/>
          <w:sz w:val="20"/>
          <w:szCs w:val="20"/>
        </w:rPr>
        <w:t>które otrzymały ocenę negatywną;</w:t>
      </w:r>
    </w:p>
    <w:p w14:paraId="746DBB3C" w14:textId="77777777" w:rsidR="008B4C5A" w:rsidRPr="00FA3876" w:rsidRDefault="008B4C5A" w:rsidP="00C247D7">
      <w:pPr>
        <w:pStyle w:val="Tekstpodstawowy3"/>
        <w:spacing w:before="120" w:line="360" w:lineRule="auto"/>
        <w:ind w:left="709" w:firstLine="709"/>
        <w:jc w:val="both"/>
        <w:rPr>
          <w:rFonts w:cs="Arial"/>
          <w:sz w:val="20"/>
          <w:szCs w:val="20"/>
        </w:rPr>
      </w:pPr>
      <w:r w:rsidRPr="00FA3876">
        <w:rPr>
          <w:rFonts w:cs="Arial"/>
          <w:sz w:val="20"/>
          <w:szCs w:val="20"/>
        </w:rPr>
        <w:t>są archiwizowane w systemie MEWA 2.0.</w:t>
      </w:r>
    </w:p>
    <w:p w14:paraId="30B4F578" w14:textId="37A14105" w:rsidR="00E40ED8" w:rsidRDefault="00150C6E" w:rsidP="00BA2B54">
      <w:pPr>
        <w:numPr>
          <w:ilvl w:val="1"/>
          <w:numId w:val="3"/>
        </w:numPr>
        <w:spacing w:before="120" w:after="120" w:line="360" w:lineRule="auto"/>
        <w:ind w:left="709"/>
        <w:jc w:val="both"/>
        <w:rPr>
          <w:rFonts w:cs="Arial"/>
          <w:color w:val="000000"/>
          <w:sz w:val="20"/>
          <w:szCs w:val="20"/>
        </w:rPr>
      </w:pPr>
      <w:r w:rsidRPr="00F81477">
        <w:rPr>
          <w:rFonts w:cs="Arial"/>
          <w:color w:val="000000"/>
          <w:sz w:val="20"/>
          <w:szCs w:val="20"/>
        </w:rPr>
        <w:t>Z uwagi na elektroniczną formę składania wniosków</w:t>
      </w:r>
      <w:r w:rsidR="006E6432">
        <w:rPr>
          <w:rFonts w:cs="Arial"/>
          <w:color w:val="000000"/>
          <w:sz w:val="20"/>
          <w:szCs w:val="20"/>
        </w:rPr>
        <w:t>,</w:t>
      </w:r>
      <w:r w:rsidRPr="00F81477">
        <w:rPr>
          <w:rFonts w:cs="Arial"/>
          <w:color w:val="000000"/>
          <w:sz w:val="20"/>
          <w:szCs w:val="20"/>
        </w:rPr>
        <w:t xml:space="preserve"> </w:t>
      </w:r>
      <w:r w:rsidR="008861FE" w:rsidRPr="00672AC5">
        <w:rPr>
          <w:rFonts w:cs="Arial"/>
          <w:sz w:val="20"/>
          <w:szCs w:val="20"/>
        </w:rPr>
        <w:t>MJWPU</w:t>
      </w:r>
      <w:r w:rsidR="008861FE" w:rsidRPr="008861FE">
        <w:rPr>
          <w:rFonts w:cs="Arial"/>
          <w:color w:val="FF0000"/>
          <w:sz w:val="20"/>
          <w:szCs w:val="20"/>
        </w:rPr>
        <w:t xml:space="preserve"> </w:t>
      </w:r>
      <w:r w:rsidRPr="00F81477">
        <w:rPr>
          <w:rFonts w:cs="Arial"/>
          <w:color w:val="000000"/>
          <w:sz w:val="20"/>
          <w:szCs w:val="20"/>
        </w:rPr>
        <w:t>nie przewiduje ich zwrotu.</w:t>
      </w:r>
    </w:p>
    <w:p w14:paraId="404825A6" w14:textId="77777777" w:rsidR="00A10D0C" w:rsidRPr="008F66C2" w:rsidRDefault="00A10D0C" w:rsidP="00A10D0C">
      <w:pPr>
        <w:spacing w:before="120" w:after="120" w:line="360" w:lineRule="auto"/>
        <w:ind w:left="709"/>
        <w:jc w:val="both"/>
        <w:rPr>
          <w:rFonts w:cs="Arial"/>
          <w:color w:val="000000"/>
          <w:sz w:val="20"/>
          <w:szCs w:val="20"/>
        </w:rPr>
      </w:pPr>
    </w:p>
    <w:p w14:paraId="2939BC0F" w14:textId="77777777" w:rsidR="00AA3D37" w:rsidRPr="008F66C2" w:rsidRDefault="00306DA7" w:rsidP="00BA2B54">
      <w:pPr>
        <w:pStyle w:val="Nagwek1"/>
        <w:numPr>
          <w:ilvl w:val="0"/>
          <w:numId w:val="2"/>
        </w:numPr>
        <w:ind w:left="0" w:firstLine="0"/>
        <w:jc w:val="center"/>
        <w:rPr>
          <w:color w:val="000000"/>
        </w:rPr>
      </w:pPr>
      <w:bookmarkStart w:id="22" w:name="_Toc121316217"/>
      <w:bookmarkStart w:id="23" w:name="_Toc146711677"/>
      <w:r w:rsidRPr="002A653F">
        <w:rPr>
          <w:rFonts w:ascii="Calibri" w:hAnsi="Calibri" w:cs="Arial"/>
          <w:color w:val="000000"/>
        </w:rPr>
        <w:t>PROCEDURA ODWOŁAWCZA</w:t>
      </w:r>
      <w:bookmarkEnd w:id="22"/>
      <w:bookmarkEnd w:id="23"/>
    </w:p>
    <w:p w14:paraId="26F05F85" w14:textId="77777777" w:rsidR="00FD2B10" w:rsidRPr="00FD2B10" w:rsidRDefault="00FD2B10" w:rsidP="00C247D7">
      <w:pPr>
        <w:spacing w:before="120" w:after="120" w:line="360" w:lineRule="auto"/>
        <w:jc w:val="both"/>
        <w:rPr>
          <w:rFonts w:eastAsia="Calibri" w:cs="Arial"/>
          <w:color w:val="000000"/>
          <w:sz w:val="20"/>
          <w:szCs w:val="20"/>
          <w:lang w:eastAsia="en-US"/>
        </w:rPr>
      </w:pPr>
    </w:p>
    <w:p w14:paraId="6E8D4383" w14:textId="77777777" w:rsidR="00FD2B10" w:rsidRDefault="00FD2B10" w:rsidP="00BA2B54">
      <w:pPr>
        <w:pStyle w:val="Tekstpodstawowy3"/>
        <w:numPr>
          <w:ilvl w:val="1"/>
          <w:numId w:val="15"/>
        </w:numPr>
        <w:spacing w:before="120" w:line="360" w:lineRule="auto"/>
        <w:jc w:val="both"/>
        <w:rPr>
          <w:rFonts w:cs="Arial"/>
          <w:color w:val="000000"/>
          <w:sz w:val="20"/>
          <w:szCs w:val="20"/>
        </w:rPr>
      </w:pPr>
      <w:r>
        <w:rPr>
          <w:rFonts w:cs="Arial"/>
          <w:color w:val="000000"/>
          <w:sz w:val="20"/>
          <w:szCs w:val="20"/>
        </w:rPr>
        <w:t>Każdemu wnioskodawcy, którego projekt wybierany w trybie konkurencyjnym otrzymał negatywną ocenę, przysługuje prawo wniesienia protestu. Protest może dotyczyć każdego etapu oceny projektu, a więc zarówno oceny formalnej, jak i merytorycznej, a także sposobu dokonania oceny (w zakresie ewentualnych naruszeń proceduralnych).</w:t>
      </w:r>
    </w:p>
    <w:p w14:paraId="3C63DC65" w14:textId="77777777" w:rsidR="00FD2B10" w:rsidRDefault="00FD2B10" w:rsidP="00BA2B54">
      <w:pPr>
        <w:pStyle w:val="Tekstpodstawowy3"/>
        <w:numPr>
          <w:ilvl w:val="1"/>
          <w:numId w:val="15"/>
        </w:numPr>
        <w:spacing w:after="0" w:line="360" w:lineRule="auto"/>
        <w:jc w:val="both"/>
        <w:rPr>
          <w:rFonts w:cs="Arial"/>
          <w:color w:val="000000"/>
          <w:sz w:val="20"/>
          <w:szCs w:val="20"/>
        </w:rPr>
      </w:pPr>
      <w:r>
        <w:rPr>
          <w:sz w:val="20"/>
          <w:szCs w:val="20"/>
        </w:rPr>
        <w:t>Negatywną oceną jest każda ocena w zakresie spełniania przez projekt kryteriów wyboru projektów, na skutek której projekt nie może być zakwalifikowany do kolejnego etapu oceny lub wybrany do dofinansowania.</w:t>
      </w:r>
      <w:r>
        <w:t xml:space="preserve"> </w:t>
      </w:r>
      <w:r>
        <w:rPr>
          <w:rFonts w:cs="Arial"/>
          <w:color w:val="000000"/>
          <w:sz w:val="20"/>
          <w:szCs w:val="20"/>
        </w:rPr>
        <w:t xml:space="preserve">Negatywna ocena, o której mowa powyżej, obejmuje także przypadek, w którym projekt nie może być wybrany </w:t>
      </w:r>
      <w:r>
        <w:rPr>
          <w:rFonts w:cs="Arial"/>
          <w:color w:val="000000"/>
          <w:sz w:val="20"/>
          <w:szCs w:val="20"/>
        </w:rPr>
        <w:lastRenderedPageBreak/>
        <w:t>do dofinansowania z uwagi na wyczerpanie kwoty przeznaczonej na dofinansowanie projektów w danym naborze.</w:t>
      </w:r>
    </w:p>
    <w:p w14:paraId="5E0AE66E" w14:textId="77777777" w:rsidR="00FD2B10" w:rsidRDefault="00FD2B10" w:rsidP="00BA2B54">
      <w:pPr>
        <w:pStyle w:val="Tekstpodstawowy3"/>
        <w:numPr>
          <w:ilvl w:val="1"/>
          <w:numId w:val="15"/>
        </w:numPr>
        <w:spacing w:after="0" w:line="360" w:lineRule="auto"/>
        <w:jc w:val="both"/>
        <w:rPr>
          <w:rFonts w:cs="Arial"/>
          <w:color w:val="000000"/>
          <w:sz w:val="20"/>
          <w:szCs w:val="20"/>
        </w:rPr>
      </w:pPr>
      <w:r>
        <w:rPr>
          <w:rFonts w:cs="Arial"/>
          <w:color w:val="000000"/>
          <w:sz w:val="20"/>
          <w:szCs w:val="20"/>
        </w:rPr>
        <w:t>Wnioskodawca może wnieść protest w terminie 14 dni od dnia doręczenia informacji o negatywnym wyniku oceny projektu.</w:t>
      </w:r>
    </w:p>
    <w:p w14:paraId="6336FEB3" w14:textId="77777777" w:rsidR="00FD2B10" w:rsidRDefault="00FD2B10" w:rsidP="00BA2B54">
      <w:pPr>
        <w:pStyle w:val="Tekstpodstawowy3"/>
        <w:numPr>
          <w:ilvl w:val="1"/>
          <w:numId w:val="15"/>
        </w:numPr>
        <w:spacing w:after="0" w:line="360" w:lineRule="auto"/>
        <w:jc w:val="both"/>
        <w:rPr>
          <w:rFonts w:cs="Arial"/>
          <w:color w:val="000000"/>
          <w:sz w:val="20"/>
          <w:szCs w:val="20"/>
        </w:rPr>
      </w:pPr>
      <w:r>
        <w:rPr>
          <w:rFonts w:cs="Arial"/>
          <w:color w:val="000000"/>
          <w:sz w:val="20"/>
          <w:szCs w:val="20"/>
        </w:rPr>
        <w:t>Protest składany jest do MJWPU i rozpatrywany przez MJWPU.</w:t>
      </w:r>
    </w:p>
    <w:p w14:paraId="4FD5F2B7" w14:textId="18AED679" w:rsidR="00FD2B10" w:rsidRDefault="00FD2B10" w:rsidP="00C247D7">
      <w:pPr>
        <w:pStyle w:val="Tekstpodstawowy3"/>
        <w:spacing w:after="0" w:line="360" w:lineRule="auto"/>
        <w:ind w:left="720"/>
        <w:jc w:val="both"/>
        <w:rPr>
          <w:rFonts w:asciiTheme="minorHAnsi" w:eastAsia="Times New Roman" w:hAnsiTheme="minorHAnsi" w:cstheme="minorBidi"/>
          <w:sz w:val="20"/>
          <w:szCs w:val="20"/>
          <w:lang w:eastAsia="pl-PL"/>
        </w:rPr>
      </w:pPr>
      <w:r w:rsidRPr="00E85B8F">
        <w:rPr>
          <w:rFonts w:eastAsia="Times New Roman" w:cs="Arial"/>
          <w:color w:val="000000" w:themeColor="text1"/>
          <w:sz w:val="20"/>
          <w:szCs w:val="20"/>
          <w:lang w:eastAsia="pl-PL"/>
        </w:rPr>
        <w:t xml:space="preserve">Protest należy złożyć </w:t>
      </w:r>
      <w:r w:rsidRPr="00E85B8F">
        <w:rPr>
          <w:rFonts w:asciiTheme="minorHAnsi" w:eastAsia="Times New Roman" w:hAnsiTheme="minorHAnsi" w:cstheme="minorBidi"/>
          <w:sz w:val="20"/>
          <w:szCs w:val="20"/>
          <w:lang w:eastAsia="pl-PL"/>
        </w:rPr>
        <w:t xml:space="preserve">w formie dokumentu elektronicznego za pomocą systemu obsługi wniosków aplikacyjnych Mazowieckiego Elektronicznego Wniosku Aplikacyjnego MEWA 2.0. Sposób jego złożenia opisany został w Instrukcji dla Użytkowników Systemu MEWA </w:t>
      </w:r>
      <w:r w:rsidR="00E85B8F">
        <w:rPr>
          <w:rFonts w:asciiTheme="minorHAnsi" w:eastAsia="Times New Roman" w:hAnsiTheme="minorHAnsi" w:cstheme="minorBidi"/>
          <w:sz w:val="20"/>
          <w:szCs w:val="20"/>
          <w:lang w:eastAsia="pl-PL"/>
        </w:rPr>
        <w:t>2.0.</w:t>
      </w:r>
    </w:p>
    <w:p w14:paraId="5DCD4094" w14:textId="77777777" w:rsidR="00FD2B10" w:rsidRDefault="00FD2B10" w:rsidP="00BA2B54">
      <w:pPr>
        <w:pStyle w:val="Tekstpodstawowy3"/>
        <w:numPr>
          <w:ilvl w:val="1"/>
          <w:numId w:val="15"/>
        </w:numPr>
        <w:spacing w:before="120" w:line="360" w:lineRule="auto"/>
        <w:jc w:val="both"/>
        <w:rPr>
          <w:rFonts w:cs="Arial"/>
          <w:color w:val="000000"/>
          <w:sz w:val="20"/>
          <w:szCs w:val="20"/>
        </w:rPr>
      </w:pPr>
      <w:r>
        <w:rPr>
          <w:rFonts w:cs="Arial"/>
          <w:color w:val="000000"/>
          <w:sz w:val="20"/>
          <w:szCs w:val="20"/>
        </w:rPr>
        <w:t>Protest musi zawierać:</w:t>
      </w:r>
    </w:p>
    <w:p w14:paraId="26334F66" w14:textId="77777777" w:rsidR="00FD2B10" w:rsidRDefault="00FD2B10" w:rsidP="00BA2B54">
      <w:pPr>
        <w:pStyle w:val="Akapitzlist"/>
        <w:numPr>
          <w:ilvl w:val="2"/>
          <w:numId w:val="15"/>
        </w:numPr>
        <w:tabs>
          <w:tab w:val="left" w:pos="1560"/>
        </w:tabs>
        <w:spacing w:after="0" w:line="360" w:lineRule="auto"/>
        <w:ind w:left="1560" w:hanging="851"/>
        <w:jc w:val="both"/>
        <w:rPr>
          <w:rFonts w:cs="Arial"/>
          <w:color w:val="000000"/>
          <w:sz w:val="20"/>
          <w:szCs w:val="20"/>
        </w:rPr>
      </w:pPr>
      <w:r>
        <w:rPr>
          <w:rFonts w:cs="Arial"/>
          <w:color w:val="000000"/>
          <w:sz w:val="20"/>
          <w:szCs w:val="20"/>
        </w:rPr>
        <w:t>oznaczenie instytucji właściwej do rozpatrzenia protestu (Instytucja Pośrednicząca (IP) – Mazowiecka Jednostka Wdrażania Programów Unijnych);</w:t>
      </w:r>
    </w:p>
    <w:p w14:paraId="1979C989" w14:textId="77777777" w:rsidR="00FD2B10" w:rsidRDefault="00FD2B10" w:rsidP="00BA2B54">
      <w:pPr>
        <w:pStyle w:val="Akapitzlist"/>
        <w:numPr>
          <w:ilvl w:val="2"/>
          <w:numId w:val="15"/>
        </w:numPr>
        <w:tabs>
          <w:tab w:val="left" w:pos="1560"/>
        </w:tabs>
        <w:spacing w:after="0" w:line="360" w:lineRule="auto"/>
        <w:ind w:left="1560" w:hanging="851"/>
        <w:jc w:val="both"/>
        <w:rPr>
          <w:rFonts w:cs="Arial"/>
          <w:color w:val="000000"/>
          <w:sz w:val="20"/>
          <w:szCs w:val="20"/>
        </w:rPr>
      </w:pPr>
      <w:r>
        <w:rPr>
          <w:rFonts w:cs="Arial"/>
          <w:color w:val="000000"/>
          <w:sz w:val="20"/>
          <w:szCs w:val="20"/>
        </w:rPr>
        <w:t>oznaczenie wnioskodawcy;</w:t>
      </w:r>
    </w:p>
    <w:p w14:paraId="70353933" w14:textId="77777777" w:rsidR="00FD2B10" w:rsidRDefault="00FD2B10" w:rsidP="00BA2B54">
      <w:pPr>
        <w:pStyle w:val="Akapitzlist"/>
        <w:numPr>
          <w:ilvl w:val="2"/>
          <w:numId w:val="15"/>
        </w:numPr>
        <w:tabs>
          <w:tab w:val="left" w:pos="1560"/>
        </w:tabs>
        <w:spacing w:after="0" w:line="360" w:lineRule="auto"/>
        <w:ind w:left="1560" w:hanging="851"/>
        <w:jc w:val="both"/>
        <w:rPr>
          <w:rFonts w:cs="Arial"/>
          <w:color w:val="000000"/>
          <w:sz w:val="20"/>
          <w:szCs w:val="20"/>
        </w:rPr>
      </w:pPr>
      <w:r>
        <w:rPr>
          <w:rFonts w:cs="Arial"/>
          <w:color w:val="000000"/>
          <w:sz w:val="20"/>
          <w:szCs w:val="20"/>
        </w:rPr>
        <w:t>numer wniosku o dofinansowanie projektu;</w:t>
      </w:r>
    </w:p>
    <w:p w14:paraId="44E04EB7" w14:textId="77777777" w:rsidR="00FD2B10" w:rsidRDefault="00FD2B10" w:rsidP="00BA2B54">
      <w:pPr>
        <w:pStyle w:val="Akapitzlist"/>
        <w:numPr>
          <w:ilvl w:val="2"/>
          <w:numId w:val="15"/>
        </w:numPr>
        <w:tabs>
          <w:tab w:val="left" w:pos="1560"/>
        </w:tabs>
        <w:spacing w:after="0" w:line="360" w:lineRule="auto"/>
        <w:ind w:left="1560" w:hanging="851"/>
        <w:jc w:val="both"/>
        <w:rPr>
          <w:rFonts w:cs="Arial"/>
          <w:color w:val="000000"/>
          <w:sz w:val="20"/>
          <w:szCs w:val="20"/>
        </w:rPr>
      </w:pPr>
      <w:r>
        <w:rPr>
          <w:rFonts w:cs="Arial"/>
          <w:color w:val="000000"/>
          <w:sz w:val="20"/>
          <w:szCs w:val="20"/>
        </w:rPr>
        <w:t>wskazanie kryteriów wyboru projektów, z których oceną wnioskodawca się nie zgadza, wraz z uzasadnieniem;</w:t>
      </w:r>
    </w:p>
    <w:p w14:paraId="6C389F9D" w14:textId="77777777" w:rsidR="00FD2B10" w:rsidRDefault="00FD2B10" w:rsidP="00BA2B54">
      <w:pPr>
        <w:pStyle w:val="Akapitzlist"/>
        <w:numPr>
          <w:ilvl w:val="2"/>
          <w:numId w:val="15"/>
        </w:numPr>
        <w:tabs>
          <w:tab w:val="left" w:pos="1560"/>
        </w:tabs>
        <w:spacing w:after="0" w:line="360" w:lineRule="auto"/>
        <w:ind w:left="1560" w:hanging="851"/>
        <w:jc w:val="both"/>
        <w:rPr>
          <w:rFonts w:cs="Arial"/>
          <w:color w:val="000000"/>
          <w:sz w:val="20"/>
          <w:szCs w:val="20"/>
        </w:rPr>
      </w:pPr>
      <w:r>
        <w:rPr>
          <w:rFonts w:cs="Arial"/>
          <w:color w:val="000000"/>
          <w:sz w:val="20"/>
          <w:szCs w:val="20"/>
        </w:rPr>
        <w:t>wskazanie zarzutów o charakterze proceduralnym w zakresie przeprowadzonej oceny, jeżeli zdaniem wnioskodawcy naruszenia takie miały miejsce, wraz z uzasadnieniem;</w:t>
      </w:r>
    </w:p>
    <w:p w14:paraId="535041C5" w14:textId="77777777" w:rsidR="00FD2B10" w:rsidRDefault="00FD2B10" w:rsidP="00BA2B54">
      <w:pPr>
        <w:pStyle w:val="Akapitzlist"/>
        <w:numPr>
          <w:ilvl w:val="2"/>
          <w:numId w:val="15"/>
        </w:numPr>
        <w:tabs>
          <w:tab w:val="left" w:pos="1560"/>
        </w:tabs>
        <w:spacing w:after="0" w:line="360" w:lineRule="auto"/>
        <w:ind w:left="1560" w:hanging="851"/>
        <w:jc w:val="both"/>
        <w:rPr>
          <w:rFonts w:cs="Arial"/>
          <w:color w:val="000000"/>
          <w:sz w:val="20"/>
          <w:szCs w:val="20"/>
        </w:rPr>
      </w:pPr>
      <w:r>
        <w:rPr>
          <w:rFonts w:cs="Arial"/>
          <w:color w:val="000000"/>
          <w:sz w:val="20"/>
          <w:szCs w:val="20"/>
        </w:rPr>
        <w:t>podpis wnioskodawcy lub osoby upoważnionej do jego reprezentowania, z załączeniem oryginału lub kopii dokumentu poświadczającego umocowanie takiej osoby do reprezentowania wnioskodawcy.</w:t>
      </w:r>
    </w:p>
    <w:p w14:paraId="48F80698" w14:textId="77777777" w:rsidR="00FD2B10" w:rsidRDefault="00FD2B10" w:rsidP="00BA2B54">
      <w:pPr>
        <w:pStyle w:val="Tekstpodstawowy3"/>
        <w:numPr>
          <w:ilvl w:val="1"/>
          <w:numId w:val="15"/>
        </w:numPr>
        <w:spacing w:before="120" w:line="360" w:lineRule="auto"/>
        <w:jc w:val="both"/>
        <w:rPr>
          <w:rFonts w:cs="Arial"/>
          <w:color w:val="000000"/>
          <w:sz w:val="20"/>
          <w:szCs w:val="20"/>
        </w:rPr>
      </w:pPr>
      <w:r>
        <w:rPr>
          <w:rFonts w:cs="Arial"/>
          <w:color w:val="000000"/>
          <w:sz w:val="20"/>
          <w:szCs w:val="20"/>
        </w:rPr>
        <w:t>Na etapie wnoszenia/rozstrzygania protestu, Wnioskodawca nie może wnosić dodatkowych dokumentów, których nie przedstawił w trakcie oceny projektu, a które mogłyby rzutować na jej wynik. Protest nie może służyć uzupełnieniu treści wniosku o dofinansowanie.</w:t>
      </w:r>
    </w:p>
    <w:p w14:paraId="6E21E1DD" w14:textId="77777777" w:rsidR="00FD2B10" w:rsidRDefault="00FD2B10" w:rsidP="00BA2B54">
      <w:pPr>
        <w:pStyle w:val="Tekstpodstawowy3"/>
        <w:numPr>
          <w:ilvl w:val="1"/>
          <w:numId w:val="15"/>
        </w:numPr>
        <w:spacing w:before="120" w:line="360" w:lineRule="auto"/>
        <w:jc w:val="both"/>
        <w:rPr>
          <w:rFonts w:cs="Arial"/>
          <w:color w:val="000000"/>
          <w:sz w:val="20"/>
          <w:szCs w:val="20"/>
        </w:rPr>
      </w:pPr>
      <w:r>
        <w:rPr>
          <w:rFonts w:cs="Arial"/>
          <w:color w:val="000000"/>
          <w:sz w:val="20"/>
          <w:szCs w:val="20"/>
        </w:rPr>
        <w:t>W przypadku wniesienia protestu niespełniającego wymogów formalnych MJWPU wzywa wnioskodawcę do jego uzupełnienia, w terminie 7 dni, licząc od dnia otrzymania wezwania, pod rygorem pozostawienia protestu bez rozpatrzenia. Uzupełnienie protestu może nastąpić wyłącznie w odniesieniu do wymogów formalnych, o których mowa w art. 64. ust. 2 pkt. 1 - 3 oraz 6 ustawy.</w:t>
      </w:r>
    </w:p>
    <w:p w14:paraId="24E2C3AA" w14:textId="77777777" w:rsidR="00FD2B10" w:rsidRDefault="00FD2B10" w:rsidP="00BA2B54">
      <w:pPr>
        <w:pStyle w:val="Tekstpodstawowy3"/>
        <w:numPr>
          <w:ilvl w:val="1"/>
          <w:numId w:val="15"/>
        </w:numPr>
        <w:spacing w:before="120" w:line="360" w:lineRule="auto"/>
        <w:jc w:val="both"/>
        <w:rPr>
          <w:rFonts w:cs="Arial"/>
          <w:color w:val="000000"/>
          <w:sz w:val="20"/>
          <w:szCs w:val="20"/>
        </w:rPr>
      </w:pPr>
      <w:r>
        <w:rPr>
          <w:rFonts w:cs="Arial"/>
          <w:color w:val="000000"/>
          <w:sz w:val="20"/>
          <w:szCs w:val="20"/>
        </w:rPr>
        <w:t xml:space="preserve">Wezwanie do uzupełnienia protestu wstrzymuje bieg terminu na rozpatrzenie protestu. </w:t>
      </w:r>
      <w:r>
        <w:rPr>
          <w:rStyle w:val="changed-paragraph"/>
          <w:rFonts w:cs="Calibri"/>
          <w:color w:val="000000"/>
          <w:sz w:val="20"/>
          <w:szCs w:val="20"/>
        </w:rPr>
        <w:t>Bieg terminu ulega zawieszeniu na czas uzupełnienia lub poprawienia protestu.</w:t>
      </w:r>
    </w:p>
    <w:p w14:paraId="2A790549" w14:textId="77777777" w:rsidR="00FD2B10" w:rsidRDefault="00FD2B10" w:rsidP="00BA2B54">
      <w:pPr>
        <w:pStyle w:val="Tekstpodstawowy3"/>
        <w:numPr>
          <w:ilvl w:val="1"/>
          <w:numId w:val="15"/>
        </w:numPr>
        <w:spacing w:before="120" w:line="360" w:lineRule="auto"/>
        <w:jc w:val="both"/>
        <w:rPr>
          <w:rFonts w:cs="Arial"/>
          <w:color w:val="000000"/>
          <w:sz w:val="20"/>
          <w:szCs w:val="20"/>
        </w:rPr>
      </w:pPr>
      <w:r>
        <w:rPr>
          <w:rFonts w:cs="Arial"/>
          <w:color w:val="000000"/>
          <w:sz w:val="20"/>
          <w:szCs w:val="20"/>
        </w:rPr>
        <w:t>Na prawo wnioskodawcy do wniesienia protestu nie wpływa negatywnie błędne pouczenie lub brak pouczenia.</w:t>
      </w:r>
    </w:p>
    <w:p w14:paraId="7FCC81A8" w14:textId="77777777" w:rsidR="00FD2B10" w:rsidRDefault="00FD2B10" w:rsidP="00BA2B54">
      <w:pPr>
        <w:pStyle w:val="Tekstpodstawowy3"/>
        <w:numPr>
          <w:ilvl w:val="1"/>
          <w:numId w:val="15"/>
        </w:numPr>
        <w:spacing w:before="120" w:line="360" w:lineRule="auto"/>
        <w:jc w:val="both"/>
        <w:rPr>
          <w:rFonts w:cs="Arial"/>
          <w:color w:val="000000"/>
          <w:sz w:val="20"/>
          <w:szCs w:val="20"/>
        </w:rPr>
      </w:pPr>
      <w:r>
        <w:rPr>
          <w:rFonts w:cs="Arial"/>
          <w:color w:val="000000"/>
          <w:sz w:val="20"/>
          <w:szCs w:val="20"/>
        </w:rPr>
        <w:t xml:space="preserve">MJWPU rozpatruje protest, weryfikując prawidłowość oceny projektu w zakresie kryteriów wyboru projektów, z których oceną wnioskodawca się nie zgadza oraz w zakresie zarzutów o charakterze proceduralnym w zakresie przeprowadzonej oceny, jeżeli wnioskodawca zgłosi takie zarzuty, w terminie nie dłuższym niż 21 dni licząc </w:t>
      </w:r>
      <w:r>
        <w:rPr>
          <w:rFonts w:cs="Arial"/>
          <w:color w:val="000000"/>
          <w:sz w:val="20"/>
          <w:szCs w:val="20"/>
        </w:rPr>
        <w:br/>
        <w:t xml:space="preserve">od dnia jego otrzymania. W uzasadnionych przypadkach, w szczególności, gdy w trakcie rozpatrywania protestu konieczne okaże się skorzystanie z pomocy ekspertów, termin rozpatrzenia protestu może być przedłużony, o czym MJWPU poinformuje wnioskodawcę. Termin rozpatrzenia protestu nie może przekroczyć </w:t>
      </w:r>
      <w:r>
        <w:rPr>
          <w:rFonts w:cs="Arial"/>
          <w:color w:val="000000"/>
          <w:sz w:val="20"/>
          <w:szCs w:val="20"/>
        </w:rPr>
        <w:lastRenderedPageBreak/>
        <w:t>45 dni od dnia jego otrzymania. W przypadku wezwania do uzupełnienia lub poprawienia protestu, z uwagi na braki formalne bieg ww. terminów zosta</w:t>
      </w:r>
      <w:r w:rsidR="00B31D40">
        <w:rPr>
          <w:rFonts w:cs="Arial"/>
          <w:color w:val="000000"/>
          <w:sz w:val="20"/>
          <w:szCs w:val="20"/>
        </w:rPr>
        <w:t>je zawieszony</w:t>
      </w:r>
      <w:r>
        <w:rPr>
          <w:rFonts w:cs="Arial"/>
          <w:color w:val="000000"/>
          <w:sz w:val="20"/>
          <w:szCs w:val="20"/>
        </w:rPr>
        <w:t>.</w:t>
      </w:r>
    </w:p>
    <w:p w14:paraId="6396F673" w14:textId="77777777" w:rsidR="00FD2B10" w:rsidRDefault="00FD2B10" w:rsidP="00BA2B54">
      <w:pPr>
        <w:pStyle w:val="Tekstpodstawowy3"/>
        <w:numPr>
          <w:ilvl w:val="1"/>
          <w:numId w:val="15"/>
        </w:numPr>
        <w:spacing w:before="120" w:after="0" w:line="360" w:lineRule="auto"/>
        <w:jc w:val="both"/>
        <w:rPr>
          <w:rFonts w:cs="Arial"/>
          <w:color w:val="000000"/>
          <w:sz w:val="20"/>
          <w:szCs w:val="20"/>
        </w:rPr>
      </w:pPr>
      <w:r>
        <w:rPr>
          <w:rFonts w:cs="Arial"/>
          <w:color w:val="000000"/>
          <w:sz w:val="20"/>
          <w:szCs w:val="20"/>
        </w:rPr>
        <w:t>MJWPU informuje wnioskodawcę o wyniku rozpatrzenia jego protestu. Informacja ta zawiera w szczególności:</w:t>
      </w:r>
    </w:p>
    <w:p w14:paraId="317993B0" w14:textId="77777777" w:rsidR="00FD2B10" w:rsidRDefault="00FD2B10" w:rsidP="00BA2B54">
      <w:pPr>
        <w:pStyle w:val="Akapitzlist"/>
        <w:numPr>
          <w:ilvl w:val="2"/>
          <w:numId w:val="15"/>
        </w:numPr>
        <w:tabs>
          <w:tab w:val="left" w:pos="1560"/>
        </w:tabs>
        <w:spacing w:after="0" w:line="360" w:lineRule="auto"/>
        <w:ind w:left="1560" w:hanging="851"/>
        <w:jc w:val="both"/>
        <w:rPr>
          <w:rFonts w:cs="Arial"/>
          <w:color w:val="000000"/>
          <w:sz w:val="20"/>
          <w:szCs w:val="20"/>
        </w:rPr>
      </w:pPr>
      <w:r>
        <w:rPr>
          <w:rFonts w:cs="Arial"/>
          <w:color w:val="000000"/>
          <w:sz w:val="20"/>
          <w:szCs w:val="20"/>
        </w:rPr>
        <w:t>treść rozstrzygnięcia polegającego na uwzględnieniu albo nieuwzględnieniu protestu, wraz z uzasadnieniem;</w:t>
      </w:r>
    </w:p>
    <w:p w14:paraId="1818A445" w14:textId="77777777" w:rsidR="005E653B" w:rsidRDefault="005E653B" w:rsidP="005E653B">
      <w:pPr>
        <w:pStyle w:val="Akapitzlist"/>
        <w:numPr>
          <w:ilvl w:val="2"/>
          <w:numId w:val="15"/>
        </w:numPr>
        <w:tabs>
          <w:tab w:val="left" w:pos="1560"/>
        </w:tabs>
        <w:spacing w:after="0" w:line="360" w:lineRule="auto"/>
        <w:ind w:left="1560" w:hanging="851"/>
        <w:jc w:val="both"/>
        <w:rPr>
          <w:rFonts w:cs="Arial"/>
          <w:color w:val="000000"/>
          <w:sz w:val="20"/>
          <w:szCs w:val="20"/>
        </w:rPr>
      </w:pPr>
      <w:r>
        <w:rPr>
          <w:rFonts w:cs="Arial"/>
          <w:color w:val="000000"/>
          <w:sz w:val="20"/>
          <w:szCs w:val="20"/>
        </w:rPr>
        <w:t>w przypadku nieuwzględnienia protestu – pouczenie o możliwości wniesienia skargi do sądu administracyjnego, na zasadach określonych w art. 73 ustawy.</w:t>
      </w:r>
    </w:p>
    <w:p w14:paraId="0F270323" w14:textId="77777777" w:rsidR="00FD2B10" w:rsidRDefault="00FD2B10" w:rsidP="00BA2B54">
      <w:pPr>
        <w:pStyle w:val="Tekstpodstawowy3"/>
        <w:numPr>
          <w:ilvl w:val="1"/>
          <w:numId w:val="15"/>
        </w:numPr>
        <w:tabs>
          <w:tab w:val="left" w:pos="709"/>
        </w:tabs>
        <w:spacing w:before="120" w:line="360" w:lineRule="auto"/>
        <w:jc w:val="both"/>
        <w:rPr>
          <w:rFonts w:cs="Arial"/>
          <w:color w:val="000000"/>
          <w:sz w:val="20"/>
          <w:szCs w:val="20"/>
        </w:rPr>
      </w:pPr>
      <w:r>
        <w:rPr>
          <w:rFonts w:cs="Arial"/>
          <w:color w:val="000000"/>
          <w:sz w:val="20"/>
          <w:szCs w:val="20"/>
        </w:rPr>
        <w:t>Protest pozostawia się bez rozpatrzenia, jeżeli mimo prawidłowego pouczenia, został wniesiony:</w:t>
      </w:r>
    </w:p>
    <w:p w14:paraId="66B00478" w14:textId="77777777" w:rsidR="00FD2B10" w:rsidRDefault="00FD2B10" w:rsidP="00BA2B54">
      <w:pPr>
        <w:pStyle w:val="Akapitzlist"/>
        <w:numPr>
          <w:ilvl w:val="2"/>
          <w:numId w:val="15"/>
        </w:numPr>
        <w:tabs>
          <w:tab w:val="left" w:pos="1560"/>
        </w:tabs>
        <w:spacing w:after="0" w:line="360" w:lineRule="auto"/>
        <w:ind w:left="1560" w:hanging="851"/>
        <w:jc w:val="both"/>
        <w:rPr>
          <w:rFonts w:cs="Arial"/>
          <w:color w:val="000000"/>
          <w:sz w:val="20"/>
          <w:szCs w:val="20"/>
        </w:rPr>
      </w:pPr>
      <w:r>
        <w:rPr>
          <w:rFonts w:cs="Arial"/>
          <w:color w:val="000000"/>
          <w:sz w:val="20"/>
          <w:szCs w:val="20"/>
        </w:rPr>
        <w:t>po terminie;</w:t>
      </w:r>
    </w:p>
    <w:p w14:paraId="09A856A0" w14:textId="77777777" w:rsidR="00FD2B10" w:rsidRDefault="00FD2B10" w:rsidP="00BA2B54">
      <w:pPr>
        <w:pStyle w:val="Akapitzlist"/>
        <w:numPr>
          <w:ilvl w:val="2"/>
          <w:numId w:val="15"/>
        </w:numPr>
        <w:tabs>
          <w:tab w:val="left" w:pos="1560"/>
        </w:tabs>
        <w:spacing w:after="0" w:line="360" w:lineRule="auto"/>
        <w:ind w:left="1560" w:hanging="851"/>
        <w:jc w:val="both"/>
        <w:rPr>
          <w:rFonts w:cs="Arial"/>
          <w:color w:val="000000"/>
          <w:sz w:val="20"/>
          <w:szCs w:val="20"/>
        </w:rPr>
      </w:pPr>
      <w:r>
        <w:rPr>
          <w:rFonts w:cs="Arial"/>
          <w:color w:val="000000"/>
          <w:sz w:val="20"/>
          <w:szCs w:val="20"/>
        </w:rPr>
        <w:t>przez podmiot wykluczony z możliwości otrzymania dofinansowania na podstawie przepisów odrębnych;</w:t>
      </w:r>
    </w:p>
    <w:p w14:paraId="1A0FE23D" w14:textId="77777777" w:rsidR="00FD2B10" w:rsidRDefault="00FD2B10" w:rsidP="00BA2B54">
      <w:pPr>
        <w:pStyle w:val="Akapitzlist"/>
        <w:numPr>
          <w:ilvl w:val="2"/>
          <w:numId w:val="15"/>
        </w:numPr>
        <w:tabs>
          <w:tab w:val="left" w:pos="1560"/>
        </w:tabs>
        <w:spacing w:after="0" w:line="360" w:lineRule="auto"/>
        <w:ind w:left="1560" w:hanging="851"/>
        <w:jc w:val="both"/>
        <w:rPr>
          <w:rFonts w:cs="Arial"/>
          <w:color w:val="000000"/>
          <w:sz w:val="20"/>
          <w:szCs w:val="20"/>
        </w:rPr>
      </w:pPr>
      <w:r>
        <w:rPr>
          <w:rFonts w:cs="Arial"/>
          <w:color w:val="000000"/>
          <w:sz w:val="20"/>
          <w:szCs w:val="20"/>
        </w:rPr>
        <w:t>bez wskazania kryteriów wyboru projektów, z których oceną wnio</w:t>
      </w:r>
      <w:r w:rsidR="00176C43">
        <w:rPr>
          <w:rFonts w:cs="Arial"/>
          <w:color w:val="000000"/>
          <w:sz w:val="20"/>
          <w:szCs w:val="20"/>
        </w:rPr>
        <w:t>skodawca się nie zgadza, wraz z </w:t>
      </w:r>
      <w:r>
        <w:rPr>
          <w:rFonts w:cs="Arial"/>
          <w:color w:val="000000"/>
          <w:sz w:val="20"/>
          <w:szCs w:val="20"/>
        </w:rPr>
        <w:t>uzasadnieniem</w:t>
      </w:r>
      <w:r w:rsidR="009C35F7">
        <w:rPr>
          <w:rFonts w:cs="Arial"/>
          <w:color w:val="000000"/>
          <w:sz w:val="20"/>
          <w:szCs w:val="20"/>
        </w:rPr>
        <w:t>;</w:t>
      </w:r>
    </w:p>
    <w:p w14:paraId="6E66F4C8" w14:textId="77777777" w:rsidR="00FD2B10" w:rsidRDefault="00FD2B10" w:rsidP="00BA2B54">
      <w:pPr>
        <w:pStyle w:val="Akapitzlist"/>
        <w:numPr>
          <w:ilvl w:val="2"/>
          <w:numId w:val="15"/>
        </w:numPr>
        <w:tabs>
          <w:tab w:val="left" w:pos="1560"/>
        </w:tabs>
        <w:spacing w:after="0" w:line="360" w:lineRule="auto"/>
        <w:ind w:left="1560" w:hanging="851"/>
        <w:jc w:val="both"/>
        <w:rPr>
          <w:rFonts w:cs="Arial"/>
          <w:color w:val="000000"/>
          <w:sz w:val="20"/>
          <w:szCs w:val="20"/>
        </w:rPr>
      </w:pPr>
      <w:r>
        <w:rPr>
          <w:rFonts w:cs="Arial"/>
          <w:color w:val="000000"/>
          <w:sz w:val="20"/>
          <w:szCs w:val="20"/>
        </w:rPr>
        <w:t>przez podmiot, który nie otrzymał negatywnej oceny.</w:t>
      </w:r>
    </w:p>
    <w:p w14:paraId="7EC98674" w14:textId="77777777" w:rsidR="00FD2B10" w:rsidRDefault="00FD2B10" w:rsidP="00BA2B54">
      <w:pPr>
        <w:pStyle w:val="Tekstpodstawowy3"/>
        <w:numPr>
          <w:ilvl w:val="1"/>
          <w:numId w:val="15"/>
        </w:numPr>
        <w:tabs>
          <w:tab w:val="left" w:pos="709"/>
          <w:tab w:val="left" w:pos="2127"/>
        </w:tabs>
        <w:spacing w:before="120" w:line="360" w:lineRule="auto"/>
        <w:jc w:val="both"/>
        <w:rPr>
          <w:rFonts w:cs="Arial"/>
          <w:color w:val="000000"/>
          <w:sz w:val="20"/>
          <w:szCs w:val="20"/>
        </w:rPr>
      </w:pPr>
      <w:r>
        <w:rPr>
          <w:rFonts w:cs="Arial"/>
          <w:color w:val="000000"/>
          <w:sz w:val="20"/>
          <w:szCs w:val="20"/>
        </w:rPr>
        <w:t>W przypadku nieuwzględnienia protestu lub pozostawienia protestu bez rozpatrzenia w</w:t>
      </w:r>
      <w:r w:rsidR="009C35F7">
        <w:rPr>
          <w:rFonts w:cs="Arial"/>
          <w:color w:val="000000"/>
          <w:sz w:val="20"/>
          <w:szCs w:val="20"/>
        </w:rPr>
        <w:t xml:space="preserve">nioskodawca może wnieść skargę </w:t>
      </w:r>
      <w:r>
        <w:rPr>
          <w:rFonts w:cs="Arial"/>
          <w:color w:val="000000"/>
          <w:sz w:val="20"/>
          <w:szCs w:val="20"/>
        </w:rPr>
        <w:t>do Wojewódzkiego Sądu Administracyjnego, a następnie skargę kasacyjną do Naczelnego Sądu Administracyjnego.</w:t>
      </w:r>
    </w:p>
    <w:p w14:paraId="1437FC44" w14:textId="5903B6AB" w:rsidR="00FD2B10" w:rsidRDefault="00FD2B10" w:rsidP="00BA2B54">
      <w:pPr>
        <w:pStyle w:val="Tekstpodstawowy3"/>
        <w:numPr>
          <w:ilvl w:val="1"/>
          <w:numId w:val="15"/>
        </w:numPr>
        <w:tabs>
          <w:tab w:val="left" w:pos="709"/>
          <w:tab w:val="left" w:pos="2127"/>
        </w:tabs>
        <w:spacing w:before="120" w:line="360" w:lineRule="auto"/>
        <w:jc w:val="both"/>
        <w:rPr>
          <w:rFonts w:cs="Arial"/>
          <w:color w:val="000000"/>
          <w:sz w:val="20"/>
          <w:szCs w:val="20"/>
        </w:rPr>
      </w:pPr>
      <w:r>
        <w:rPr>
          <w:rFonts w:cs="Arial"/>
          <w:color w:val="000000"/>
          <w:sz w:val="20"/>
          <w:szCs w:val="20"/>
        </w:rPr>
        <w:t>W przypadku gdy na jakimkolwiek etapie postępowania w zakresie procedury odwoławczej zostanie wyczerpana kwota przeznaczona na dofinansowanie projektów w ramach działania albo kategorii regionu, jeżeli w ramach działania kwota przeznaczona na dofinansowanie projektów jest podzielona na kategorie regionów:</w:t>
      </w:r>
    </w:p>
    <w:p w14:paraId="42D57460" w14:textId="77777777" w:rsidR="009925E8" w:rsidRDefault="00FD2B10" w:rsidP="00BA2B54">
      <w:pPr>
        <w:pStyle w:val="Akapitzlist"/>
        <w:numPr>
          <w:ilvl w:val="2"/>
          <w:numId w:val="15"/>
        </w:numPr>
        <w:tabs>
          <w:tab w:val="left" w:pos="1560"/>
        </w:tabs>
        <w:spacing w:after="0" w:line="360" w:lineRule="auto"/>
        <w:ind w:left="1560" w:hanging="851"/>
        <w:jc w:val="both"/>
        <w:rPr>
          <w:rFonts w:cs="Arial"/>
          <w:color w:val="000000"/>
          <w:sz w:val="20"/>
          <w:szCs w:val="20"/>
        </w:rPr>
      </w:pPr>
      <w:r>
        <w:rPr>
          <w:rFonts w:cs="Arial"/>
          <w:color w:val="000000"/>
          <w:sz w:val="20"/>
          <w:szCs w:val="20"/>
        </w:rPr>
        <w:t>MJWPU pozostawia protest bez rozpatrzenia, informując o tym wnioskodawcę, pouczając jednocześnie o możliwości wniesienia skargi do sądu administracyjnego.</w:t>
      </w:r>
    </w:p>
    <w:p w14:paraId="11DE5F25" w14:textId="3E10A8E6" w:rsidR="009925E8" w:rsidRPr="009925E8" w:rsidRDefault="009C35F7" w:rsidP="00BA2B54">
      <w:pPr>
        <w:pStyle w:val="Akapitzlist"/>
        <w:numPr>
          <w:ilvl w:val="2"/>
          <w:numId w:val="15"/>
        </w:numPr>
        <w:tabs>
          <w:tab w:val="left" w:pos="1560"/>
        </w:tabs>
        <w:spacing w:after="0" w:line="360" w:lineRule="auto"/>
        <w:ind w:left="1560" w:hanging="851"/>
        <w:jc w:val="both"/>
        <w:rPr>
          <w:rFonts w:cs="Arial"/>
          <w:color w:val="000000"/>
          <w:sz w:val="20"/>
          <w:szCs w:val="20"/>
        </w:rPr>
      </w:pPr>
      <w:r>
        <w:rPr>
          <w:rFonts w:cs="Arial"/>
          <w:color w:val="000000"/>
          <w:sz w:val="20"/>
          <w:szCs w:val="20"/>
        </w:rPr>
        <w:t>S</w:t>
      </w:r>
      <w:r w:rsidR="009925E8" w:rsidRPr="009925E8">
        <w:rPr>
          <w:rFonts w:cs="Arial"/>
          <w:color w:val="000000"/>
          <w:sz w:val="20"/>
          <w:szCs w:val="20"/>
        </w:rPr>
        <w:t xml:space="preserve">ąd, uwzględniając skargę, wyłącznie stwierdza, że ocena projektu została przeprowadzona </w:t>
      </w:r>
      <w:r w:rsidR="00FF2D90">
        <w:rPr>
          <w:rFonts w:cs="Arial"/>
          <w:color w:val="000000"/>
          <w:sz w:val="20"/>
          <w:szCs w:val="20"/>
        </w:rPr>
        <w:br/>
      </w:r>
      <w:r w:rsidR="009925E8" w:rsidRPr="009925E8">
        <w:rPr>
          <w:rFonts w:cs="Arial"/>
          <w:color w:val="000000"/>
          <w:sz w:val="20"/>
          <w:szCs w:val="20"/>
        </w:rPr>
        <w:t>w sposób naruszający prawo i naruszenie to miało istotny wpływ na wynik oceny, nie przekazując sprawy do ponownego rozpatrzenia.</w:t>
      </w:r>
    </w:p>
    <w:p w14:paraId="1AF4C0DF" w14:textId="77777777" w:rsidR="00FD2B10" w:rsidRDefault="00FD2B10" w:rsidP="00BA2B54">
      <w:pPr>
        <w:pStyle w:val="Tekstpodstawowy3"/>
        <w:numPr>
          <w:ilvl w:val="1"/>
          <w:numId w:val="15"/>
        </w:numPr>
        <w:tabs>
          <w:tab w:val="left" w:pos="709"/>
          <w:tab w:val="left" w:pos="2127"/>
        </w:tabs>
        <w:spacing w:before="120" w:line="360" w:lineRule="auto"/>
        <w:jc w:val="both"/>
        <w:rPr>
          <w:rFonts w:cs="Calibri"/>
          <w:color w:val="000000"/>
          <w:sz w:val="20"/>
          <w:szCs w:val="20"/>
        </w:rPr>
      </w:pPr>
      <w:r>
        <w:rPr>
          <w:rFonts w:cs="Calibri"/>
          <w:color w:val="000000"/>
          <w:sz w:val="20"/>
          <w:szCs w:val="20"/>
        </w:rPr>
        <w:t>Wnioskodawca może wycofać protest do czasu zakończenia jego rozpatrywania.</w:t>
      </w:r>
    </w:p>
    <w:p w14:paraId="3A97E7DB" w14:textId="77777777" w:rsidR="00FD2B10" w:rsidRDefault="00FD2B10" w:rsidP="00BA2B54">
      <w:pPr>
        <w:pStyle w:val="Tekstpodstawowy3"/>
        <w:numPr>
          <w:ilvl w:val="2"/>
          <w:numId w:val="15"/>
        </w:numPr>
        <w:tabs>
          <w:tab w:val="left" w:pos="1560"/>
        </w:tabs>
        <w:spacing w:before="120" w:line="360" w:lineRule="auto"/>
        <w:ind w:left="1560" w:hanging="851"/>
        <w:jc w:val="both"/>
        <w:rPr>
          <w:rFonts w:cs="Calibri"/>
          <w:color w:val="000000"/>
          <w:sz w:val="20"/>
          <w:szCs w:val="20"/>
        </w:rPr>
      </w:pPr>
      <w:r>
        <w:rPr>
          <w:rFonts w:cs="Calibri"/>
          <w:bCs/>
          <w:color w:val="000000"/>
          <w:sz w:val="20"/>
          <w:szCs w:val="20"/>
        </w:rPr>
        <w:t>Wycofanie protestu następuje poprzez złożenie do MJWPU oświadczenia o wycofaniu protestu.</w:t>
      </w:r>
    </w:p>
    <w:p w14:paraId="70A682EA" w14:textId="77777777" w:rsidR="00FD2B10" w:rsidRDefault="00FD2B10" w:rsidP="00BA2B54">
      <w:pPr>
        <w:pStyle w:val="Tekstpodstawowy3"/>
        <w:numPr>
          <w:ilvl w:val="2"/>
          <w:numId w:val="15"/>
        </w:numPr>
        <w:tabs>
          <w:tab w:val="left" w:pos="1560"/>
        </w:tabs>
        <w:spacing w:before="120" w:line="360" w:lineRule="auto"/>
        <w:ind w:left="1560" w:hanging="851"/>
        <w:jc w:val="both"/>
        <w:rPr>
          <w:rFonts w:cs="Calibri"/>
          <w:color w:val="000000"/>
          <w:sz w:val="20"/>
          <w:szCs w:val="20"/>
        </w:rPr>
      </w:pPr>
      <w:r>
        <w:rPr>
          <w:bCs/>
          <w:color w:val="000000"/>
          <w:sz w:val="20"/>
          <w:szCs w:val="20"/>
        </w:rPr>
        <w:t>W przypadku wycofania protestu przez wnioskodawcę, MJWPU, pozostawia protest bez rozpatrzenia, informując o tym wnioskodawcę.</w:t>
      </w:r>
    </w:p>
    <w:p w14:paraId="3EF93A5A" w14:textId="77777777" w:rsidR="00FD2B10" w:rsidRDefault="009C35F7" w:rsidP="00BA2B54">
      <w:pPr>
        <w:pStyle w:val="Tekstpodstawowy3"/>
        <w:numPr>
          <w:ilvl w:val="2"/>
          <w:numId w:val="15"/>
        </w:numPr>
        <w:tabs>
          <w:tab w:val="left" w:pos="1560"/>
        </w:tabs>
        <w:spacing w:before="120" w:line="360" w:lineRule="auto"/>
        <w:ind w:left="1560" w:hanging="851"/>
        <w:jc w:val="both"/>
        <w:rPr>
          <w:rFonts w:cs="Calibri"/>
          <w:color w:val="000000"/>
          <w:sz w:val="20"/>
          <w:szCs w:val="20"/>
        </w:rPr>
      </w:pPr>
      <w:r>
        <w:rPr>
          <w:bCs/>
          <w:color w:val="000000"/>
          <w:sz w:val="20"/>
          <w:szCs w:val="20"/>
        </w:rPr>
        <w:t>W</w:t>
      </w:r>
      <w:r w:rsidR="00FD2B10">
        <w:rPr>
          <w:bCs/>
          <w:color w:val="000000"/>
          <w:sz w:val="20"/>
          <w:szCs w:val="20"/>
        </w:rPr>
        <w:t xml:space="preserve"> przypadku wycofania protestu ponowne jego wniesienie jest niedopuszczalne.</w:t>
      </w:r>
    </w:p>
    <w:p w14:paraId="7A406589" w14:textId="77777777" w:rsidR="00FD2B10" w:rsidRDefault="009C35F7" w:rsidP="00BA2B54">
      <w:pPr>
        <w:pStyle w:val="Tekstpodstawowy3"/>
        <w:numPr>
          <w:ilvl w:val="2"/>
          <w:numId w:val="15"/>
        </w:numPr>
        <w:tabs>
          <w:tab w:val="left" w:pos="1560"/>
        </w:tabs>
        <w:spacing w:before="120" w:line="360" w:lineRule="auto"/>
        <w:ind w:left="1560" w:hanging="851"/>
        <w:jc w:val="both"/>
        <w:rPr>
          <w:rFonts w:cs="Calibri"/>
          <w:color w:val="000000"/>
          <w:sz w:val="20"/>
          <w:szCs w:val="20"/>
        </w:rPr>
      </w:pPr>
      <w:r>
        <w:rPr>
          <w:bCs/>
          <w:color w:val="000000"/>
          <w:sz w:val="20"/>
          <w:szCs w:val="20"/>
        </w:rPr>
        <w:t>W</w:t>
      </w:r>
      <w:r w:rsidR="00FD2B10">
        <w:rPr>
          <w:bCs/>
          <w:color w:val="000000"/>
          <w:sz w:val="20"/>
          <w:szCs w:val="20"/>
        </w:rPr>
        <w:t xml:space="preserve"> przypadku wycofania protestu wnioskodawca nie może wnieść skargi do sądu administracyjnego.</w:t>
      </w:r>
    </w:p>
    <w:p w14:paraId="1384269E" w14:textId="77777777" w:rsidR="00FD2B10" w:rsidRDefault="00FD2B10" w:rsidP="00BA2B54">
      <w:pPr>
        <w:pStyle w:val="Tekstpodstawowy3"/>
        <w:numPr>
          <w:ilvl w:val="1"/>
          <w:numId w:val="15"/>
        </w:numPr>
        <w:tabs>
          <w:tab w:val="left" w:pos="709"/>
          <w:tab w:val="left" w:pos="2127"/>
        </w:tabs>
        <w:spacing w:before="120" w:line="360" w:lineRule="auto"/>
        <w:jc w:val="both"/>
        <w:rPr>
          <w:rFonts w:cs="Calibri"/>
          <w:color w:val="000000"/>
          <w:sz w:val="20"/>
          <w:szCs w:val="20"/>
        </w:rPr>
      </w:pPr>
      <w:r>
        <w:rPr>
          <w:rFonts w:cs="Calibri"/>
          <w:color w:val="000000"/>
          <w:sz w:val="20"/>
          <w:szCs w:val="20"/>
        </w:rPr>
        <w:t>Procedura odwoławcza nie wstrzymuje zawierania umów o dofinansowanie z wnioskodawcami, których projekty zostały wybrane do dofinansowania.</w:t>
      </w:r>
    </w:p>
    <w:p w14:paraId="4FCA39F7" w14:textId="77777777" w:rsidR="00CE1796" w:rsidRDefault="00CE1796" w:rsidP="00BA2B54">
      <w:pPr>
        <w:pStyle w:val="Tekstpodstawowy3"/>
        <w:numPr>
          <w:ilvl w:val="1"/>
          <w:numId w:val="15"/>
        </w:numPr>
        <w:tabs>
          <w:tab w:val="left" w:pos="709"/>
          <w:tab w:val="left" w:pos="2127"/>
        </w:tabs>
        <w:spacing w:before="120" w:line="360" w:lineRule="auto"/>
        <w:jc w:val="both"/>
        <w:rPr>
          <w:rFonts w:cs="Calibri"/>
          <w:color w:val="000000"/>
          <w:sz w:val="20"/>
          <w:szCs w:val="20"/>
        </w:rPr>
      </w:pPr>
      <w:r>
        <w:rPr>
          <w:rFonts w:cs="Arial"/>
          <w:color w:val="000000"/>
          <w:sz w:val="20"/>
          <w:szCs w:val="20"/>
        </w:rPr>
        <w:lastRenderedPageBreak/>
        <w:t xml:space="preserve">Do procedury odwoławczej nie stosuje się przepisów </w:t>
      </w:r>
      <w:r>
        <w:rPr>
          <w:rFonts w:cs="Calibri"/>
          <w:color w:val="000000"/>
          <w:sz w:val="20"/>
          <w:szCs w:val="20"/>
        </w:rPr>
        <w:t>ustawy z dnia 14 czerwca 1960 r. –</w:t>
      </w:r>
      <w:r>
        <w:rPr>
          <w:rFonts w:ascii="Arial" w:hAnsi="Arial" w:cs="Arial"/>
          <w:color w:val="000000"/>
          <w:sz w:val="20"/>
          <w:szCs w:val="20"/>
        </w:rPr>
        <w:t xml:space="preserve"> </w:t>
      </w:r>
      <w:r>
        <w:rPr>
          <w:rFonts w:cs="Arial"/>
          <w:color w:val="000000"/>
          <w:sz w:val="20"/>
          <w:szCs w:val="20"/>
        </w:rPr>
        <w:t xml:space="preserve"> Kodeks postępowania administracyjnego (Dz.U. z 2023 r. poz. 775 z </w:t>
      </w:r>
      <w:proofErr w:type="spellStart"/>
      <w:r>
        <w:rPr>
          <w:rFonts w:cs="Arial"/>
          <w:color w:val="000000"/>
          <w:sz w:val="20"/>
          <w:szCs w:val="20"/>
        </w:rPr>
        <w:t>późn</w:t>
      </w:r>
      <w:proofErr w:type="spellEnd"/>
      <w:r>
        <w:rPr>
          <w:rFonts w:cs="Arial"/>
          <w:color w:val="000000"/>
          <w:sz w:val="20"/>
          <w:szCs w:val="20"/>
        </w:rPr>
        <w:t>. zm.), z wyjątkiem art. 24 oraz przepisów dotyczących doręczeń i sposobu obliczania terminów.</w:t>
      </w:r>
    </w:p>
    <w:p w14:paraId="3F238693" w14:textId="1B597B14" w:rsidR="00E20E4B" w:rsidRDefault="00E20E4B" w:rsidP="00E20E4B">
      <w:pPr>
        <w:pStyle w:val="Akapitzlist"/>
        <w:numPr>
          <w:ilvl w:val="1"/>
          <w:numId w:val="15"/>
        </w:numPr>
        <w:rPr>
          <w:rFonts w:eastAsia="Calibri" w:cs="Calibri"/>
          <w:color w:val="000000"/>
          <w:sz w:val="20"/>
          <w:szCs w:val="20"/>
          <w:lang w:eastAsia="en-US"/>
        </w:rPr>
      </w:pPr>
      <w:bookmarkStart w:id="24" w:name="_Toc121316218"/>
      <w:r>
        <w:rPr>
          <w:rFonts w:eastAsia="Calibri" w:cs="Calibri"/>
          <w:color w:val="000000"/>
          <w:sz w:val="20"/>
          <w:szCs w:val="20"/>
          <w:lang w:eastAsia="en-US"/>
        </w:rPr>
        <w:t>Procedura odwoławcza przysługująca wnioskodawcom uregulowana jest szczegółowo w rozdziale 16 ustawy.</w:t>
      </w:r>
    </w:p>
    <w:p w14:paraId="69176282" w14:textId="21171B31" w:rsidR="00F27CF8" w:rsidRPr="00F27CF8" w:rsidRDefault="00F27CF8" w:rsidP="00F27CF8">
      <w:pPr>
        <w:rPr>
          <w:rFonts w:eastAsia="Calibri" w:cs="Calibri"/>
          <w:color w:val="000000"/>
          <w:sz w:val="20"/>
          <w:szCs w:val="20"/>
          <w:lang w:eastAsia="en-US"/>
        </w:rPr>
      </w:pPr>
    </w:p>
    <w:p w14:paraId="5A03F291" w14:textId="77777777" w:rsidR="00306DA7" w:rsidRPr="002A653F" w:rsidRDefault="00306DA7" w:rsidP="00BA2B54">
      <w:pPr>
        <w:pStyle w:val="Nagwek1"/>
        <w:numPr>
          <w:ilvl w:val="0"/>
          <w:numId w:val="2"/>
        </w:numPr>
        <w:ind w:left="0" w:firstLine="0"/>
        <w:jc w:val="center"/>
        <w:rPr>
          <w:color w:val="000000"/>
        </w:rPr>
      </w:pPr>
      <w:bookmarkStart w:id="25" w:name="_Toc146711678"/>
      <w:r w:rsidRPr="002A653F">
        <w:rPr>
          <w:rFonts w:ascii="Calibri" w:hAnsi="Calibri" w:cs="Arial"/>
          <w:color w:val="000000"/>
        </w:rPr>
        <w:t>KONTROL</w:t>
      </w:r>
      <w:r w:rsidR="00563025" w:rsidRPr="002A653F">
        <w:rPr>
          <w:rFonts w:ascii="Calibri" w:hAnsi="Calibri" w:cs="Arial"/>
          <w:color w:val="000000"/>
        </w:rPr>
        <w:t>A</w:t>
      </w:r>
      <w:r w:rsidRPr="002A653F">
        <w:rPr>
          <w:rFonts w:ascii="Calibri" w:hAnsi="Calibri" w:cs="Arial"/>
          <w:color w:val="000000"/>
        </w:rPr>
        <w:t xml:space="preserve"> ZAMÓWIEŃ</w:t>
      </w:r>
      <w:bookmarkEnd w:id="24"/>
      <w:bookmarkEnd w:id="25"/>
    </w:p>
    <w:p w14:paraId="647D83FC" w14:textId="77777777" w:rsidR="00B1348A" w:rsidRPr="00F81477" w:rsidRDefault="00B1348A" w:rsidP="003601A0">
      <w:pPr>
        <w:pStyle w:val="Akapitzlist"/>
        <w:autoSpaceDE w:val="0"/>
        <w:autoSpaceDN w:val="0"/>
        <w:adjustRightInd w:val="0"/>
        <w:spacing w:after="0" w:line="360" w:lineRule="auto"/>
        <w:ind w:left="0"/>
        <w:jc w:val="both"/>
        <w:rPr>
          <w:rFonts w:cs="Arial"/>
          <w:color w:val="000000"/>
          <w:sz w:val="20"/>
          <w:szCs w:val="20"/>
        </w:rPr>
      </w:pPr>
    </w:p>
    <w:p w14:paraId="3E3D362F" w14:textId="1304E8F7" w:rsidR="00672AC5" w:rsidRPr="00B30780" w:rsidRDefault="00672AC5" w:rsidP="00BA2B54">
      <w:pPr>
        <w:pStyle w:val="Default"/>
        <w:numPr>
          <w:ilvl w:val="1"/>
          <w:numId w:val="5"/>
        </w:numPr>
        <w:spacing w:before="120" w:after="120" w:line="360" w:lineRule="auto"/>
        <w:ind w:left="709" w:hanging="709"/>
        <w:jc w:val="both"/>
        <w:rPr>
          <w:color w:val="auto"/>
          <w:sz w:val="20"/>
        </w:rPr>
      </w:pPr>
      <w:r w:rsidRPr="00B30780">
        <w:rPr>
          <w:color w:val="auto"/>
          <w:sz w:val="20"/>
        </w:rPr>
        <w:t xml:space="preserve">MJWPU jest uprawniona do kontroli prawidłowości udzielenia zamówienia związanego z realizacją projektu, dokonanego przed zawarciem umowy o dofinansowanie projektu współfinansowanego z Europejskiego </w:t>
      </w:r>
      <w:r w:rsidRPr="00B35639">
        <w:rPr>
          <w:color w:val="auto"/>
          <w:sz w:val="20"/>
        </w:rPr>
        <w:t>Funduszu Rozwoju Regionalneg</w:t>
      </w:r>
      <w:r w:rsidR="005B7A71">
        <w:rPr>
          <w:color w:val="auto"/>
          <w:sz w:val="20"/>
        </w:rPr>
        <w:t>o w ramach FEM 2021-202</w:t>
      </w:r>
      <w:r w:rsidR="00382B4F">
        <w:rPr>
          <w:color w:val="auto"/>
          <w:sz w:val="20"/>
        </w:rPr>
        <w:t>1</w:t>
      </w:r>
      <w:r w:rsidRPr="00B30780">
        <w:rPr>
          <w:color w:val="auto"/>
          <w:sz w:val="20"/>
        </w:rPr>
        <w:t xml:space="preserve">. Kontrola obejmuje zgodność działania z przepisami ustawy </w:t>
      </w:r>
      <w:proofErr w:type="spellStart"/>
      <w:r w:rsidR="00127003" w:rsidRPr="00127003">
        <w:rPr>
          <w:color w:val="auto"/>
          <w:sz w:val="20"/>
        </w:rPr>
        <w:t>Pzp</w:t>
      </w:r>
      <w:proofErr w:type="spellEnd"/>
      <w:r w:rsidR="00127003">
        <w:rPr>
          <w:color w:val="FF0000"/>
          <w:sz w:val="20"/>
        </w:rPr>
        <w:t xml:space="preserve"> </w:t>
      </w:r>
      <w:r w:rsidRPr="00B30780">
        <w:rPr>
          <w:color w:val="auto"/>
          <w:sz w:val="20"/>
        </w:rPr>
        <w:t xml:space="preserve">lub z zasadą konkurencyjności określoną w wytycznych w zakresie kwalifikowalności wydatków. </w:t>
      </w:r>
    </w:p>
    <w:p w14:paraId="4D548888" w14:textId="77777777" w:rsidR="00FD2B10" w:rsidRPr="00127003" w:rsidRDefault="00FD2B10" w:rsidP="00BA2B54">
      <w:pPr>
        <w:pStyle w:val="Default"/>
        <w:numPr>
          <w:ilvl w:val="1"/>
          <w:numId w:val="5"/>
        </w:numPr>
        <w:spacing w:before="120" w:after="120" w:line="360" w:lineRule="auto"/>
        <w:ind w:left="709" w:hanging="709"/>
        <w:jc w:val="both"/>
        <w:rPr>
          <w:rFonts w:cs="Arial"/>
          <w:color w:val="auto"/>
          <w:sz w:val="20"/>
          <w:szCs w:val="20"/>
        </w:rPr>
      </w:pPr>
      <w:r w:rsidRPr="00127003">
        <w:rPr>
          <w:rStyle w:val="normaltextrun"/>
          <w:color w:val="auto"/>
          <w:sz w:val="20"/>
          <w:szCs w:val="20"/>
          <w:shd w:val="clear" w:color="auto" w:fill="FFFFFF"/>
        </w:rPr>
        <w:t>W przypadku stwierdzenia uchybień lub nieprawidłowości w wyniku kontroli postępowań o udzielenie zamówienia, o których mowa w pkt. 11.1., MJWPU wydaje odpowiednio rekomendację warunkową lub negatywną.</w:t>
      </w:r>
      <w:r w:rsidRPr="00127003">
        <w:rPr>
          <w:rStyle w:val="eop"/>
          <w:color w:val="auto"/>
          <w:sz w:val="20"/>
          <w:szCs w:val="20"/>
          <w:shd w:val="clear" w:color="auto" w:fill="FFFFFF"/>
        </w:rPr>
        <w:t> </w:t>
      </w:r>
    </w:p>
    <w:p w14:paraId="3F06B2FB" w14:textId="77777777" w:rsidR="00CB54F0" w:rsidRPr="00F81477" w:rsidRDefault="00CB54F0" w:rsidP="00BA2B54">
      <w:pPr>
        <w:pStyle w:val="Default"/>
        <w:numPr>
          <w:ilvl w:val="1"/>
          <w:numId w:val="5"/>
        </w:numPr>
        <w:spacing w:before="120" w:after="120" w:line="360" w:lineRule="auto"/>
        <w:ind w:left="709" w:hanging="709"/>
        <w:jc w:val="both"/>
        <w:rPr>
          <w:rFonts w:cs="Arial"/>
          <w:sz w:val="20"/>
          <w:szCs w:val="20"/>
        </w:rPr>
      </w:pPr>
      <w:r w:rsidRPr="00F81477">
        <w:rPr>
          <w:rFonts w:cs="Arial"/>
          <w:sz w:val="20"/>
          <w:szCs w:val="20"/>
        </w:rPr>
        <w:t>W przypadku, gdy wydana zostanie rekomendacja warunkowa w</w:t>
      </w:r>
      <w:r w:rsidR="0002706C" w:rsidRPr="00F81477">
        <w:rPr>
          <w:rFonts w:cs="Arial"/>
          <w:sz w:val="20"/>
          <w:szCs w:val="20"/>
        </w:rPr>
        <w:t>nioskodawca zostanie wezwany do </w:t>
      </w:r>
      <w:r w:rsidRPr="00F81477">
        <w:rPr>
          <w:rFonts w:cs="Arial"/>
          <w:sz w:val="20"/>
          <w:szCs w:val="20"/>
        </w:rPr>
        <w:t>przedstawienia do współfinansowania innych wydatków nie obarczonych błędem.</w:t>
      </w:r>
    </w:p>
    <w:p w14:paraId="7F0D1E66" w14:textId="77777777" w:rsidR="003A7497" w:rsidRPr="00F81477" w:rsidRDefault="003A7497" w:rsidP="00BA2B54">
      <w:pPr>
        <w:pStyle w:val="Default"/>
        <w:numPr>
          <w:ilvl w:val="1"/>
          <w:numId w:val="5"/>
        </w:numPr>
        <w:spacing w:before="120" w:after="120" w:line="360" w:lineRule="auto"/>
        <w:ind w:left="709" w:hanging="709"/>
        <w:jc w:val="both"/>
        <w:rPr>
          <w:rFonts w:cs="Arial"/>
          <w:sz w:val="20"/>
          <w:szCs w:val="20"/>
        </w:rPr>
      </w:pPr>
      <w:r w:rsidRPr="00F81477">
        <w:rPr>
          <w:rFonts w:cs="Arial"/>
          <w:sz w:val="20"/>
          <w:szCs w:val="20"/>
        </w:rPr>
        <w:t>Jeżeli wnioskodawca nie przedstawi do współfinansowania wydatków</w:t>
      </w:r>
      <w:r w:rsidR="00B1348A" w:rsidRPr="00F81477">
        <w:rPr>
          <w:rFonts w:cs="Arial"/>
          <w:sz w:val="20"/>
          <w:szCs w:val="20"/>
        </w:rPr>
        <w:t>,</w:t>
      </w:r>
      <w:r w:rsidRPr="00F81477">
        <w:rPr>
          <w:rFonts w:cs="Arial"/>
          <w:sz w:val="20"/>
          <w:szCs w:val="20"/>
        </w:rPr>
        <w:t xml:space="preserve"> o których mowa w pkt. 11</w:t>
      </w:r>
      <w:r w:rsidR="00CB54F0" w:rsidRPr="00F81477">
        <w:rPr>
          <w:rFonts w:cs="Arial"/>
          <w:sz w:val="20"/>
          <w:szCs w:val="20"/>
        </w:rPr>
        <w:t>.3.</w:t>
      </w:r>
      <w:r w:rsidRPr="00F81477">
        <w:rPr>
          <w:rFonts w:cs="Arial"/>
          <w:sz w:val="20"/>
          <w:szCs w:val="20"/>
        </w:rPr>
        <w:t xml:space="preserve">, wówczas </w:t>
      </w:r>
      <w:r w:rsidR="00B1348A" w:rsidRPr="00F81477">
        <w:rPr>
          <w:rFonts w:cs="Arial"/>
          <w:sz w:val="20"/>
          <w:szCs w:val="20"/>
        </w:rPr>
        <w:t xml:space="preserve">zostanie </w:t>
      </w:r>
      <w:r w:rsidRPr="00F81477">
        <w:rPr>
          <w:rFonts w:cs="Arial"/>
          <w:sz w:val="20"/>
          <w:szCs w:val="20"/>
        </w:rPr>
        <w:t xml:space="preserve">przygotowany projekt umowy z urealnioną kwotą dofinansowania (pomniejszoną </w:t>
      </w:r>
      <w:r w:rsidR="00C84496" w:rsidRPr="00F81477">
        <w:rPr>
          <w:rFonts w:cs="Arial"/>
          <w:sz w:val="20"/>
          <w:szCs w:val="20"/>
        </w:rPr>
        <w:t>o </w:t>
      </w:r>
      <w:r w:rsidRPr="00F81477">
        <w:rPr>
          <w:rFonts w:cs="Arial"/>
          <w:sz w:val="20"/>
          <w:szCs w:val="20"/>
        </w:rPr>
        <w:t xml:space="preserve">ewentualne oszczędności </w:t>
      </w:r>
      <w:proofErr w:type="spellStart"/>
      <w:r w:rsidRPr="00F81477">
        <w:rPr>
          <w:rFonts w:cs="Arial"/>
          <w:sz w:val="20"/>
          <w:szCs w:val="20"/>
        </w:rPr>
        <w:t>poprzetargowe</w:t>
      </w:r>
      <w:proofErr w:type="spellEnd"/>
      <w:r w:rsidRPr="00F81477">
        <w:rPr>
          <w:rFonts w:cs="Arial"/>
          <w:sz w:val="20"/>
          <w:szCs w:val="20"/>
        </w:rPr>
        <w:t xml:space="preserve"> i o wydatki niekwalifikowalne, w związku ze stwierdzonymi naruszeniami) albo projekt aneksu do umowy o dofinansowanie, stosownie pomniejszający (urealniający) kwotę dofinansowania, który </w:t>
      </w:r>
      <w:r w:rsidR="00B1348A" w:rsidRPr="00F81477">
        <w:rPr>
          <w:rFonts w:cs="Arial"/>
          <w:sz w:val="20"/>
          <w:szCs w:val="20"/>
        </w:rPr>
        <w:t>jest</w:t>
      </w:r>
      <w:r w:rsidRPr="00F81477">
        <w:rPr>
          <w:rFonts w:cs="Arial"/>
          <w:sz w:val="20"/>
          <w:szCs w:val="20"/>
        </w:rPr>
        <w:t xml:space="preserve"> zawierany </w:t>
      </w:r>
      <w:r w:rsidR="0051557C">
        <w:rPr>
          <w:rFonts w:cs="Arial"/>
          <w:sz w:val="20"/>
          <w:szCs w:val="20"/>
        </w:rPr>
        <w:t>za zgodą wnioskodawcy</w:t>
      </w:r>
      <w:r w:rsidR="0051557C" w:rsidRPr="00F81477">
        <w:rPr>
          <w:rFonts w:cs="Arial"/>
          <w:sz w:val="20"/>
          <w:szCs w:val="20"/>
        </w:rPr>
        <w:t xml:space="preserve"> </w:t>
      </w:r>
      <w:r w:rsidRPr="00F81477">
        <w:rPr>
          <w:rFonts w:cs="Arial"/>
          <w:sz w:val="20"/>
          <w:szCs w:val="20"/>
        </w:rPr>
        <w:t xml:space="preserve">jednocześnie </w:t>
      </w:r>
      <w:r w:rsidR="00C84496" w:rsidRPr="00F81477">
        <w:rPr>
          <w:rFonts w:cs="Arial"/>
          <w:sz w:val="20"/>
          <w:szCs w:val="20"/>
        </w:rPr>
        <w:t>z </w:t>
      </w:r>
      <w:r w:rsidRPr="00F81477">
        <w:rPr>
          <w:rFonts w:cs="Arial"/>
          <w:sz w:val="20"/>
          <w:szCs w:val="20"/>
        </w:rPr>
        <w:t>umową o dofinansowanie.</w:t>
      </w:r>
    </w:p>
    <w:p w14:paraId="35541961" w14:textId="6D79E8BC" w:rsidR="00F15636" w:rsidRDefault="00CB54F0" w:rsidP="00BA2B54">
      <w:pPr>
        <w:pStyle w:val="Default"/>
        <w:numPr>
          <w:ilvl w:val="1"/>
          <w:numId w:val="5"/>
        </w:numPr>
        <w:spacing w:before="120" w:after="120" w:line="360" w:lineRule="auto"/>
        <w:ind w:left="709" w:hanging="709"/>
        <w:jc w:val="both"/>
        <w:rPr>
          <w:rFonts w:cs="Arial"/>
          <w:sz w:val="20"/>
          <w:szCs w:val="20"/>
        </w:rPr>
      </w:pPr>
      <w:r w:rsidRPr="00F81477">
        <w:rPr>
          <w:rFonts w:cs="Arial"/>
          <w:sz w:val="20"/>
          <w:szCs w:val="20"/>
        </w:rPr>
        <w:t>W przypadku, gdy wydana zostanie rekomendacja negatywna</w:t>
      </w:r>
      <w:r w:rsidR="00382B4F">
        <w:rPr>
          <w:rFonts w:cs="Arial"/>
          <w:sz w:val="20"/>
          <w:szCs w:val="20"/>
        </w:rPr>
        <w:t>,</w:t>
      </w:r>
      <w:r w:rsidRPr="00F81477">
        <w:rPr>
          <w:rFonts w:cs="Arial"/>
          <w:sz w:val="20"/>
          <w:szCs w:val="20"/>
        </w:rPr>
        <w:t xml:space="preserve"> umowa z wnioskodawcą nie zostanie zawarta.</w:t>
      </w:r>
    </w:p>
    <w:p w14:paraId="78E26E6D" w14:textId="5F0E2AED" w:rsidR="005E653B" w:rsidRDefault="005E653B" w:rsidP="005E653B">
      <w:pPr>
        <w:pStyle w:val="Default"/>
        <w:spacing w:before="120" w:after="120" w:line="360" w:lineRule="auto"/>
        <w:ind w:left="709"/>
        <w:jc w:val="both"/>
        <w:rPr>
          <w:rFonts w:cs="Arial"/>
          <w:sz w:val="20"/>
          <w:szCs w:val="20"/>
        </w:rPr>
      </w:pPr>
      <w:r w:rsidRPr="00F15636">
        <w:rPr>
          <w:rFonts w:cs="Arial"/>
          <w:sz w:val="20"/>
          <w:szCs w:val="20"/>
        </w:rPr>
        <w:t>Przed przystąpieniem do przeprowadzenia procedury zamówienia, w celu prawidłowej r</w:t>
      </w:r>
      <w:r>
        <w:rPr>
          <w:rFonts w:cs="Arial"/>
          <w:sz w:val="20"/>
          <w:szCs w:val="20"/>
        </w:rPr>
        <w:t xml:space="preserve">ealizacji postępowania </w:t>
      </w:r>
      <w:proofErr w:type="spellStart"/>
      <w:r>
        <w:rPr>
          <w:rFonts w:cs="Arial"/>
          <w:sz w:val="20"/>
          <w:szCs w:val="20"/>
        </w:rPr>
        <w:t>Pzp</w:t>
      </w:r>
      <w:proofErr w:type="spellEnd"/>
      <w:r>
        <w:rPr>
          <w:rFonts w:cs="Arial"/>
          <w:sz w:val="20"/>
          <w:szCs w:val="20"/>
        </w:rPr>
        <w:t xml:space="preserve">, </w:t>
      </w:r>
      <w:r w:rsidRPr="00F15636">
        <w:rPr>
          <w:rFonts w:cs="Arial"/>
          <w:sz w:val="20"/>
          <w:szCs w:val="20"/>
        </w:rPr>
        <w:t>wnioskodawca zobowiązany jest do zapoznania się z aktualnymi dokumentami</w:t>
      </w:r>
      <w:r>
        <w:rPr>
          <w:rFonts w:cs="Arial"/>
          <w:sz w:val="20"/>
          <w:szCs w:val="20"/>
        </w:rPr>
        <w:t xml:space="preserve"> </w:t>
      </w:r>
      <w:r w:rsidRPr="00F15636">
        <w:rPr>
          <w:rFonts w:cs="Arial"/>
          <w:sz w:val="20"/>
          <w:szCs w:val="20"/>
        </w:rPr>
        <w:t>i komunikatami opublikowanymi w serwisie internetowym Urzędu Zamówień Publicznych:</w:t>
      </w:r>
      <w:r>
        <w:rPr>
          <w:rFonts w:cs="Arial"/>
          <w:sz w:val="20"/>
          <w:szCs w:val="20"/>
        </w:rPr>
        <w:t xml:space="preserve"> </w:t>
      </w:r>
      <w:hyperlink r:id="rId21" w:history="1">
        <w:r w:rsidRPr="00F81477">
          <w:rPr>
            <w:rStyle w:val="Hipercze"/>
            <w:rFonts w:cs="Arial"/>
            <w:color w:val="000000"/>
            <w:sz w:val="20"/>
            <w:szCs w:val="20"/>
          </w:rPr>
          <w:t>https://www.uzp.gov.pl/</w:t>
        </w:r>
      </w:hyperlink>
      <w:r>
        <w:rPr>
          <w:rStyle w:val="Hipercze"/>
          <w:rFonts w:cs="Arial"/>
          <w:color w:val="000000"/>
          <w:sz w:val="20"/>
          <w:szCs w:val="20"/>
        </w:rPr>
        <w:t>.</w:t>
      </w:r>
    </w:p>
    <w:p w14:paraId="5C5EA6B8" w14:textId="77777777" w:rsidR="00563025" w:rsidRDefault="00563025" w:rsidP="00BA2B54">
      <w:pPr>
        <w:pStyle w:val="Nagwek1"/>
        <w:numPr>
          <w:ilvl w:val="0"/>
          <w:numId w:val="2"/>
        </w:numPr>
        <w:ind w:left="0" w:firstLine="0"/>
        <w:jc w:val="center"/>
        <w:rPr>
          <w:rFonts w:ascii="Calibri" w:hAnsi="Calibri" w:cs="Arial"/>
          <w:color w:val="000000"/>
        </w:rPr>
      </w:pPr>
      <w:bookmarkStart w:id="26" w:name="_Toc121316219"/>
      <w:bookmarkStart w:id="27" w:name="_Toc146711679"/>
      <w:r w:rsidRPr="002A653F">
        <w:rPr>
          <w:rFonts w:ascii="Calibri" w:hAnsi="Calibri" w:cs="Arial"/>
          <w:color w:val="000000"/>
        </w:rPr>
        <w:t>BAZA KONKURENCYJNOŚCI FUNDUSZY EUROPEJSKICH</w:t>
      </w:r>
      <w:bookmarkEnd w:id="26"/>
      <w:bookmarkEnd w:id="27"/>
    </w:p>
    <w:p w14:paraId="362ED9C7" w14:textId="77777777" w:rsidR="00C21BBA" w:rsidRPr="00F81477" w:rsidRDefault="00C21BBA" w:rsidP="00C247D7">
      <w:pPr>
        <w:spacing w:line="360" w:lineRule="auto"/>
        <w:rPr>
          <w:rFonts w:cs="Arial"/>
          <w:color w:val="000000"/>
          <w:sz w:val="20"/>
          <w:szCs w:val="20"/>
        </w:rPr>
      </w:pPr>
    </w:p>
    <w:p w14:paraId="3E658794" w14:textId="77777777" w:rsidR="00FD2B10" w:rsidRPr="00FA3876" w:rsidRDefault="00FD2B10" w:rsidP="00BA2B54">
      <w:pPr>
        <w:pStyle w:val="Akapitzlist"/>
        <w:numPr>
          <w:ilvl w:val="1"/>
          <w:numId w:val="4"/>
        </w:numPr>
        <w:spacing w:before="120" w:after="120" w:line="360" w:lineRule="auto"/>
        <w:ind w:left="709" w:hanging="709"/>
        <w:jc w:val="both"/>
        <w:rPr>
          <w:rFonts w:cs="Arial"/>
          <w:sz w:val="20"/>
          <w:szCs w:val="20"/>
        </w:rPr>
      </w:pPr>
      <w:r w:rsidRPr="00FA3876">
        <w:rPr>
          <w:rFonts w:cs="Arial"/>
          <w:sz w:val="20"/>
          <w:szCs w:val="20"/>
        </w:rPr>
        <w:t>Zgodnie z wytycznymi w zakresie kwalifikowalności wydatków, wnioskodawcy/beneficjenci są zobowiązani do stosowania zasady konkurencyjności, która gwarantuje zachowanie uczciwej konkurencji i równe traktowanie wykonawców przy realizacji projektów dofinansowanych z funduszy europejskich. </w:t>
      </w:r>
    </w:p>
    <w:p w14:paraId="7E84BE27" w14:textId="77777777" w:rsidR="005E653B" w:rsidRPr="00A10D0C" w:rsidRDefault="005E653B" w:rsidP="005E653B">
      <w:pPr>
        <w:pStyle w:val="Akapitzlist"/>
        <w:numPr>
          <w:ilvl w:val="1"/>
          <w:numId w:val="4"/>
        </w:numPr>
        <w:spacing w:before="120" w:after="120" w:line="360" w:lineRule="auto"/>
        <w:ind w:left="709" w:hanging="709"/>
        <w:jc w:val="both"/>
        <w:rPr>
          <w:rFonts w:cs="Arial"/>
          <w:sz w:val="20"/>
          <w:szCs w:val="20"/>
        </w:rPr>
      </w:pPr>
      <w:r w:rsidRPr="00FA3876">
        <w:rPr>
          <w:rFonts w:cs="Arial"/>
          <w:sz w:val="20"/>
          <w:szCs w:val="20"/>
        </w:rPr>
        <w:t xml:space="preserve">Beneficjenci środków unijnych oraz wnioskodawcy są zobowiązani do publikacji zapytań ofertowych niezbędnych do realizacji projektów w Bazie </w:t>
      </w:r>
      <w:r w:rsidRPr="00A10D0C">
        <w:rPr>
          <w:rFonts w:cs="Arial"/>
          <w:sz w:val="20"/>
          <w:szCs w:val="20"/>
        </w:rPr>
        <w:t xml:space="preserve">Konkurencyjności Funduszy Europejskich. Baza jest dostępna pod </w:t>
      </w:r>
      <w:r w:rsidRPr="00A10D0C">
        <w:rPr>
          <w:rFonts w:cs="Arial"/>
          <w:sz w:val="20"/>
          <w:szCs w:val="20"/>
        </w:rPr>
        <w:lastRenderedPageBreak/>
        <w:t xml:space="preserve">adresem: </w:t>
      </w:r>
      <w:hyperlink r:id="rId22" w:history="1">
        <w:r w:rsidRPr="00680959">
          <w:rPr>
            <w:rStyle w:val="Hipercze"/>
            <w:rFonts w:cs="Arial"/>
            <w:sz w:val="20"/>
            <w:szCs w:val="20"/>
          </w:rPr>
          <w:t>https://bazakonkurencyjnosci.funduszeeuropejskie.gov.pl/.</w:t>
        </w:r>
      </w:hyperlink>
      <w:r w:rsidRPr="00A10D0C">
        <w:rPr>
          <w:rFonts w:cs="Arial"/>
          <w:sz w:val="20"/>
          <w:szCs w:val="20"/>
        </w:rPr>
        <w:t xml:space="preserve"> Wszystkie oferty powinny być składane za pośrednictwem aplikacji BK2021. Komunikacja między zamawiającym a oferentem (pytania/odpowiedzi) również musi odbywać się za pośrednictwem aplikacji BK2021.</w:t>
      </w:r>
    </w:p>
    <w:p w14:paraId="51E29D2A" w14:textId="77777777" w:rsidR="00FD2B10" w:rsidRPr="00FA3876" w:rsidRDefault="00FD2B10" w:rsidP="00BA2B54">
      <w:pPr>
        <w:pStyle w:val="Akapitzlist"/>
        <w:numPr>
          <w:ilvl w:val="1"/>
          <w:numId w:val="4"/>
        </w:numPr>
        <w:spacing w:before="120" w:after="120" w:line="360" w:lineRule="auto"/>
        <w:ind w:left="709" w:hanging="709"/>
        <w:jc w:val="both"/>
        <w:rPr>
          <w:rFonts w:cs="Arial"/>
          <w:sz w:val="20"/>
          <w:szCs w:val="20"/>
        </w:rPr>
      </w:pPr>
      <w:r w:rsidRPr="00FA3876">
        <w:rPr>
          <w:rFonts w:cs="Arial"/>
          <w:sz w:val="20"/>
          <w:szCs w:val="20"/>
        </w:rPr>
        <w:t xml:space="preserve">W przypadku zamówień realizowanych przez beneficjentów, którzy nie są zamawiającymi w rozumieniu </w:t>
      </w:r>
      <w:proofErr w:type="spellStart"/>
      <w:r w:rsidRPr="00FA3876">
        <w:rPr>
          <w:rFonts w:cs="Arial"/>
          <w:sz w:val="20"/>
          <w:szCs w:val="20"/>
        </w:rPr>
        <w:t>Pzp</w:t>
      </w:r>
      <w:proofErr w:type="spellEnd"/>
      <w:r w:rsidRPr="00FA3876">
        <w:rPr>
          <w:rFonts w:cs="Arial"/>
          <w:sz w:val="20"/>
          <w:szCs w:val="20"/>
        </w:rPr>
        <w:t>, wartość zamówienia ustala się w odniesieniu do danego projektu. Wnioskodawcy/beneficjenci powinni realizować wydatki zgodnie z zasadą konkurencyjności, jeśli wartość realizowanych przez nich zamówień przekroczy 50 000 PLN netto. </w:t>
      </w:r>
    </w:p>
    <w:p w14:paraId="7DB442B3" w14:textId="7D3CFCA7" w:rsidR="00316362" w:rsidRPr="000F27BB" w:rsidRDefault="00316362" w:rsidP="00BA2B54">
      <w:pPr>
        <w:pStyle w:val="Akapitzlist"/>
        <w:numPr>
          <w:ilvl w:val="1"/>
          <w:numId w:val="4"/>
        </w:numPr>
        <w:spacing w:before="120" w:after="120" w:line="360" w:lineRule="auto"/>
        <w:ind w:left="709" w:hanging="709"/>
        <w:jc w:val="both"/>
        <w:rPr>
          <w:rFonts w:cs="Arial"/>
          <w:strike/>
          <w:sz w:val="20"/>
          <w:szCs w:val="20"/>
        </w:rPr>
      </w:pPr>
      <w:bookmarkStart w:id="28" w:name="_Toc121316221"/>
      <w:r w:rsidRPr="00FA3876">
        <w:rPr>
          <w:rFonts w:cs="Arial"/>
          <w:sz w:val="20"/>
          <w:szCs w:val="20"/>
        </w:rPr>
        <w:t xml:space="preserve">Podmioty, które są zamawiającymi w rozumieniu </w:t>
      </w:r>
      <w:proofErr w:type="spellStart"/>
      <w:r w:rsidRPr="00FA3876">
        <w:rPr>
          <w:rFonts w:cs="Arial"/>
          <w:sz w:val="20"/>
          <w:szCs w:val="20"/>
        </w:rPr>
        <w:t>Pzp</w:t>
      </w:r>
      <w:proofErr w:type="spellEnd"/>
      <w:r w:rsidRPr="00FA3876">
        <w:rPr>
          <w:rFonts w:cs="Arial"/>
          <w:sz w:val="20"/>
          <w:szCs w:val="20"/>
        </w:rPr>
        <w:t>, po stwierdzeniu, że szacunkowa wartość zamówienia nie przekracza wartości kwoty 130 000 złotych netto</w:t>
      </w:r>
      <w:r w:rsidR="005F3E21">
        <w:rPr>
          <w:rFonts w:cs="Arial"/>
          <w:sz w:val="20"/>
          <w:szCs w:val="20"/>
        </w:rPr>
        <w:t>,</w:t>
      </w:r>
      <w:r w:rsidRPr="00FA3876">
        <w:rPr>
          <w:rFonts w:cs="Arial"/>
          <w:sz w:val="20"/>
          <w:szCs w:val="20"/>
        </w:rPr>
        <w:t xml:space="preserve"> określają wartość zamówienia w odniesieniu do danego projektu w celu stwierdzenia</w:t>
      </w:r>
      <w:r w:rsidR="005F3E21">
        <w:rPr>
          <w:rFonts w:cs="Arial"/>
          <w:sz w:val="20"/>
          <w:szCs w:val="20"/>
        </w:rPr>
        <w:t>,</w:t>
      </w:r>
      <w:r w:rsidRPr="00FA3876">
        <w:rPr>
          <w:rFonts w:cs="Arial"/>
          <w:sz w:val="20"/>
          <w:szCs w:val="20"/>
        </w:rPr>
        <w:t xml:space="preserve"> czy zamówienie podlega zasadzie konkurencyjności</w:t>
      </w:r>
      <w:r w:rsidR="00616A11">
        <w:rPr>
          <w:rFonts w:cs="Arial"/>
          <w:sz w:val="20"/>
          <w:szCs w:val="20"/>
        </w:rPr>
        <w:t>.</w:t>
      </w:r>
    </w:p>
    <w:p w14:paraId="076FC331" w14:textId="77777777" w:rsidR="00A007BA" w:rsidRDefault="00A007BA" w:rsidP="00BA2B54">
      <w:pPr>
        <w:pStyle w:val="Akapitzlist"/>
        <w:numPr>
          <w:ilvl w:val="1"/>
          <w:numId w:val="4"/>
        </w:numPr>
        <w:spacing w:before="120" w:after="120" w:line="360" w:lineRule="auto"/>
        <w:ind w:left="709" w:hanging="709"/>
        <w:jc w:val="both"/>
        <w:rPr>
          <w:rFonts w:cs="Arial"/>
          <w:sz w:val="20"/>
          <w:szCs w:val="20"/>
        </w:rPr>
      </w:pPr>
      <w:r w:rsidRPr="00FA3876">
        <w:rPr>
          <w:rFonts w:cs="Arial"/>
          <w:sz w:val="20"/>
          <w:szCs w:val="20"/>
        </w:rPr>
        <w:t>Przypadki, w których nie ma obowiązku stosowania zasady konkurencyjności, zostały opisane w sekcji 3.2.1 „Wyłączenia” wytycznych w zakresie kwalifikowalności wydatków.</w:t>
      </w:r>
    </w:p>
    <w:p w14:paraId="401B6B5B" w14:textId="77777777" w:rsidR="00417CF1" w:rsidRDefault="00417CF1" w:rsidP="00417CF1">
      <w:pPr>
        <w:pStyle w:val="Akapitzlist"/>
        <w:spacing w:before="120" w:after="120" w:line="360" w:lineRule="auto"/>
        <w:ind w:left="709"/>
        <w:jc w:val="both"/>
        <w:outlineLvl w:val="0"/>
        <w:rPr>
          <w:rFonts w:cs="Arial"/>
          <w:sz w:val="20"/>
          <w:szCs w:val="20"/>
        </w:rPr>
      </w:pPr>
    </w:p>
    <w:p w14:paraId="721D26CA" w14:textId="00215430" w:rsidR="00417CF1" w:rsidRPr="00417CF1" w:rsidRDefault="00417CF1" w:rsidP="00BA2B54">
      <w:pPr>
        <w:pStyle w:val="Akapitzlist"/>
        <w:keepNext/>
        <w:numPr>
          <w:ilvl w:val="0"/>
          <w:numId w:val="4"/>
        </w:numPr>
        <w:spacing w:before="120" w:after="120" w:line="360" w:lineRule="auto"/>
        <w:jc w:val="center"/>
        <w:outlineLvl w:val="0"/>
        <w:rPr>
          <w:rFonts w:cs="Calibri"/>
          <w:b/>
          <w:bCs/>
          <w:vanish/>
          <w:color w:val="000000"/>
          <w:sz w:val="28"/>
          <w:szCs w:val="28"/>
          <w:shd w:val="clear" w:color="auto" w:fill="FFFFFF"/>
        </w:rPr>
      </w:pPr>
      <w:bookmarkStart w:id="29" w:name="_Toc146711680"/>
      <w:bookmarkEnd w:id="28"/>
      <w:r w:rsidRPr="00417CF1">
        <w:rPr>
          <w:rFonts w:cs="Arial"/>
          <w:b/>
          <w:bCs/>
          <w:color w:val="000000"/>
          <w:sz w:val="28"/>
          <w:szCs w:val="28"/>
        </w:rPr>
        <w:t>PODPISANIE UMOWY O DOFINANSOWANIE</w:t>
      </w:r>
      <w:bookmarkEnd w:id="29"/>
    </w:p>
    <w:p w14:paraId="60F92A15" w14:textId="77777777" w:rsidR="00417CF1" w:rsidRPr="00417CF1" w:rsidRDefault="00417CF1" w:rsidP="003601A0">
      <w:pPr>
        <w:pStyle w:val="Akapitzlist"/>
        <w:keepNext/>
        <w:spacing w:before="120" w:after="120" w:line="360" w:lineRule="auto"/>
        <w:ind w:left="480"/>
        <w:rPr>
          <w:rStyle w:val="normaltextrun"/>
          <w:rFonts w:cs="Calibri"/>
          <w:b/>
          <w:bCs/>
          <w:vanish/>
          <w:color w:val="000000"/>
          <w:sz w:val="28"/>
          <w:szCs w:val="28"/>
          <w:shd w:val="clear" w:color="auto" w:fill="FFFFFF"/>
        </w:rPr>
      </w:pPr>
    </w:p>
    <w:p w14:paraId="5C01C6F0" w14:textId="160039F7" w:rsidR="000724E6" w:rsidRDefault="000724E6" w:rsidP="00B40785">
      <w:pPr>
        <w:keepNext/>
        <w:spacing w:before="120" w:after="120" w:line="360" w:lineRule="auto"/>
        <w:jc w:val="both"/>
        <w:rPr>
          <w:rStyle w:val="normaltextrun"/>
          <w:rFonts w:cs="Arial"/>
          <w:sz w:val="20"/>
          <w:szCs w:val="20"/>
        </w:rPr>
      </w:pPr>
    </w:p>
    <w:p w14:paraId="21BC7EA4" w14:textId="77777777" w:rsidR="005E653B" w:rsidRPr="00B40785" w:rsidRDefault="005E653B" w:rsidP="00B40785">
      <w:pPr>
        <w:keepNext/>
        <w:spacing w:before="120" w:after="120" w:line="360" w:lineRule="auto"/>
        <w:jc w:val="both"/>
        <w:rPr>
          <w:rStyle w:val="normaltextrun"/>
          <w:rFonts w:cs="Arial"/>
          <w:sz w:val="20"/>
          <w:szCs w:val="20"/>
        </w:rPr>
      </w:pPr>
    </w:p>
    <w:p w14:paraId="06292DA1" w14:textId="525D2FDB" w:rsidR="007C5ACD" w:rsidRPr="007C5ACD" w:rsidRDefault="007C5ACD" w:rsidP="00BA2B54">
      <w:pPr>
        <w:pStyle w:val="Akapitzlist"/>
        <w:keepNext/>
        <w:numPr>
          <w:ilvl w:val="1"/>
          <w:numId w:val="4"/>
        </w:numPr>
        <w:spacing w:before="120" w:after="120" w:line="360" w:lineRule="auto"/>
        <w:ind w:left="720"/>
        <w:jc w:val="both"/>
        <w:rPr>
          <w:rStyle w:val="eop"/>
          <w:rFonts w:cs="Arial"/>
          <w:sz w:val="20"/>
          <w:szCs w:val="20"/>
        </w:rPr>
      </w:pPr>
      <w:r w:rsidRPr="007C5ACD">
        <w:rPr>
          <w:rStyle w:val="normaltextrun"/>
          <w:rFonts w:cs="Calibri"/>
          <w:color w:val="000000"/>
          <w:sz w:val="20"/>
          <w:szCs w:val="20"/>
          <w:shd w:val="clear" w:color="auto" w:fill="FFFFFF"/>
        </w:rPr>
        <w:t>Umowa o dofinansowanie może zostać po</w:t>
      </w:r>
      <w:r w:rsidR="00F15636">
        <w:rPr>
          <w:rStyle w:val="normaltextrun"/>
          <w:rFonts w:cs="Calibri"/>
          <w:color w:val="000000"/>
          <w:sz w:val="20"/>
          <w:szCs w:val="20"/>
          <w:shd w:val="clear" w:color="auto" w:fill="FFFFFF"/>
        </w:rPr>
        <w:t xml:space="preserve">dpisana z wnioskodawcą, </w:t>
      </w:r>
      <w:r w:rsidR="00F15636" w:rsidRPr="00F15636">
        <w:rPr>
          <w:rStyle w:val="normaltextrun"/>
          <w:rFonts w:cs="Calibri"/>
          <w:color w:val="000000"/>
          <w:sz w:val="20"/>
          <w:szCs w:val="20"/>
          <w:shd w:val="clear" w:color="auto" w:fill="FFFFFF"/>
        </w:rPr>
        <w:t>którego</w:t>
      </w:r>
      <w:r w:rsidR="00F15636" w:rsidRPr="00F15636">
        <w:rPr>
          <w:rStyle w:val="normaltextrun"/>
          <w:rFonts w:cs="Calibri"/>
          <w:strike/>
          <w:sz w:val="20"/>
          <w:szCs w:val="20"/>
          <w:shd w:val="clear" w:color="auto" w:fill="FFFFFF"/>
        </w:rPr>
        <w:t> </w:t>
      </w:r>
      <w:r w:rsidRPr="00F15636">
        <w:rPr>
          <w:rStyle w:val="normaltextrun"/>
          <w:rFonts w:cs="Calibri"/>
          <w:sz w:val="20"/>
          <w:szCs w:val="20"/>
          <w:shd w:val="clear" w:color="auto" w:fill="FFFFFF"/>
        </w:rPr>
        <w:t xml:space="preserve">projekt </w:t>
      </w:r>
      <w:r w:rsidR="00A007BA">
        <w:rPr>
          <w:rStyle w:val="normaltextrun"/>
          <w:rFonts w:cs="Calibri"/>
          <w:sz w:val="20"/>
          <w:szCs w:val="20"/>
          <w:shd w:val="clear" w:color="auto" w:fill="FFFFFF"/>
        </w:rPr>
        <w:t xml:space="preserve">został </w:t>
      </w:r>
      <w:r w:rsidRPr="00F15636">
        <w:rPr>
          <w:rStyle w:val="normaltextrun"/>
          <w:rFonts w:cs="Calibri"/>
          <w:sz w:val="20"/>
          <w:szCs w:val="20"/>
          <w:shd w:val="clear" w:color="auto" w:fill="FFFFFF"/>
        </w:rPr>
        <w:t>wybrany</w:t>
      </w:r>
      <w:r w:rsidR="00F15636" w:rsidRPr="00F15636">
        <w:rPr>
          <w:rStyle w:val="normaltextrun"/>
          <w:rFonts w:cs="Calibri"/>
          <w:sz w:val="20"/>
          <w:szCs w:val="20"/>
          <w:shd w:val="clear" w:color="auto" w:fill="FFFFFF"/>
        </w:rPr>
        <w:t xml:space="preserve"> </w:t>
      </w:r>
      <w:r w:rsidRPr="00F15636">
        <w:rPr>
          <w:rStyle w:val="normaltextrun"/>
          <w:rFonts w:cs="Calibri"/>
          <w:color w:val="000000"/>
          <w:sz w:val="20"/>
          <w:szCs w:val="20"/>
          <w:shd w:val="clear" w:color="auto" w:fill="FFFFFF"/>
        </w:rPr>
        <w:t>do</w:t>
      </w:r>
      <w:r w:rsidRPr="007C5ACD">
        <w:rPr>
          <w:rStyle w:val="normaltextrun"/>
          <w:rFonts w:cs="Calibri"/>
          <w:color w:val="000000"/>
          <w:sz w:val="20"/>
          <w:szCs w:val="20"/>
          <w:shd w:val="clear" w:color="auto" w:fill="FFFFFF"/>
        </w:rPr>
        <w:t xml:space="preserve"> dofinansowania, gdy dołączone zostały wszystkie załączniki wymagane na etapie podpisania umowy i nie ma innych przeszkód formalnych ani prawnych do podpisania umowy, a alokacja dostępna w ramach </w:t>
      </w:r>
      <w:r w:rsidR="00A007BA" w:rsidRPr="00A007BA">
        <w:rPr>
          <w:rFonts w:cs="Calibri"/>
          <w:color w:val="000000"/>
          <w:sz w:val="20"/>
          <w:szCs w:val="20"/>
          <w:shd w:val="clear" w:color="auto" w:fill="FFFFFF"/>
        </w:rPr>
        <w:t xml:space="preserve">naboru </w:t>
      </w:r>
      <w:r w:rsidRPr="007C5ACD">
        <w:rPr>
          <w:rStyle w:val="normaltextrun"/>
          <w:rFonts w:cs="Calibri"/>
          <w:color w:val="000000"/>
          <w:sz w:val="20"/>
          <w:szCs w:val="20"/>
          <w:shd w:val="clear" w:color="auto" w:fill="FFFFFF"/>
        </w:rPr>
        <w:t>pozwala na dofinansowanie realizacji projektu.</w:t>
      </w:r>
    </w:p>
    <w:p w14:paraId="74C81AAE" w14:textId="77777777" w:rsidR="009C2B75" w:rsidRPr="00687CA6" w:rsidRDefault="009C2B75" w:rsidP="00BA2B54">
      <w:pPr>
        <w:pStyle w:val="Akapitzlist"/>
        <w:numPr>
          <w:ilvl w:val="1"/>
          <w:numId w:val="4"/>
        </w:numPr>
        <w:spacing w:before="120" w:after="120" w:line="360" w:lineRule="auto"/>
        <w:ind w:left="720"/>
        <w:jc w:val="both"/>
        <w:rPr>
          <w:rStyle w:val="normaltextrun"/>
          <w:color w:val="000000"/>
          <w:sz w:val="20"/>
          <w:szCs w:val="20"/>
          <w:shd w:val="clear" w:color="auto" w:fill="FFFFFF"/>
        </w:rPr>
      </w:pPr>
      <w:r w:rsidRPr="00687CA6">
        <w:rPr>
          <w:rStyle w:val="normaltextrun"/>
          <w:rFonts w:cs="Calibri"/>
          <w:color w:val="000000"/>
          <w:sz w:val="20"/>
          <w:szCs w:val="20"/>
          <w:shd w:val="clear" w:color="auto" w:fill="FFFFFF"/>
        </w:rPr>
        <w:t>Wnioskodawca, którego projekt został wybrany do dofinansowania jest zobowiązany do przesłania przez system MEWA 2.0 wszystkich dokumentów niezbędnych do podpisania umowy o dofinansowanie, wyszczególnionych w l</w:t>
      </w:r>
      <w:r w:rsidR="006A250A" w:rsidRPr="00687CA6">
        <w:rPr>
          <w:rStyle w:val="normaltextrun"/>
          <w:rFonts w:cs="Calibri"/>
          <w:color w:val="000000"/>
          <w:sz w:val="20"/>
          <w:szCs w:val="20"/>
          <w:shd w:val="clear" w:color="auto" w:fill="FFFFFF"/>
        </w:rPr>
        <w:t>iście załączników w rozdziale 16</w:t>
      </w:r>
      <w:r w:rsidRPr="00687CA6">
        <w:rPr>
          <w:rStyle w:val="normaltextrun"/>
          <w:rFonts w:cs="Calibri"/>
          <w:color w:val="000000"/>
          <w:sz w:val="20"/>
          <w:szCs w:val="20"/>
          <w:shd w:val="clear" w:color="auto" w:fill="FFFFFF"/>
        </w:rPr>
        <w:t xml:space="preserve"> „Załączniki do wniosku o dofinansowanie oraz </w:t>
      </w:r>
      <w:r w:rsidRPr="00687CA6">
        <w:rPr>
          <w:rStyle w:val="normaltextrun"/>
          <w:rFonts w:cs="Calibri"/>
          <w:color w:val="000000"/>
          <w:sz w:val="20"/>
          <w:szCs w:val="20"/>
          <w:shd w:val="clear" w:color="auto" w:fill="FFFFFF"/>
        </w:rPr>
        <w:br/>
      </w:r>
      <w:r w:rsidR="007305FB" w:rsidRPr="00687CA6">
        <w:rPr>
          <w:rStyle w:val="normaltextrun"/>
          <w:rFonts w:cs="Calibri"/>
          <w:color w:val="000000"/>
          <w:sz w:val="20"/>
          <w:szCs w:val="20"/>
          <w:shd w:val="clear" w:color="auto" w:fill="FFFFFF"/>
        </w:rPr>
        <w:t>do umowy o dofinansowanie”</w:t>
      </w:r>
      <w:r w:rsidRPr="00687CA6">
        <w:rPr>
          <w:rStyle w:val="normaltextrun"/>
          <w:rFonts w:cs="Calibri"/>
          <w:color w:val="000000"/>
          <w:sz w:val="20"/>
          <w:szCs w:val="20"/>
          <w:shd w:val="clear" w:color="auto" w:fill="FFFFFF"/>
        </w:rPr>
        <w:t>, w terminie 14 dni od dnia wysłania informacji o przyznaniu dofinansowania na realizację projektu. Niezłożenie dokumentacji w wyznaczonym terminie może oznaczać brak rezerwacji środków na dany projekt i możliwość dofinansowania kolejnyc</w:t>
      </w:r>
      <w:r w:rsidR="00A007BA" w:rsidRPr="00687CA6">
        <w:rPr>
          <w:rStyle w:val="normaltextrun"/>
          <w:rFonts w:cs="Calibri"/>
          <w:color w:val="000000"/>
          <w:sz w:val="20"/>
          <w:szCs w:val="20"/>
          <w:shd w:val="clear" w:color="auto" w:fill="FFFFFF"/>
        </w:rPr>
        <w:t>h projektów</w:t>
      </w:r>
      <w:r w:rsidRPr="00687CA6">
        <w:rPr>
          <w:rStyle w:val="normaltextrun"/>
          <w:rFonts w:cs="Calibri"/>
          <w:color w:val="000000"/>
          <w:sz w:val="20"/>
          <w:szCs w:val="20"/>
          <w:shd w:val="clear" w:color="auto" w:fill="FFFFFF"/>
        </w:rPr>
        <w:t xml:space="preserve">. Wskazany termin w szczególnie uzasadnionych przypadkach może zostać wydłużony. Do wydłużenia terminu konieczna jest pisemna zgoda IP. </w:t>
      </w:r>
      <w:r w:rsidRPr="00687CA6">
        <w:rPr>
          <w:rStyle w:val="normaltextrun"/>
          <w:color w:val="000000"/>
          <w:sz w:val="20"/>
          <w:szCs w:val="20"/>
          <w:shd w:val="clear" w:color="auto" w:fill="FFFFFF"/>
        </w:rPr>
        <w:t xml:space="preserve">Poprawa załączników lub ich uzupełnienie możliwe jest w terminie 7 dni od wysłania </w:t>
      </w:r>
      <w:r w:rsidR="009C35F7" w:rsidRPr="00687CA6">
        <w:rPr>
          <w:rStyle w:val="normaltextrun"/>
          <w:color w:val="000000"/>
          <w:sz w:val="20"/>
          <w:szCs w:val="20"/>
          <w:shd w:val="clear" w:color="auto" w:fill="FFFFFF"/>
        </w:rPr>
        <w:t xml:space="preserve">przez MJWPU w systemie MEWA2.0 </w:t>
      </w:r>
      <w:r w:rsidRPr="00687CA6">
        <w:rPr>
          <w:rStyle w:val="normaltextrun"/>
          <w:color w:val="000000"/>
          <w:sz w:val="20"/>
          <w:szCs w:val="20"/>
          <w:shd w:val="clear" w:color="auto" w:fill="FFFFFF"/>
        </w:rPr>
        <w:t>informacji o konieczności poprawy.</w:t>
      </w:r>
    </w:p>
    <w:p w14:paraId="3BB470F5" w14:textId="77777777" w:rsidR="007305FB" w:rsidRPr="00687CA6" w:rsidRDefault="009C2B75" w:rsidP="00BA2B54">
      <w:pPr>
        <w:pStyle w:val="Akapitzlist"/>
        <w:numPr>
          <w:ilvl w:val="1"/>
          <w:numId w:val="4"/>
        </w:numPr>
        <w:spacing w:after="120" w:line="360" w:lineRule="auto"/>
        <w:ind w:left="720"/>
        <w:jc w:val="both"/>
        <w:rPr>
          <w:rStyle w:val="normaltextrun"/>
          <w:color w:val="000000"/>
          <w:sz w:val="20"/>
          <w:szCs w:val="20"/>
          <w:shd w:val="clear" w:color="auto" w:fill="FFFFFF"/>
        </w:rPr>
      </w:pPr>
      <w:r w:rsidRPr="00687CA6">
        <w:rPr>
          <w:rStyle w:val="normaltextrun"/>
          <w:color w:val="000000"/>
          <w:sz w:val="20"/>
          <w:szCs w:val="20"/>
          <w:shd w:val="clear" w:color="auto" w:fill="FFFFFF"/>
        </w:rPr>
        <w:t>Termin na złożenie/ poprawę/uzupełnienie załączników do umowy jest liczony od dnia następnego po dniu wysłania wezwania przez MJWPU. O dotrzymaniu terminu decyduje data przesłania dokumentów w systemie MEWA 2.0.</w:t>
      </w:r>
    </w:p>
    <w:p w14:paraId="145E48A3" w14:textId="77777777" w:rsidR="009C2B75" w:rsidRPr="00687CA6" w:rsidRDefault="009C2B75" w:rsidP="00BA2B54">
      <w:pPr>
        <w:pStyle w:val="Akapitzlist"/>
        <w:numPr>
          <w:ilvl w:val="1"/>
          <w:numId w:val="4"/>
        </w:numPr>
        <w:spacing w:after="120" w:line="360" w:lineRule="auto"/>
        <w:ind w:left="720"/>
        <w:jc w:val="both"/>
        <w:rPr>
          <w:rStyle w:val="normaltextrun"/>
          <w:color w:val="000000"/>
          <w:sz w:val="20"/>
          <w:szCs w:val="20"/>
          <w:shd w:val="clear" w:color="auto" w:fill="FFFFFF"/>
        </w:rPr>
      </w:pPr>
      <w:r w:rsidRPr="00687CA6">
        <w:rPr>
          <w:rStyle w:val="normaltextrun"/>
          <w:color w:val="000000"/>
          <w:sz w:val="20"/>
          <w:szCs w:val="20"/>
          <w:shd w:val="clear" w:color="auto" w:fill="FFFFFF"/>
        </w:rPr>
        <w:t>Termin na złożenie lub poprawę dokumentów NIE jest liczony od odebrania wezwania przez wnioskodawcę</w:t>
      </w:r>
      <w:r w:rsidR="00732D6E" w:rsidRPr="00687CA6">
        <w:rPr>
          <w:rStyle w:val="normaltextrun"/>
          <w:color w:val="000000"/>
          <w:sz w:val="20"/>
          <w:szCs w:val="20"/>
          <w:shd w:val="clear" w:color="auto" w:fill="FFFFFF"/>
        </w:rPr>
        <w:t>.</w:t>
      </w:r>
    </w:p>
    <w:p w14:paraId="001562B2" w14:textId="77777777" w:rsidR="009C2B75" w:rsidRPr="00687CA6" w:rsidRDefault="009C2B75" w:rsidP="00BA2B54">
      <w:pPr>
        <w:pStyle w:val="Akapitzlist"/>
        <w:numPr>
          <w:ilvl w:val="1"/>
          <w:numId w:val="4"/>
        </w:numPr>
        <w:spacing w:after="120" w:line="360" w:lineRule="auto"/>
        <w:ind w:left="720"/>
        <w:jc w:val="both"/>
        <w:rPr>
          <w:rStyle w:val="normaltextrun"/>
          <w:rFonts w:cs="Calibri"/>
          <w:color w:val="000000"/>
          <w:sz w:val="20"/>
          <w:szCs w:val="20"/>
          <w:shd w:val="clear" w:color="auto" w:fill="FFFFFF"/>
        </w:rPr>
      </w:pPr>
      <w:r w:rsidRPr="00687CA6">
        <w:rPr>
          <w:rStyle w:val="normaltextrun"/>
          <w:rFonts w:cs="Calibri"/>
          <w:color w:val="000000"/>
          <w:sz w:val="20"/>
          <w:szCs w:val="20"/>
          <w:shd w:val="clear" w:color="auto" w:fill="FFFFFF"/>
        </w:rPr>
        <w:t>W przypadku dokumentów, które utraciły ważność przed terminem podpisania umowy o dofinansowanie (np. zaświadczenia z Urzędu Skarbowego i ZUS) lub wymagają aktualizacji wnioskodawca jest zobowiązany do dokonania ich aktualizacji i przesłania do MJWPU we wskazanym terminie.</w:t>
      </w:r>
    </w:p>
    <w:p w14:paraId="4F77F319" w14:textId="77777777" w:rsidR="00672AC5" w:rsidRPr="00687CA6" w:rsidRDefault="00672AC5" w:rsidP="00BA2B54">
      <w:pPr>
        <w:pStyle w:val="Akapitzlist"/>
        <w:numPr>
          <w:ilvl w:val="1"/>
          <w:numId w:val="4"/>
        </w:numPr>
        <w:spacing w:before="120" w:after="120" w:line="360" w:lineRule="auto"/>
        <w:ind w:left="720"/>
        <w:jc w:val="both"/>
        <w:rPr>
          <w:rStyle w:val="normaltextrun"/>
          <w:rFonts w:cs="Calibri"/>
          <w:color w:val="000000"/>
          <w:sz w:val="20"/>
          <w:szCs w:val="20"/>
          <w:shd w:val="clear" w:color="auto" w:fill="FFFFFF"/>
        </w:rPr>
      </w:pPr>
      <w:r w:rsidRPr="00687CA6">
        <w:rPr>
          <w:rStyle w:val="normaltextrun"/>
          <w:rFonts w:cs="Calibri"/>
          <w:color w:val="000000"/>
          <w:sz w:val="20"/>
          <w:szCs w:val="20"/>
          <w:shd w:val="clear" w:color="auto" w:fill="FFFFFF"/>
        </w:rPr>
        <w:t>Zabezpieczenie prawidłowej realizacji projektu zostanie określone w umowie o dofinansowanie, zgodnie z obowiązującymi przepisami prawa.</w:t>
      </w:r>
    </w:p>
    <w:p w14:paraId="47B5D4E8" w14:textId="77777777" w:rsidR="007C5ACD" w:rsidRPr="00687CA6" w:rsidRDefault="007C5ACD" w:rsidP="00BA2B54">
      <w:pPr>
        <w:pStyle w:val="Akapitzlist"/>
        <w:numPr>
          <w:ilvl w:val="1"/>
          <w:numId w:val="4"/>
        </w:numPr>
        <w:spacing w:before="120" w:after="120" w:line="360" w:lineRule="auto"/>
        <w:ind w:left="720"/>
        <w:jc w:val="both"/>
        <w:rPr>
          <w:rStyle w:val="normaltextrun"/>
          <w:rFonts w:cs="Calibri"/>
          <w:color w:val="000000"/>
          <w:sz w:val="20"/>
          <w:szCs w:val="20"/>
          <w:shd w:val="clear" w:color="auto" w:fill="FFFFFF"/>
        </w:rPr>
      </w:pPr>
      <w:r w:rsidRPr="00687CA6">
        <w:rPr>
          <w:rStyle w:val="normaltextrun"/>
          <w:rFonts w:cs="Calibri"/>
          <w:color w:val="000000"/>
          <w:sz w:val="20"/>
          <w:szCs w:val="20"/>
          <w:shd w:val="clear" w:color="auto" w:fill="FFFFFF"/>
        </w:rPr>
        <w:lastRenderedPageBreak/>
        <w:t>Różnice kursowe mogą spowodować, że umowy zostaną podpisane na kwoty dofinansowania niższe niż wynikające z przyjętych przez Zarząd Wojewó</w:t>
      </w:r>
      <w:r w:rsidR="007305FB" w:rsidRPr="00687CA6">
        <w:rPr>
          <w:rStyle w:val="normaltextrun"/>
          <w:rFonts w:cs="Calibri"/>
          <w:color w:val="000000"/>
          <w:sz w:val="20"/>
          <w:szCs w:val="20"/>
          <w:shd w:val="clear" w:color="auto" w:fill="FFFFFF"/>
        </w:rPr>
        <w:t xml:space="preserve">dztwa Mazowieckiego list </w:t>
      </w:r>
      <w:r w:rsidRPr="00687CA6">
        <w:rPr>
          <w:rStyle w:val="normaltextrun"/>
          <w:rFonts w:cs="Calibri"/>
          <w:color w:val="000000"/>
          <w:sz w:val="20"/>
          <w:szCs w:val="20"/>
          <w:shd w:val="clear" w:color="auto" w:fill="FFFFFF"/>
        </w:rPr>
        <w:t>projektów</w:t>
      </w:r>
      <w:r w:rsidR="007305FB" w:rsidRPr="00687CA6">
        <w:rPr>
          <w:rStyle w:val="normaltextrun"/>
          <w:rFonts w:cs="Calibri"/>
          <w:color w:val="000000"/>
          <w:sz w:val="20"/>
          <w:szCs w:val="20"/>
          <w:shd w:val="clear" w:color="auto" w:fill="FFFFFF"/>
        </w:rPr>
        <w:t xml:space="preserve"> </w:t>
      </w:r>
      <w:r w:rsidRPr="00687CA6">
        <w:rPr>
          <w:rStyle w:val="normaltextrun"/>
          <w:rFonts w:cs="Calibri"/>
          <w:color w:val="000000"/>
          <w:sz w:val="20"/>
          <w:szCs w:val="20"/>
          <w:shd w:val="clear" w:color="auto" w:fill="FFFFFF"/>
        </w:rPr>
        <w:t>skierowanych do dofinansowania lub umowy nie zostaną podpisane dla wszystkich projektów, które zostały przyjęte przez Zarząd Województwa Mazowieckiego.</w:t>
      </w:r>
      <w:r w:rsidRPr="00687CA6">
        <w:rPr>
          <w:rStyle w:val="normaltextrun"/>
          <w:sz w:val="20"/>
          <w:szCs w:val="20"/>
        </w:rPr>
        <w:t> </w:t>
      </w:r>
    </w:p>
    <w:p w14:paraId="25B5B30E" w14:textId="77777777" w:rsidR="007305FB" w:rsidRPr="00687CA6" w:rsidRDefault="007305FB" w:rsidP="00BA2B54">
      <w:pPr>
        <w:pStyle w:val="Akapitzlist"/>
        <w:numPr>
          <w:ilvl w:val="1"/>
          <w:numId w:val="4"/>
        </w:numPr>
        <w:spacing w:before="120" w:after="120" w:line="360" w:lineRule="auto"/>
        <w:ind w:left="720"/>
        <w:jc w:val="both"/>
        <w:rPr>
          <w:rStyle w:val="normaltextrun"/>
          <w:rFonts w:cs="Calibri"/>
          <w:color w:val="000000"/>
          <w:sz w:val="20"/>
          <w:szCs w:val="20"/>
          <w:shd w:val="clear" w:color="auto" w:fill="FFFFFF"/>
        </w:rPr>
      </w:pPr>
      <w:r w:rsidRPr="00687CA6">
        <w:rPr>
          <w:rStyle w:val="normaltextrun"/>
          <w:rFonts w:cs="Calibri"/>
          <w:color w:val="000000"/>
          <w:sz w:val="20"/>
          <w:szCs w:val="20"/>
          <w:shd w:val="clear" w:color="auto" w:fill="FFFFFF"/>
        </w:rPr>
        <w:t>Na etapie przed podpisaniem umowy nie istnieje możliwość wprowadzania zmian do projektu.</w:t>
      </w:r>
    </w:p>
    <w:p w14:paraId="46A2F3B5" w14:textId="77777777" w:rsidR="00CF3A6A" w:rsidRPr="00687CA6" w:rsidRDefault="009C2B75" w:rsidP="00BA2B54">
      <w:pPr>
        <w:pStyle w:val="Akapitzlist"/>
        <w:numPr>
          <w:ilvl w:val="1"/>
          <w:numId w:val="4"/>
        </w:numPr>
        <w:spacing w:before="120" w:after="120" w:line="360" w:lineRule="auto"/>
        <w:ind w:left="709"/>
        <w:jc w:val="both"/>
        <w:rPr>
          <w:rStyle w:val="normaltextrun"/>
          <w:rFonts w:cs="Calibri"/>
          <w:color w:val="000000"/>
          <w:sz w:val="20"/>
          <w:szCs w:val="20"/>
          <w:shd w:val="clear" w:color="auto" w:fill="FFFFFF"/>
        </w:rPr>
      </w:pPr>
      <w:r w:rsidRPr="00687CA6">
        <w:rPr>
          <w:rStyle w:val="normaltextrun"/>
          <w:rFonts w:cs="Calibri"/>
          <w:color w:val="000000"/>
          <w:sz w:val="20"/>
          <w:szCs w:val="20"/>
          <w:shd w:val="clear" w:color="auto" w:fill="FFFFFF"/>
        </w:rPr>
        <w:t xml:space="preserve">Załączony do regulaminu </w:t>
      </w:r>
      <w:r w:rsidR="003E2E6D" w:rsidRPr="00687CA6">
        <w:rPr>
          <w:rStyle w:val="normaltextrun"/>
          <w:rFonts w:cs="Calibri"/>
          <w:color w:val="000000"/>
          <w:sz w:val="20"/>
          <w:szCs w:val="20"/>
          <w:shd w:val="clear" w:color="auto" w:fill="FFFFFF"/>
        </w:rPr>
        <w:t xml:space="preserve">wyboru </w:t>
      </w:r>
      <w:r w:rsidRPr="00687CA6">
        <w:rPr>
          <w:rStyle w:val="normaltextrun"/>
          <w:rFonts w:cs="Calibri"/>
          <w:color w:val="000000"/>
          <w:sz w:val="20"/>
          <w:szCs w:val="20"/>
          <w:shd w:val="clear" w:color="auto" w:fill="FFFFFF"/>
        </w:rPr>
        <w:t>wzór umowy o dofinansowanie projektu przyjęty przez Zarząd Województwa Mazowieckiego jest aktualny na dzień ogłoszenia naboru. W przypadku zmiany wzoru umowy wnioskodawcy, którzy złożyli projekty w trwających naborach lub oczekują na podpisanie umowy mają możliwość zapoznania się z aktualnie obowiązują</w:t>
      </w:r>
      <w:r w:rsidR="007305FB" w:rsidRPr="00687CA6">
        <w:rPr>
          <w:rStyle w:val="normaltextrun"/>
          <w:rFonts w:cs="Calibri"/>
          <w:color w:val="000000"/>
          <w:sz w:val="20"/>
          <w:szCs w:val="20"/>
          <w:shd w:val="clear" w:color="auto" w:fill="FFFFFF"/>
        </w:rPr>
        <w:t xml:space="preserve">cym wzorem dostępnym na stronie internetowej </w:t>
      </w:r>
      <w:hyperlink r:id="rId23" w:history="1">
        <w:r w:rsidR="007305FB" w:rsidRPr="00687CA6">
          <w:rPr>
            <w:rStyle w:val="normaltextrun"/>
            <w:rFonts w:cs="Calibri"/>
            <w:color w:val="000000"/>
            <w:sz w:val="20"/>
            <w:szCs w:val="20"/>
            <w:shd w:val="clear" w:color="auto" w:fill="FFFFFF"/>
          </w:rPr>
          <w:t>www.funduszedlamazowsza.eu</w:t>
        </w:r>
      </w:hyperlink>
      <w:r w:rsidR="007305FB" w:rsidRPr="00687CA6">
        <w:rPr>
          <w:rStyle w:val="normaltextrun"/>
          <w:rFonts w:cs="Calibri"/>
          <w:color w:val="000000"/>
          <w:sz w:val="20"/>
          <w:szCs w:val="20"/>
          <w:shd w:val="clear" w:color="auto" w:fill="FFFFFF"/>
        </w:rPr>
        <w:t>.</w:t>
      </w:r>
    </w:p>
    <w:p w14:paraId="230B3ACB" w14:textId="77777777" w:rsidR="00417CF1" w:rsidRPr="00687CA6" w:rsidRDefault="00417CF1" w:rsidP="00417CF1">
      <w:pPr>
        <w:pStyle w:val="Akapitzlist"/>
        <w:spacing w:before="120" w:after="120" w:line="360" w:lineRule="auto"/>
        <w:ind w:left="709"/>
        <w:jc w:val="both"/>
        <w:rPr>
          <w:rStyle w:val="normaltextrun"/>
          <w:rFonts w:cs="Calibri"/>
          <w:color w:val="000000"/>
          <w:sz w:val="20"/>
          <w:szCs w:val="20"/>
          <w:shd w:val="clear" w:color="auto" w:fill="FFFFFF"/>
        </w:rPr>
      </w:pPr>
    </w:p>
    <w:p w14:paraId="78D5F182" w14:textId="77777777" w:rsidR="00417CF1" w:rsidRDefault="00417CF1" w:rsidP="00417CF1">
      <w:pPr>
        <w:pStyle w:val="Akapitzlist"/>
        <w:spacing w:before="120" w:after="120" w:line="360" w:lineRule="auto"/>
        <w:ind w:left="709"/>
        <w:jc w:val="both"/>
        <w:rPr>
          <w:rFonts w:cs="Arial"/>
          <w:sz w:val="20"/>
          <w:szCs w:val="20"/>
        </w:rPr>
      </w:pPr>
    </w:p>
    <w:p w14:paraId="746C3580" w14:textId="1FB6B477" w:rsidR="009B04B4" w:rsidRDefault="00417CF1" w:rsidP="00BA2B54">
      <w:pPr>
        <w:pStyle w:val="Akapitzlist"/>
        <w:keepNext/>
        <w:numPr>
          <w:ilvl w:val="0"/>
          <w:numId w:val="4"/>
        </w:numPr>
        <w:spacing w:before="120" w:after="120" w:line="360" w:lineRule="auto"/>
        <w:jc w:val="center"/>
        <w:outlineLvl w:val="0"/>
        <w:rPr>
          <w:rFonts w:cs="Arial"/>
          <w:b/>
          <w:bCs/>
          <w:color w:val="000000"/>
          <w:sz w:val="28"/>
          <w:szCs w:val="28"/>
        </w:rPr>
      </w:pPr>
      <w:bookmarkStart w:id="30" w:name="_Toc146711681"/>
      <w:r w:rsidRPr="00417CF1">
        <w:rPr>
          <w:rFonts w:cs="Arial"/>
          <w:b/>
          <w:bCs/>
          <w:color w:val="000000"/>
          <w:sz w:val="28"/>
          <w:szCs w:val="28"/>
        </w:rPr>
        <w:t>SYSTEM TELEINFORMATYCZNY CST2021</w:t>
      </w:r>
      <w:bookmarkEnd w:id="30"/>
    </w:p>
    <w:p w14:paraId="3F3606C8" w14:textId="77777777" w:rsidR="00A10D0C" w:rsidRPr="00417CF1" w:rsidRDefault="00A10D0C" w:rsidP="00A10D0C">
      <w:pPr>
        <w:pStyle w:val="Akapitzlist"/>
        <w:keepNext/>
        <w:spacing w:before="120" w:after="120" w:line="360" w:lineRule="auto"/>
        <w:ind w:left="480"/>
        <w:outlineLvl w:val="0"/>
        <w:rPr>
          <w:rFonts w:cs="Arial"/>
          <w:b/>
          <w:bCs/>
          <w:color w:val="000000"/>
          <w:sz w:val="28"/>
          <w:szCs w:val="28"/>
        </w:rPr>
      </w:pPr>
    </w:p>
    <w:p w14:paraId="23F0A061" w14:textId="77777777" w:rsidR="00672AC5" w:rsidRPr="00672AC5" w:rsidRDefault="00672AC5" w:rsidP="003601A0">
      <w:pPr>
        <w:pStyle w:val="Akapitzlist"/>
        <w:keepNext/>
        <w:spacing w:before="120" w:after="120" w:line="360" w:lineRule="auto"/>
        <w:ind w:left="480"/>
        <w:jc w:val="both"/>
        <w:rPr>
          <w:rFonts w:cs="Arial"/>
          <w:vanish/>
        </w:rPr>
      </w:pPr>
    </w:p>
    <w:p w14:paraId="614563D5" w14:textId="77777777" w:rsidR="00316362" w:rsidRPr="007A2AE0" w:rsidRDefault="00316362" w:rsidP="00BA2B54">
      <w:pPr>
        <w:pStyle w:val="Akapitzlist"/>
        <w:keepNext/>
        <w:numPr>
          <w:ilvl w:val="1"/>
          <w:numId w:val="4"/>
        </w:numPr>
        <w:spacing w:before="120" w:after="120" w:line="360" w:lineRule="auto"/>
        <w:ind w:left="720"/>
        <w:jc w:val="both"/>
        <w:rPr>
          <w:rFonts w:cs="Arial"/>
          <w:sz w:val="20"/>
          <w:szCs w:val="20"/>
        </w:rPr>
      </w:pPr>
      <w:r w:rsidRPr="003E637E">
        <w:rPr>
          <w:rFonts w:cs="Arial"/>
          <w:sz w:val="20"/>
          <w:szCs w:val="20"/>
        </w:rPr>
        <w:t xml:space="preserve">CST2021 (Centralny system teleinformatyczny) jest systemem wspierającym realizację programów operacyjnych realizowanych w ramach Funduszy Europejskich 2021-2027. Beneficjent jest zobowiązany do pracy w tym systemie po podpisaniu umowy o dofinansowanie. Aktualne instrukcje użytkowania systemu będą zamieszczone na stronie: </w:t>
      </w:r>
      <w:hyperlink r:id="rId24" w:history="1">
        <w:r w:rsidR="007A2AE0" w:rsidRPr="007A2AE0">
          <w:rPr>
            <w:rStyle w:val="Hipercze"/>
            <w:color w:val="auto"/>
            <w:sz w:val="20"/>
            <w:szCs w:val="20"/>
          </w:rPr>
          <w:t>https://instrukcje.cst2021.gov.pl/</w:t>
        </w:r>
      </w:hyperlink>
      <w:r w:rsidR="007A2AE0">
        <w:rPr>
          <w:sz w:val="20"/>
          <w:szCs w:val="20"/>
        </w:rPr>
        <w:t>.</w:t>
      </w:r>
    </w:p>
    <w:p w14:paraId="3E13BDDE" w14:textId="1E907963" w:rsidR="00316362" w:rsidRPr="003E637E" w:rsidRDefault="00316362" w:rsidP="00BA2B54">
      <w:pPr>
        <w:pStyle w:val="Akapitzlist"/>
        <w:numPr>
          <w:ilvl w:val="1"/>
          <w:numId w:val="4"/>
        </w:numPr>
        <w:spacing w:before="120" w:after="120" w:line="360" w:lineRule="auto"/>
        <w:ind w:left="720"/>
        <w:jc w:val="both"/>
        <w:rPr>
          <w:rFonts w:cs="Arial"/>
          <w:sz w:val="20"/>
          <w:szCs w:val="20"/>
        </w:rPr>
      </w:pPr>
      <w:r w:rsidRPr="003E637E">
        <w:rPr>
          <w:rFonts w:cs="Arial"/>
          <w:sz w:val="20"/>
          <w:szCs w:val="20"/>
        </w:rPr>
        <w:t xml:space="preserve">Aplikacja główna CST2021 zapewnia spełnienie obowiązków nałożonych na państwa członkowskie UE odpowiednimi zapisami prawa, w zakresie umożliwienia beneficjentom realizującym projekty współfinansowane ze środków unijnych wymiany wszelkich informacji w zakresie projektów drogą elektroniczną w rozumieniu art. 122 ust. 3 rozporządzenia ogólnego. Zakres wykorzystania </w:t>
      </w:r>
      <w:r w:rsidR="0007586E">
        <w:rPr>
          <w:rFonts w:cs="Arial"/>
          <w:sz w:val="20"/>
          <w:szCs w:val="20"/>
        </w:rPr>
        <w:t xml:space="preserve">CST2021 określają </w:t>
      </w:r>
      <w:r w:rsidR="006A25C1">
        <w:rPr>
          <w:rFonts w:cs="Arial"/>
          <w:sz w:val="20"/>
          <w:szCs w:val="20"/>
        </w:rPr>
        <w:t>W</w:t>
      </w:r>
      <w:r w:rsidRPr="003E637E">
        <w:rPr>
          <w:rFonts w:cs="Arial"/>
          <w:sz w:val="20"/>
          <w:szCs w:val="20"/>
        </w:rPr>
        <w:t>ytyczne dotyczące warunków gromadzenia i przekazywania danych w postaci elektronicznej</w:t>
      </w:r>
      <w:r w:rsidR="006A25C1">
        <w:rPr>
          <w:rFonts w:cs="Arial"/>
          <w:sz w:val="20"/>
          <w:szCs w:val="20"/>
        </w:rPr>
        <w:t xml:space="preserve"> na lata 2021-2027 wydane przez</w:t>
      </w:r>
      <w:r w:rsidR="006A25C1">
        <w:rPr>
          <w:rFonts w:asciiTheme="minorHAnsi" w:hAnsiTheme="minorHAnsi" w:cstheme="minorHAnsi"/>
          <w:bCs/>
          <w:sz w:val="20"/>
          <w:szCs w:val="20"/>
        </w:rPr>
        <w:t xml:space="preserve"> </w:t>
      </w:r>
      <w:proofErr w:type="spellStart"/>
      <w:r w:rsidR="006A25C1" w:rsidRPr="006A25C1">
        <w:rPr>
          <w:rFonts w:cs="Arial"/>
          <w:bCs/>
          <w:sz w:val="20"/>
          <w:szCs w:val="20"/>
        </w:rPr>
        <w:t>MFiPR</w:t>
      </w:r>
      <w:proofErr w:type="spellEnd"/>
      <w:r w:rsidRPr="003E637E">
        <w:rPr>
          <w:rFonts w:cs="Arial"/>
          <w:sz w:val="20"/>
          <w:szCs w:val="20"/>
        </w:rPr>
        <w:t>, opracowane na podstawie art. 5 ust. 1 pkt 9 ustawy</w:t>
      </w:r>
      <w:r w:rsidR="00C5779D">
        <w:rPr>
          <w:rFonts w:cs="Arial"/>
          <w:sz w:val="20"/>
          <w:szCs w:val="20"/>
        </w:rPr>
        <w:t>.</w:t>
      </w:r>
    </w:p>
    <w:p w14:paraId="1667BF2C" w14:textId="77777777" w:rsidR="00127003" w:rsidRPr="007E32F9" w:rsidRDefault="00127003" w:rsidP="00BA2B54">
      <w:pPr>
        <w:pStyle w:val="Akapitzlist"/>
        <w:numPr>
          <w:ilvl w:val="1"/>
          <w:numId w:val="4"/>
        </w:numPr>
        <w:spacing w:before="120" w:after="120" w:line="360" w:lineRule="auto"/>
        <w:ind w:left="720"/>
        <w:jc w:val="both"/>
        <w:rPr>
          <w:rFonts w:cs="Arial"/>
          <w:sz w:val="20"/>
          <w:szCs w:val="20"/>
        </w:rPr>
      </w:pPr>
      <w:r w:rsidRPr="007E32F9">
        <w:rPr>
          <w:rFonts w:cs="Arial"/>
          <w:sz w:val="20"/>
          <w:szCs w:val="20"/>
        </w:rPr>
        <w:t>Wzór umowy o dofinansowanie projektu, stanowiący załącznik do niniejszego regulaminu naboru</w:t>
      </w:r>
      <w:r w:rsidR="00594FBA">
        <w:rPr>
          <w:rFonts w:cs="Arial"/>
          <w:sz w:val="20"/>
          <w:szCs w:val="20"/>
        </w:rPr>
        <w:t>, zobowiązuje beneficjenta</w:t>
      </w:r>
      <w:r w:rsidRPr="007E32F9">
        <w:rPr>
          <w:rFonts w:cs="Arial"/>
          <w:sz w:val="20"/>
          <w:szCs w:val="20"/>
        </w:rPr>
        <w:t>, aby w ramach procesu rozliczania realizowanego projektu wykorzystywał system CST2021. </w:t>
      </w:r>
    </w:p>
    <w:p w14:paraId="251DC670" w14:textId="77777777" w:rsidR="007A2AE0" w:rsidRDefault="00594FBA" w:rsidP="00BA2B54">
      <w:pPr>
        <w:pStyle w:val="Akapitzlist"/>
        <w:numPr>
          <w:ilvl w:val="1"/>
          <w:numId w:val="4"/>
        </w:numPr>
        <w:spacing w:before="120" w:after="120" w:line="360" w:lineRule="auto"/>
        <w:ind w:left="720"/>
        <w:jc w:val="both"/>
        <w:rPr>
          <w:rFonts w:cs="Arial"/>
          <w:sz w:val="20"/>
          <w:szCs w:val="20"/>
        </w:rPr>
      </w:pPr>
      <w:r>
        <w:rPr>
          <w:rFonts w:cs="Arial"/>
          <w:sz w:val="20"/>
          <w:szCs w:val="20"/>
        </w:rPr>
        <w:t>Przy użyciu CST2021, beneficjent</w:t>
      </w:r>
      <w:r w:rsidR="0007586E">
        <w:rPr>
          <w:rFonts w:cs="Arial"/>
          <w:sz w:val="20"/>
          <w:szCs w:val="20"/>
        </w:rPr>
        <w:t xml:space="preserve"> będzie zobowiązany</w:t>
      </w:r>
      <w:r w:rsidR="00127003" w:rsidRPr="007E32F9">
        <w:rPr>
          <w:rFonts w:cs="Arial"/>
          <w:sz w:val="20"/>
          <w:szCs w:val="20"/>
        </w:rPr>
        <w:t xml:space="preserve"> m.in. składać wnioski o płatn</w:t>
      </w:r>
      <w:r w:rsidR="00176C43">
        <w:rPr>
          <w:rFonts w:cs="Arial"/>
          <w:sz w:val="20"/>
          <w:szCs w:val="20"/>
        </w:rPr>
        <w:t>ość, prowadzić korespondencję z </w:t>
      </w:r>
      <w:r w:rsidR="00127003" w:rsidRPr="007E32F9">
        <w:rPr>
          <w:rFonts w:cs="Arial"/>
          <w:sz w:val="20"/>
          <w:szCs w:val="20"/>
        </w:rPr>
        <w:t>MJWPU, czy też przekazywać dane dotyczące planowanego harmonogramu płatności w projekcie. </w:t>
      </w:r>
    </w:p>
    <w:p w14:paraId="02528D29" w14:textId="053CFF1E" w:rsidR="00316362" w:rsidRPr="007A2AE0" w:rsidRDefault="00316362" w:rsidP="00BA2B54">
      <w:pPr>
        <w:pStyle w:val="Akapitzlist"/>
        <w:numPr>
          <w:ilvl w:val="1"/>
          <w:numId w:val="4"/>
        </w:numPr>
        <w:spacing w:before="120" w:after="120" w:line="360" w:lineRule="auto"/>
        <w:ind w:left="720"/>
        <w:jc w:val="both"/>
        <w:rPr>
          <w:rFonts w:cs="Arial"/>
          <w:sz w:val="20"/>
          <w:szCs w:val="20"/>
        </w:rPr>
      </w:pPr>
      <w:r w:rsidRPr="007A2AE0">
        <w:rPr>
          <w:rFonts w:cs="Arial"/>
          <w:sz w:val="20"/>
          <w:szCs w:val="20"/>
        </w:rPr>
        <w:t>Uprawnienia do CST</w:t>
      </w:r>
      <w:r w:rsidR="005F3E21">
        <w:rPr>
          <w:rFonts w:cs="Arial"/>
          <w:sz w:val="20"/>
          <w:szCs w:val="20"/>
        </w:rPr>
        <w:t>2021</w:t>
      </w:r>
      <w:r w:rsidRPr="007A2AE0">
        <w:rPr>
          <w:rFonts w:cs="Arial"/>
          <w:sz w:val="20"/>
          <w:szCs w:val="20"/>
        </w:rPr>
        <w:t xml:space="preserve"> będą nadawane na podstawie </w:t>
      </w:r>
      <w:r w:rsidR="007A2AE0" w:rsidRPr="007A2AE0">
        <w:rPr>
          <w:rFonts w:cs="Arial"/>
          <w:sz w:val="20"/>
          <w:szCs w:val="20"/>
        </w:rPr>
        <w:t>Wniosku o dodanie osoby uprawnionej</w:t>
      </w:r>
      <w:r w:rsidR="007A2AE0">
        <w:rPr>
          <w:rFonts w:cs="Arial"/>
          <w:sz w:val="20"/>
          <w:szCs w:val="20"/>
        </w:rPr>
        <w:t xml:space="preserve"> </w:t>
      </w:r>
      <w:r w:rsidR="007A2AE0" w:rsidRPr="007A2AE0">
        <w:rPr>
          <w:rFonts w:cs="Arial"/>
          <w:sz w:val="20"/>
          <w:szCs w:val="20"/>
        </w:rPr>
        <w:t>zarządzającej projektem po stronie Beneficjenta</w:t>
      </w:r>
      <w:r w:rsidRPr="007A2AE0">
        <w:rPr>
          <w:rFonts w:cs="Arial"/>
          <w:sz w:val="20"/>
          <w:szCs w:val="20"/>
        </w:rPr>
        <w:t>, zgodnie ze wzorem stanowiącym załącznik do niniejszego regulaminu oraz zgodnie z wytycznymi wskazanymi w pkt. 14.2.</w:t>
      </w:r>
    </w:p>
    <w:p w14:paraId="33FE0289" w14:textId="77777777" w:rsidR="00127003" w:rsidRPr="007E32F9" w:rsidRDefault="00127003" w:rsidP="00BA2B54">
      <w:pPr>
        <w:pStyle w:val="Akapitzlist"/>
        <w:numPr>
          <w:ilvl w:val="1"/>
          <w:numId w:val="4"/>
        </w:numPr>
        <w:spacing w:before="120" w:after="120" w:line="360" w:lineRule="auto"/>
        <w:ind w:left="720"/>
        <w:jc w:val="both"/>
        <w:rPr>
          <w:rFonts w:cs="Arial"/>
          <w:sz w:val="20"/>
          <w:szCs w:val="20"/>
        </w:rPr>
      </w:pPr>
      <w:r w:rsidRPr="007E32F9">
        <w:rPr>
          <w:rFonts w:cs="Arial"/>
          <w:sz w:val="20"/>
          <w:szCs w:val="20"/>
        </w:rPr>
        <w:t xml:space="preserve">Uwierzytelnianie użytkownika będzie następować poprzez wykorzystanie profilu zaufanego </w:t>
      </w:r>
      <w:proofErr w:type="spellStart"/>
      <w:r w:rsidRPr="007E32F9">
        <w:rPr>
          <w:rFonts w:cs="Arial"/>
          <w:sz w:val="20"/>
          <w:szCs w:val="20"/>
        </w:rPr>
        <w:t>ePUAP</w:t>
      </w:r>
      <w:proofErr w:type="spellEnd"/>
      <w:r w:rsidRPr="007E32F9">
        <w:rPr>
          <w:rFonts w:cs="Arial"/>
          <w:sz w:val="20"/>
          <w:szCs w:val="20"/>
        </w:rPr>
        <w:t xml:space="preserve"> lub podpisu elektronicznego weryfikowanego za pomocą kwalifikowanego certyfikatu. </w:t>
      </w:r>
    </w:p>
    <w:p w14:paraId="32B414CB" w14:textId="77777777" w:rsidR="00127003" w:rsidRPr="007E32F9" w:rsidRDefault="00127003" w:rsidP="00BA2B54">
      <w:pPr>
        <w:pStyle w:val="Akapitzlist"/>
        <w:numPr>
          <w:ilvl w:val="1"/>
          <w:numId w:val="4"/>
        </w:numPr>
        <w:spacing w:before="120" w:after="120" w:line="360" w:lineRule="auto"/>
        <w:ind w:left="720"/>
        <w:jc w:val="both"/>
        <w:rPr>
          <w:rFonts w:cs="Arial"/>
          <w:sz w:val="20"/>
          <w:szCs w:val="20"/>
        </w:rPr>
      </w:pPr>
      <w:r w:rsidRPr="007E32F9">
        <w:rPr>
          <w:rFonts w:cs="Arial"/>
          <w:sz w:val="20"/>
          <w:szCs w:val="20"/>
        </w:rPr>
        <w:t xml:space="preserve">Jeżeli z powodów technicznych </w:t>
      </w:r>
      <w:proofErr w:type="spellStart"/>
      <w:r w:rsidRPr="007E32F9">
        <w:rPr>
          <w:rFonts w:cs="Arial"/>
          <w:sz w:val="20"/>
          <w:szCs w:val="20"/>
        </w:rPr>
        <w:t>ePUAP</w:t>
      </w:r>
      <w:proofErr w:type="spellEnd"/>
      <w:r w:rsidRPr="007E32F9">
        <w:rPr>
          <w:rFonts w:cs="Arial"/>
          <w:sz w:val="20"/>
          <w:szCs w:val="20"/>
        </w:rPr>
        <w:t xml:space="preserve"> przestanie działać, uwierzytelnianie użytkownika będzie następować poprzez wykorzystanie loginu i hasła wygenerowanego przez CST2021. W takim przypadku funkcję loginu będzie pełnił PESEL danej osoby uprawnionej (w przypadku wnioskodawcy krajowego) albo adres e-mail (w przypadku wnioskodawcy zagranicznego). </w:t>
      </w:r>
    </w:p>
    <w:p w14:paraId="418E841E" w14:textId="77777777" w:rsidR="007305FB" w:rsidRDefault="00127003" w:rsidP="00BA2B54">
      <w:pPr>
        <w:pStyle w:val="Akapitzlist"/>
        <w:numPr>
          <w:ilvl w:val="1"/>
          <w:numId w:val="4"/>
        </w:numPr>
        <w:spacing w:before="120" w:after="120" w:line="360" w:lineRule="auto"/>
        <w:ind w:left="720"/>
        <w:jc w:val="both"/>
        <w:rPr>
          <w:rFonts w:cs="Arial"/>
          <w:sz w:val="20"/>
          <w:szCs w:val="20"/>
        </w:rPr>
      </w:pPr>
      <w:r w:rsidRPr="007E32F9">
        <w:rPr>
          <w:rFonts w:cs="Arial"/>
          <w:sz w:val="20"/>
          <w:szCs w:val="20"/>
        </w:rPr>
        <w:lastRenderedPageBreak/>
        <w:t>Wszystkie osob</w:t>
      </w:r>
      <w:r w:rsidR="00594FBA">
        <w:rPr>
          <w:rFonts w:cs="Arial"/>
          <w:sz w:val="20"/>
          <w:szCs w:val="20"/>
        </w:rPr>
        <w:t xml:space="preserve">y uprawnione przez beneficjenta </w:t>
      </w:r>
      <w:r w:rsidRPr="007E32F9">
        <w:rPr>
          <w:rFonts w:cs="Arial"/>
          <w:sz w:val="20"/>
          <w:szCs w:val="20"/>
        </w:rPr>
        <w:t>będą zobowiązane do przestrzegania regulaminu bezpieczeństwa informacji przetwarzanych w aplikacji głównej centralnego systemu teleinformatycznego. </w:t>
      </w:r>
    </w:p>
    <w:p w14:paraId="136F3A9C" w14:textId="77777777" w:rsidR="00227B68" w:rsidRDefault="00227B68" w:rsidP="00BA2B54">
      <w:pPr>
        <w:pStyle w:val="Akapitzlist"/>
        <w:numPr>
          <w:ilvl w:val="1"/>
          <w:numId w:val="4"/>
        </w:numPr>
        <w:spacing w:before="120" w:after="120" w:line="360" w:lineRule="auto"/>
        <w:ind w:left="709"/>
        <w:jc w:val="both"/>
        <w:rPr>
          <w:rFonts w:cs="Arial"/>
          <w:sz w:val="20"/>
          <w:szCs w:val="20"/>
        </w:rPr>
      </w:pPr>
      <w:r w:rsidRPr="00115068">
        <w:rPr>
          <w:rFonts w:cs="Arial"/>
          <w:sz w:val="20"/>
          <w:szCs w:val="20"/>
        </w:rPr>
        <w:t xml:space="preserve">Beneficjent i MJWPU uznają za prawnie wiążące przyjęte w </w:t>
      </w:r>
      <w:r>
        <w:rPr>
          <w:rFonts w:cs="Arial"/>
          <w:sz w:val="20"/>
          <w:szCs w:val="20"/>
        </w:rPr>
        <w:t>u</w:t>
      </w:r>
      <w:r w:rsidRPr="00115068">
        <w:rPr>
          <w:rFonts w:cs="Arial"/>
          <w:sz w:val="20"/>
          <w:szCs w:val="20"/>
        </w:rPr>
        <w:t>mowie</w:t>
      </w:r>
      <w:r>
        <w:rPr>
          <w:rFonts w:cs="Arial"/>
          <w:sz w:val="20"/>
          <w:szCs w:val="20"/>
        </w:rPr>
        <w:t xml:space="preserve"> o dofinansowanie</w:t>
      </w:r>
      <w:r w:rsidRPr="00115068">
        <w:rPr>
          <w:rFonts w:cs="Arial"/>
          <w:sz w:val="20"/>
          <w:szCs w:val="20"/>
        </w:rPr>
        <w:t xml:space="preserve"> rozwiązania stosowane w zakresie komunikacji i wymiany danych w CST2021, bez możliwości kwestionowania skutków ich stosowania.</w:t>
      </w:r>
    </w:p>
    <w:p w14:paraId="2D281FA1" w14:textId="77777777" w:rsidR="007305FB" w:rsidRPr="007305FB" w:rsidRDefault="00594FBA" w:rsidP="00BA2B54">
      <w:pPr>
        <w:pStyle w:val="Akapitzlist"/>
        <w:numPr>
          <w:ilvl w:val="1"/>
          <w:numId w:val="4"/>
        </w:numPr>
        <w:spacing w:before="120" w:after="120" w:line="360" w:lineRule="auto"/>
        <w:ind w:left="720"/>
        <w:jc w:val="both"/>
        <w:rPr>
          <w:rFonts w:cs="Arial"/>
          <w:sz w:val="20"/>
          <w:szCs w:val="20"/>
        </w:rPr>
      </w:pPr>
      <w:r w:rsidRPr="007305FB">
        <w:rPr>
          <w:rFonts w:eastAsia="Calibri" w:cs="Calibri"/>
          <w:sz w:val="20"/>
          <w:szCs w:val="20"/>
        </w:rPr>
        <w:t>Beneficjent zapewni stały dostę</w:t>
      </w:r>
      <w:r w:rsidR="00732D6E">
        <w:rPr>
          <w:rFonts w:eastAsia="Calibri" w:cs="Calibri"/>
          <w:sz w:val="20"/>
          <w:szCs w:val="20"/>
        </w:rPr>
        <w:t>p do systemów CST2021 i MEWA 2.0</w:t>
      </w:r>
      <w:r w:rsidRPr="007305FB">
        <w:rPr>
          <w:rFonts w:eastAsia="Calibri" w:cs="Calibri"/>
          <w:sz w:val="20"/>
          <w:szCs w:val="20"/>
        </w:rPr>
        <w:t xml:space="preserve"> dla osób upoważnionych do podejmowania decyzji i wiążących zobowiązań, w okresie realizacji i trwałości Projektu.</w:t>
      </w:r>
    </w:p>
    <w:p w14:paraId="77523CBA" w14:textId="77777777" w:rsidR="00316362" w:rsidRDefault="00227B68" w:rsidP="00BA2B54">
      <w:pPr>
        <w:pStyle w:val="Akapitzlist"/>
        <w:numPr>
          <w:ilvl w:val="1"/>
          <w:numId w:val="4"/>
        </w:numPr>
        <w:spacing w:before="120" w:after="120" w:line="360" w:lineRule="auto"/>
        <w:ind w:left="709"/>
        <w:jc w:val="both"/>
        <w:rPr>
          <w:rFonts w:cs="Arial"/>
          <w:sz w:val="20"/>
          <w:szCs w:val="20"/>
        </w:rPr>
      </w:pPr>
      <w:r w:rsidRPr="00115068">
        <w:rPr>
          <w:rFonts w:cs="Arial"/>
          <w:sz w:val="20"/>
          <w:szCs w:val="20"/>
        </w:rPr>
        <w:t>Beneficjent zapewni, że wszystkie osoby, upoważnione w systemie CST2021 zapoznały się z założeniami projektu zawartymi we wniosku o dofinansowanie, zapisami umowy</w:t>
      </w:r>
      <w:r>
        <w:rPr>
          <w:rFonts w:cs="Arial"/>
          <w:sz w:val="20"/>
          <w:szCs w:val="20"/>
        </w:rPr>
        <w:t xml:space="preserve"> o dofinansowanie.</w:t>
      </w:r>
      <w:bookmarkStart w:id="31" w:name="_Toc121316223"/>
    </w:p>
    <w:p w14:paraId="1A19592D" w14:textId="77777777" w:rsidR="002C3346" w:rsidRPr="002C3346" w:rsidRDefault="00316362" w:rsidP="00BA2B54">
      <w:pPr>
        <w:pStyle w:val="Akapitzlist"/>
        <w:numPr>
          <w:ilvl w:val="1"/>
          <w:numId w:val="4"/>
        </w:numPr>
        <w:spacing w:before="120" w:after="120" w:line="360" w:lineRule="auto"/>
        <w:ind w:left="709"/>
        <w:jc w:val="both"/>
      </w:pPr>
      <w:r w:rsidRPr="002C3346">
        <w:rPr>
          <w:rFonts w:cs="Arial"/>
          <w:sz w:val="20"/>
          <w:szCs w:val="20"/>
        </w:rPr>
        <w:t>Przekazanie dokumentów drogą elektroniczną nie zdejmuje z beneficjenta obowiązku przechowywania oryginałów dokumentów, które są wymagane podczas kontroli na </w:t>
      </w:r>
      <w:r w:rsidR="007A2AE0" w:rsidRPr="002C3346">
        <w:rPr>
          <w:rFonts w:cs="Arial"/>
          <w:sz w:val="20"/>
          <w:szCs w:val="20"/>
        </w:rPr>
        <w:t>miejscu w siedzibie beneficjenta</w:t>
      </w:r>
      <w:r w:rsidRPr="002C3346">
        <w:rPr>
          <w:rFonts w:cs="Arial"/>
          <w:sz w:val="20"/>
          <w:szCs w:val="20"/>
        </w:rPr>
        <w:t>.</w:t>
      </w:r>
    </w:p>
    <w:p w14:paraId="71282C9B" w14:textId="77777777" w:rsidR="002C3346" w:rsidRPr="002C3346" w:rsidRDefault="002C3346" w:rsidP="002C3346">
      <w:pPr>
        <w:pStyle w:val="Akapitzlist"/>
        <w:spacing w:before="120" w:after="120" w:line="360" w:lineRule="auto"/>
        <w:ind w:left="709"/>
        <w:jc w:val="both"/>
      </w:pPr>
    </w:p>
    <w:p w14:paraId="4C914C5C" w14:textId="597ED116" w:rsidR="003E6CF0" w:rsidRDefault="00417CF1" w:rsidP="00BA2B54">
      <w:pPr>
        <w:pStyle w:val="Akapitzlist"/>
        <w:numPr>
          <w:ilvl w:val="0"/>
          <w:numId w:val="4"/>
        </w:numPr>
        <w:spacing w:before="120" w:after="120" w:line="360" w:lineRule="auto"/>
        <w:jc w:val="center"/>
        <w:outlineLvl w:val="0"/>
        <w:rPr>
          <w:rFonts w:cs="Arial"/>
          <w:b/>
          <w:bCs/>
          <w:color w:val="000000"/>
          <w:sz w:val="28"/>
          <w:szCs w:val="28"/>
        </w:rPr>
      </w:pPr>
      <w:bookmarkStart w:id="32" w:name="_Toc146711682"/>
      <w:r w:rsidRPr="002C3346">
        <w:rPr>
          <w:rFonts w:cs="Arial"/>
          <w:b/>
          <w:bCs/>
          <w:color w:val="000000"/>
          <w:sz w:val="28"/>
          <w:szCs w:val="28"/>
        </w:rPr>
        <w:t>ZASADY HORYZONTALNE</w:t>
      </w:r>
      <w:bookmarkEnd w:id="32"/>
    </w:p>
    <w:p w14:paraId="3D66EB18" w14:textId="77777777" w:rsidR="002C3346" w:rsidRPr="002C3346" w:rsidRDefault="002C3346" w:rsidP="002C3346">
      <w:pPr>
        <w:pStyle w:val="Akapitzlist"/>
        <w:spacing w:before="120" w:after="120" w:line="360" w:lineRule="auto"/>
        <w:ind w:left="480"/>
        <w:outlineLvl w:val="0"/>
        <w:rPr>
          <w:rFonts w:cs="Arial"/>
          <w:b/>
          <w:bCs/>
          <w:color w:val="000000"/>
          <w:sz w:val="28"/>
          <w:szCs w:val="28"/>
        </w:rPr>
      </w:pPr>
    </w:p>
    <w:p w14:paraId="6BD71DA7" w14:textId="6EB607EF" w:rsidR="001D496D" w:rsidRPr="001D496D" w:rsidRDefault="003E662C" w:rsidP="00BA2B54">
      <w:pPr>
        <w:pStyle w:val="Akapitzlist"/>
        <w:numPr>
          <w:ilvl w:val="1"/>
          <w:numId w:val="16"/>
        </w:numPr>
        <w:spacing w:before="120" w:after="120" w:line="360" w:lineRule="auto"/>
        <w:ind w:left="709" w:hanging="709"/>
        <w:jc w:val="both"/>
        <w:rPr>
          <w:rFonts w:cs="Arial"/>
          <w:sz w:val="20"/>
          <w:szCs w:val="20"/>
        </w:rPr>
      </w:pPr>
      <w:r w:rsidRPr="003E662C">
        <w:rPr>
          <w:rFonts w:cs="Calibri"/>
          <w:color w:val="000000"/>
          <w:sz w:val="20"/>
          <w:szCs w:val="20"/>
        </w:rPr>
        <w:t>Zgodnie</w:t>
      </w:r>
      <w:r w:rsidRPr="003E662C">
        <w:rPr>
          <w:rFonts w:cs="Calibri"/>
          <w:sz w:val="20"/>
          <w:szCs w:val="20"/>
        </w:rPr>
        <w:t xml:space="preserve"> z zapisami art. 9 Rozporządzenia ogólnego należy przestrzegać, na każdym z etapów wdrażania programów (tj. podczas przygotowywania, wdrażania, monitorowania, sprawozdawczości, ewaluacji, promocji i kontroli), zasad horyzontalnych, w tym równości szans kobiet i mężczyzn oraz równości szans </w:t>
      </w:r>
      <w:r w:rsidR="00FF2D90">
        <w:rPr>
          <w:rFonts w:cs="Calibri"/>
          <w:sz w:val="20"/>
          <w:szCs w:val="20"/>
        </w:rPr>
        <w:br/>
      </w:r>
      <w:r w:rsidRPr="003E662C">
        <w:rPr>
          <w:rFonts w:cs="Calibri"/>
          <w:sz w:val="20"/>
          <w:szCs w:val="20"/>
        </w:rPr>
        <w:t>i niedyskryminacji.</w:t>
      </w:r>
    </w:p>
    <w:p w14:paraId="1D72DF17" w14:textId="77777777" w:rsidR="001D496D" w:rsidRPr="001D496D" w:rsidRDefault="003E662C" w:rsidP="00BA2B54">
      <w:pPr>
        <w:pStyle w:val="Akapitzlist"/>
        <w:numPr>
          <w:ilvl w:val="1"/>
          <w:numId w:val="16"/>
        </w:numPr>
        <w:spacing w:before="120" w:after="120" w:line="360" w:lineRule="auto"/>
        <w:ind w:left="709" w:hanging="709"/>
        <w:jc w:val="both"/>
        <w:rPr>
          <w:rFonts w:cs="Arial"/>
          <w:sz w:val="20"/>
          <w:szCs w:val="20"/>
        </w:rPr>
      </w:pPr>
      <w:r w:rsidRPr="003E662C">
        <w:rPr>
          <w:rFonts w:cs="Calibri"/>
          <w:sz w:val="20"/>
          <w:szCs w:val="20"/>
        </w:rPr>
        <w:t xml:space="preserve">Wybrany projekt do dofinansowania musi być zgodny z wymogami Konwencji ONZ o Prawach Osób Niepełnosprawnych (w szczególności art.19), w tym Komentarzami Ogólnymi 4 i 5 oraz uwagami końcowymi dla Polski Komitetu ONZ ds. Praw Osób Niepełnosprawnych, z należytym poszanowaniem zasad równości, wolności wyboru, prawa do niezależnego życia, dostępności i zakazu wszelkich form segregacji. Inwestycje muszą wykazać zgodność działań odnośnie przestrzegania zobowiązań w zakresie praw człowieka, a mianowicie Kartą Praw Podstawowych (KPP), Europejskim Filarem Praw Społecznych, Strategią na rzecz praw osób niepełnosprawnych 2021-2030. </w:t>
      </w:r>
    </w:p>
    <w:p w14:paraId="25AA4B0F" w14:textId="375A476D" w:rsidR="001D496D" w:rsidRPr="001D496D" w:rsidRDefault="003E662C" w:rsidP="00BA2B54">
      <w:pPr>
        <w:pStyle w:val="Akapitzlist"/>
        <w:numPr>
          <w:ilvl w:val="1"/>
          <w:numId w:val="16"/>
        </w:numPr>
        <w:spacing w:before="120" w:after="120" w:line="360" w:lineRule="auto"/>
        <w:ind w:left="709" w:hanging="709"/>
        <w:jc w:val="both"/>
        <w:rPr>
          <w:rFonts w:cs="Arial"/>
          <w:sz w:val="20"/>
          <w:szCs w:val="20"/>
        </w:rPr>
      </w:pPr>
      <w:r w:rsidRPr="003E662C">
        <w:rPr>
          <w:rFonts w:cs="Calibri"/>
          <w:sz w:val="20"/>
          <w:szCs w:val="20"/>
        </w:rPr>
        <w:t>Cele Funduszy należy realizować zgodnie z celem wspierania zrównoważonego rozwoju i zasady „nie czyń poważnych szkód”. Projekty realizowane w ramach FEM 2021-2027 muszą przyczyniać się do realizacji opisanych zasad horyzontalnych.</w:t>
      </w:r>
      <w:r>
        <w:rPr>
          <w:rFonts w:cs="Calibri"/>
          <w:sz w:val="20"/>
          <w:szCs w:val="20"/>
        </w:rPr>
        <w:t xml:space="preserve"> </w:t>
      </w:r>
    </w:p>
    <w:p w14:paraId="12865141" w14:textId="77777777" w:rsidR="005E653B" w:rsidRPr="001D496D" w:rsidRDefault="005E653B" w:rsidP="005E653B">
      <w:pPr>
        <w:pStyle w:val="Akapitzlist"/>
        <w:numPr>
          <w:ilvl w:val="1"/>
          <w:numId w:val="16"/>
        </w:numPr>
        <w:spacing w:before="120" w:after="120" w:line="360" w:lineRule="auto"/>
        <w:ind w:left="709" w:hanging="709"/>
        <w:jc w:val="both"/>
        <w:rPr>
          <w:rFonts w:cs="Arial"/>
          <w:sz w:val="20"/>
          <w:szCs w:val="20"/>
        </w:rPr>
      </w:pPr>
      <w:r>
        <w:rPr>
          <w:rFonts w:cs="Calibri"/>
          <w:sz w:val="20"/>
          <w:szCs w:val="20"/>
        </w:rPr>
        <w:t>Szczegółowe informację zawarte są w załączniku do regulaminu naboru pt. ,,Zasady horyzontalne’’.</w:t>
      </w:r>
    </w:p>
    <w:p w14:paraId="45E7DA7E" w14:textId="77777777" w:rsidR="005E653B" w:rsidRPr="00680959" w:rsidRDefault="005E653B" w:rsidP="005E653B">
      <w:pPr>
        <w:pStyle w:val="Akapitzlist"/>
        <w:spacing w:before="120" w:after="120" w:line="360" w:lineRule="auto"/>
        <w:ind w:left="709"/>
        <w:jc w:val="both"/>
        <w:rPr>
          <w:rFonts w:cs="Arial"/>
        </w:rPr>
      </w:pPr>
    </w:p>
    <w:p w14:paraId="165E7B48" w14:textId="77777777" w:rsidR="001D496D" w:rsidRPr="002C3346" w:rsidRDefault="001D496D" w:rsidP="001D496D">
      <w:pPr>
        <w:pStyle w:val="Akapitzlist"/>
        <w:spacing w:before="120" w:after="120" w:line="360" w:lineRule="auto"/>
        <w:ind w:left="709"/>
        <w:jc w:val="both"/>
        <w:rPr>
          <w:rFonts w:cs="Arial"/>
          <w:sz w:val="20"/>
          <w:szCs w:val="20"/>
        </w:rPr>
      </w:pPr>
    </w:p>
    <w:p w14:paraId="0EC21EFF" w14:textId="7EE99801" w:rsidR="002C3346" w:rsidRDefault="001D496D" w:rsidP="00BA2B54">
      <w:pPr>
        <w:pStyle w:val="Akapitzlist"/>
        <w:numPr>
          <w:ilvl w:val="0"/>
          <w:numId w:val="4"/>
        </w:numPr>
        <w:spacing w:before="120" w:after="120" w:line="360" w:lineRule="auto"/>
        <w:jc w:val="center"/>
        <w:outlineLvl w:val="0"/>
        <w:rPr>
          <w:rFonts w:cs="Arial"/>
          <w:b/>
          <w:bCs/>
          <w:color w:val="000000"/>
          <w:sz w:val="28"/>
          <w:szCs w:val="28"/>
        </w:rPr>
      </w:pPr>
      <w:bookmarkStart w:id="33" w:name="_Toc146711683"/>
      <w:r w:rsidRPr="002C3346">
        <w:rPr>
          <w:rFonts w:cs="Arial"/>
          <w:b/>
          <w:bCs/>
          <w:color w:val="000000"/>
          <w:sz w:val="28"/>
          <w:szCs w:val="28"/>
        </w:rPr>
        <w:t>ZAŁĄCZNIKI DO WNIOSKU O DOFINANSOWANIE ORAZ DO UMOWY O DOFINANSOWANIE</w:t>
      </w:r>
      <w:r w:rsidRPr="007251F9">
        <w:rPr>
          <w:rFonts w:cs="Arial"/>
          <w:b/>
          <w:bCs/>
          <w:color w:val="000000"/>
          <w:sz w:val="28"/>
          <w:szCs w:val="28"/>
          <w:vertAlign w:val="superscript"/>
        </w:rPr>
        <w:footnoteReference w:id="4"/>
      </w:r>
      <w:bookmarkEnd w:id="33"/>
    </w:p>
    <w:bookmarkEnd w:id="31"/>
    <w:p w14:paraId="5B34E53B" w14:textId="77777777" w:rsidR="007251F9" w:rsidRDefault="007251F9" w:rsidP="007251F9">
      <w:pPr>
        <w:pStyle w:val="Akapitzlist"/>
        <w:spacing w:before="120" w:after="120" w:line="360" w:lineRule="auto"/>
        <w:jc w:val="both"/>
        <w:rPr>
          <w:rFonts w:cs="Calibri"/>
          <w:b/>
          <w:bCs/>
          <w:color w:val="000000"/>
          <w:sz w:val="20"/>
          <w:szCs w:val="20"/>
        </w:rPr>
      </w:pPr>
    </w:p>
    <w:p w14:paraId="39A185FE" w14:textId="77777777" w:rsidR="00536FE5" w:rsidRPr="0088375F" w:rsidRDefault="00F405AF" w:rsidP="00BA2B54">
      <w:pPr>
        <w:pStyle w:val="Akapitzlist"/>
        <w:numPr>
          <w:ilvl w:val="1"/>
          <w:numId w:val="18"/>
        </w:numPr>
        <w:spacing w:before="120" w:after="120" w:line="360" w:lineRule="auto"/>
        <w:ind w:hanging="720"/>
        <w:jc w:val="both"/>
        <w:rPr>
          <w:rFonts w:cs="Calibri"/>
          <w:b/>
          <w:bCs/>
          <w:color w:val="000000"/>
          <w:sz w:val="20"/>
          <w:szCs w:val="20"/>
        </w:rPr>
      </w:pPr>
      <w:r w:rsidRPr="0088375F">
        <w:rPr>
          <w:rFonts w:cs="Calibri"/>
          <w:b/>
          <w:bCs/>
          <w:color w:val="000000"/>
          <w:sz w:val="20"/>
          <w:szCs w:val="20"/>
        </w:rPr>
        <w:t>Wraz z wnioskiem o dofinansowanie projektu wnioskodawca jest zobowiązany</w:t>
      </w:r>
      <w:r w:rsidR="00D51DD4" w:rsidRPr="0088375F">
        <w:rPr>
          <w:rFonts w:cs="Calibri"/>
          <w:b/>
          <w:bCs/>
          <w:color w:val="000000"/>
          <w:sz w:val="20"/>
          <w:szCs w:val="20"/>
        </w:rPr>
        <w:t xml:space="preserve"> </w:t>
      </w:r>
      <w:r w:rsidRPr="0088375F">
        <w:rPr>
          <w:rFonts w:cs="Calibri"/>
          <w:b/>
          <w:bCs/>
          <w:color w:val="000000"/>
          <w:sz w:val="20"/>
          <w:szCs w:val="20"/>
        </w:rPr>
        <w:t>dołączyć załączniki ogólne:</w:t>
      </w:r>
    </w:p>
    <w:p w14:paraId="648980CD" w14:textId="77777777" w:rsidR="00536FE5" w:rsidRPr="0088375F" w:rsidRDefault="00536FE5" w:rsidP="00BA2B54">
      <w:pPr>
        <w:pStyle w:val="Akapitzlist"/>
        <w:numPr>
          <w:ilvl w:val="2"/>
          <w:numId w:val="18"/>
        </w:numPr>
        <w:spacing w:before="120" w:after="120" w:line="360" w:lineRule="auto"/>
        <w:jc w:val="both"/>
        <w:rPr>
          <w:rFonts w:cs="Calibri"/>
          <w:b/>
          <w:bCs/>
          <w:color w:val="000000"/>
          <w:sz w:val="20"/>
          <w:szCs w:val="20"/>
        </w:rPr>
      </w:pPr>
      <w:r w:rsidRPr="0088375F">
        <w:rPr>
          <w:sz w:val="20"/>
          <w:szCs w:val="20"/>
        </w:rPr>
        <w:lastRenderedPageBreak/>
        <w:t>studium wykonalności, które w celu ułatwienia oceny MJWPU zaleca dołączyć w wersji edytowalnej, w tym wszystkie tabele finansowe powinny być sporządzone w arkuszu kalkulacyjnym i zawierać aktywne formuły - załącznik obowiązkowy dla wszystkich projektów;</w:t>
      </w:r>
    </w:p>
    <w:p w14:paraId="0147B95A" w14:textId="413090E1" w:rsidR="00536FE5" w:rsidRPr="0088375F" w:rsidRDefault="00536FE5" w:rsidP="00BA2B54">
      <w:pPr>
        <w:pStyle w:val="Akapitzlist"/>
        <w:numPr>
          <w:ilvl w:val="2"/>
          <w:numId w:val="18"/>
        </w:numPr>
        <w:spacing w:before="120" w:after="120" w:line="360" w:lineRule="auto"/>
        <w:jc w:val="both"/>
        <w:rPr>
          <w:rFonts w:cs="Calibri"/>
          <w:b/>
          <w:bCs/>
          <w:color w:val="000000"/>
          <w:sz w:val="20"/>
          <w:szCs w:val="20"/>
        </w:rPr>
      </w:pPr>
      <w:r w:rsidRPr="0088375F">
        <w:rPr>
          <w:sz w:val="20"/>
          <w:szCs w:val="20"/>
        </w:rPr>
        <w:t>formularz do wniosku</w:t>
      </w:r>
      <w:r w:rsidR="00FA24C9">
        <w:rPr>
          <w:sz w:val="20"/>
          <w:szCs w:val="20"/>
        </w:rPr>
        <w:t xml:space="preserve"> o dofinansowanie w zakresie OOŚ</w:t>
      </w:r>
      <w:r w:rsidRPr="0088375F">
        <w:rPr>
          <w:sz w:val="20"/>
          <w:szCs w:val="20"/>
        </w:rPr>
        <w:t xml:space="preserve"> z uwzg</w:t>
      </w:r>
      <w:r w:rsidR="003C206A">
        <w:rPr>
          <w:sz w:val="20"/>
          <w:szCs w:val="20"/>
        </w:rPr>
        <w:t>l</w:t>
      </w:r>
      <w:r w:rsidRPr="0088375F">
        <w:rPr>
          <w:sz w:val="20"/>
          <w:szCs w:val="20"/>
        </w:rPr>
        <w:t xml:space="preserve">ędnieniem zasady „nie czyń poważnych szkód” do no </w:t>
      </w:r>
      <w:proofErr w:type="spellStart"/>
      <w:r w:rsidRPr="0088375F">
        <w:rPr>
          <w:sz w:val="20"/>
          <w:szCs w:val="20"/>
        </w:rPr>
        <w:t>significant</w:t>
      </w:r>
      <w:proofErr w:type="spellEnd"/>
      <w:r w:rsidRPr="0088375F">
        <w:rPr>
          <w:sz w:val="20"/>
          <w:szCs w:val="20"/>
        </w:rPr>
        <w:t xml:space="preserve"> </w:t>
      </w:r>
      <w:proofErr w:type="spellStart"/>
      <w:r w:rsidRPr="0088375F">
        <w:rPr>
          <w:sz w:val="20"/>
          <w:szCs w:val="20"/>
        </w:rPr>
        <w:t>harm</w:t>
      </w:r>
      <w:proofErr w:type="spellEnd"/>
      <w:r w:rsidRPr="0088375F">
        <w:rPr>
          <w:sz w:val="20"/>
          <w:szCs w:val="20"/>
        </w:rPr>
        <w:t xml:space="preserve"> (</w:t>
      </w:r>
      <w:proofErr w:type="spellStart"/>
      <w:r w:rsidRPr="0088375F">
        <w:rPr>
          <w:sz w:val="20"/>
          <w:szCs w:val="20"/>
        </w:rPr>
        <w:t>dnsh</w:t>
      </w:r>
      <w:proofErr w:type="spellEnd"/>
      <w:r w:rsidRPr="0088375F">
        <w:rPr>
          <w:sz w:val="20"/>
          <w:szCs w:val="20"/>
        </w:rPr>
        <w:t>) - załącznik obowiązkowy dla wszystkich projektów;</w:t>
      </w:r>
    </w:p>
    <w:p w14:paraId="06CA4246" w14:textId="77777777" w:rsidR="00536FE5" w:rsidRPr="0088375F" w:rsidRDefault="00536FE5" w:rsidP="00BA2B54">
      <w:pPr>
        <w:pStyle w:val="Akapitzlist"/>
        <w:numPr>
          <w:ilvl w:val="2"/>
          <w:numId w:val="18"/>
        </w:numPr>
        <w:spacing w:before="120" w:after="120" w:line="360" w:lineRule="auto"/>
        <w:jc w:val="both"/>
        <w:rPr>
          <w:rFonts w:cs="Calibri"/>
          <w:b/>
          <w:bCs/>
          <w:color w:val="000000"/>
          <w:sz w:val="20"/>
          <w:szCs w:val="20"/>
        </w:rPr>
      </w:pPr>
      <w:r w:rsidRPr="0088375F">
        <w:rPr>
          <w:sz w:val="20"/>
          <w:szCs w:val="20"/>
        </w:rPr>
        <w:t>deklarację organu odpowiedzialnego za monitorowanie obszarów Natura 2000. Organem właściwym do wydania deklaracji jest RDOŚ - załącznik obowiązkowy dla wszystkich projektów;</w:t>
      </w:r>
    </w:p>
    <w:p w14:paraId="37C58FD7" w14:textId="77777777" w:rsidR="00536FE5" w:rsidRPr="0088375F" w:rsidRDefault="00536FE5" w:rsidP="00BA2B54">
      <w:pPr>
        <w:pStyle w:val="Akapitzlist"/>
        <w:numPr>
          <w:ilvl w:val="2"/>
          <w:numId w:val="18"/>
        </w:numPr>
        <w:spacing w:before="120" w:after="120" w:line="360" w:lineRule="auto"/>
        <w:jc w:val="both"/>
        <w:rPr>
          <w:rFonts w:cs="Calibri"/>
          <w:b/>
          <w:bCs/>
          <w:color w:val="000000"/>
          <w:sz w:val="20"/>
          <w:szCs w:val="20"/>
        </w:rPr>
      </w:pPr>
      <w:r w:rsidRPr="0088375F">
        <w:rPr>
          <w:sz w:val="20"/>
          <w:szCs w:val="20"/>
        </w:rPr>
        <w:t xml:space="preserve">dokumentację w zakresie oceny oddziaływania na środowisko – należy załączyć jedynie w przypadku, gdy projekt dotyczy przedsięwzięć o których mowa w art. 59 ustawy z dnia 3 października 2008 r. o udostępnianiu informacji o środowisku i jego ochronie, udziale społeczeństwa w ochronie środowiska oraz o ocenach oddziaływania na środowisko (Dz.U. z 2022 r. poz. 1029, z </w:t>
      </w:r>
      <w:proofErr w:type="spellStart"/>
      <w:r w:rsidRPr="0088375F">
        <w:rPr>
          <w:sz w:val="20"/>
          <w:szCs w:val="20"/>
        </w:rPr>
        <w:t>późn</w:t>
      </w:r>
      <w:proofErr w:type="spellEnd"/>
      <w:r w:rsidRPr="0088375F">
        <w:rPr>
          <w:sz w:val="20"/>
          <w:szCs w:val="20"/>
        </w:rPr>
        <w:t>. zm.);</w:t>
      </w:r>
    </w:p>
    <w:p w14:paraId="49EDA504" w14:textId="77777777" w:rsidR="00536FE5" w:rsidRPr="0088375F" w:rsidRDefault="00536FE5" w:rsidP="00BA2B54">
      <w:pPr>
        <w:pStyle w:val="Akapitzlist"/>
        <w:numPr>
          <w:ilvl w:val="2"/>
          <w:numId w:val="18"/>
        </w:numPr>
        <w:spacing w:before="120" w:after="120" w:line="360" w:lineRule="auto"/>
        <w:jc w:val="both"/>
        <w:rPr>
          <w:rFonts w:cs="Calibri"/>
          <w:b/>
          <w:bCs/>
          <w:color w:val="000000"/>
          <w:sz w:val="20"/>
          <w:szCs w:val="20"/>
        </w:rPr>
      </w:pPr>
      <w:r w:rsidRPr="0088375F">
        <w:rPr>
          <w:sz w:val="20"/>
          <w:szCs w:val="20"/>
        </w:rPr>
        <w:t>deklarację właściwego organu odpowiedzialnego za gospodarkę wodną - należy załączyć jedynie w przypadku, gdy, projekt dotyczy jednolitej części wód (powierzchniowych i/lub podziemnych);</w:t>
      </w:r>
    </w:p>
    <w:p w14:paraId="59BAF5F3" w14:textId="77777777" w:rsidR="005E653B" w:rsidRPr="0088375F" w:rsidRDefault="005E653B" w:rsidP="005E653B">
      <w:pPr>
        <w:pStyle w:val="Akapitzlist"/>
        <w:numPr>
          <w:ilvl w:val="2"/>
          <w:numId w:val="18"/>
        </w:numPr>
        <w:spacing w:before="120" w:after="120" w:line="360" w:lineRule="auto"/>
        <w:jc w:val="both"/>
        <w:rPr>
          <w:rFonts w:cs="Calibri"/>
          <w:b/>
          <w:bCs/>
          <w:color w:val="000000"/>
          <w:sz w:val="20"/>
          <w:szCs w:val="20"/>
        </w:rPr>
      </w:pPr>
      <w:r w:rsidRPr="0088375F">
        <w:rPr>
          <w:sz w:val="20"/>
          <w:szCs w:val="20"/>
        </w:rPr>
        <w:t>wyciąg z dokumentacji technicznej i/lub specyfikacja techniczna. W przypadku projektów inwestycyjnych wymagających zgłoszenia robót budowlanych, wnioskodawca zobowiązany jest dostarczyć opis techniczny zawarty w dokumentacji technicznej lub wyciąg z opisu technicznego. Ponadto, na żądanie MJWPU, wnioskodawca zobowiązany jest dostarczyć pełną dokumentację techniczną projektu. W przypadku zakupów środków trwałych należy dostarczyć specyfikację techniczną</w:t>
      </w:r>
      <w:r>
        <w:rPr>
          <w:sz w:val="20"/>
          <w:szCs w:val="20"/>
        </w:rPr>
        <w:t xml:space="preserve">. </w:t>
      </w:r>
      <w:r>
        <w:rPr>
          <w:rStyle w:val="normaltextrun"/>
          <w:rFonts w:cs="Calibri"/>
          <w:color w:val="000000"/>
          <w:sz w:val="20"/>
          <w:szCs w:val="20"/>
          <w:shd w:val="clear" w:color="auto" w:fill="FFFFFF"/>
        </w:rPr>
        <w:t>Do projektów realizowanych w formule „</w:t>
      </w:r>
      <w:r>
        <w:rPr>
          <w:rStyle w:val="findhit"/>
          <w:rFonts w:cs="Calibri"/>
          <w:color w:val="000000"/>
          <w:sz w:val="20"/>
          <w:szCs w:val="20"/>
        </w:rPr>
        <w:t>zapr</w:t>
      </w:r>
      <w:r>
        <w:rPr>
          <w:rStyle w:val="normaltextrun"/>
          <w:rFonts w:cs="Calibri"/>
          <w:color w:val="000000"/>
          <w:sz w:val="20"/>
          <w:szCs w:val="20"/>
          <w:shd w:val="clear" w:color="auto" w:fill="FFFFFF"/>
        </w:rPr>
        <w:t>ojektuj i wybuduj” należy dołączyć program funkcjonalno-użytkowy</w:t>
      </w:r>
      <w:r w:rsidRPr="0088375F">
        <w:rPr>
          <w:sz w:val="20"/>
          <w:szCs w:val="20"/>
        </w:rPr>
        <w:t xml:space="preserve"> - załącznik obowiązkowy dla wszystkich projektów;</w:t>
      </w:r>
    </w:p>
    <w:p w14:paraId="5E0A96C5" w14:textId="77777777" w:rsidR="0088375F" w:rsidRPr="0088375F" w:rsidRDefault="00536FE5" w:rsidP="00BA2B54">
      <w:pPr>
        <w:pStyle w:val="Akapitzlist"/>
        <w:numPr>
          <w:ilvl w:val="2"/>
          <w:numId w:val="18"/>
        </w:numPr>
        <w:spacing w:before="120" w:after="120" w:line="360" w:lineRule="auto"/>
        <w:jc w:val="both"/>
        <w:rPr>
          <w:rFonts w:cs="Calibri"/>
          <w:b/>
          <w:bCs/>
          <w:color w:val="000000"/>
          <w:sz w:val="20"/>
          <w:szCs w:val="20"/>
        </w:rPr>
      </w:pPr>
      <w:r w:rsidRPr="0088375F">
        <w:rPr>
          <w:sz w:val="20"/>
          <w:szCs w:val="20"/>
        </w:rPr>
        <w:t xml:space="preserve">dokumenty dotyczące zagospodarowania przestrzennego (kopia decyzji o warunkach zabudowy lub kopia decyzji o ustaleniu lokalizacji inwestycji celu publicznego lub wypis i </w:t>
      </w:r>
      <w:proofErr w:type="spellStart"/>
      <w:r w:rsidRPr="0088375F">
        <w:rPr>
          <w:sz w:val="20"/>
          <w:szCs w:val="20"/>
        </w:rPr>
        <w:t>wyrys</w:t>
      </w:r>
      <w:proofErr w:type="spellEnd"/>
      <w:r w:rsidRPr="0088375F">
        <w:rPr>
          <w:sz w:val="20"/>
          <w:szCs w:val="20"/>
        </w:rPr>
        <w:t xml:space="preserve"> z miejscowego planu zagospodarowania przestrzennego);</w:t>
      </w:r>
    </w:p>
    <w:p w14:paraId="3742DD0A" w14:textId="49E26F35" w:rsidR="0088375F" w:rsidRPr="0088375F" w:rsidRDefault="00536FE5" w:rsidP="00BA2B54">
      <w:pPr>
        <w:pStyle w:val="Akapitzlist"/>
        <w:numPr>
          <w:ilvl w:val="2"/>
          <w:numId w:val="18"/>
        </w:numPr>
        <w:spacing w:before="120" w:after="120" w:line="360" w:lineRule="auto"/>
        <w:jc w:val="both"/>
        <w:rPr>
          <w:rFonts w:cs="Calibri"/>
          <w:b/>
          <w:bCs/>
          <w:color w:val="000000"/>
          <w:sz w:val="20"/>
          <w:szCs w:val="20"/>
        </w:rPr>
      </w:pPr>
      <w:r w:rsidRPr="0088375F">
        <w:rPr>
          <w:sz w:val="20"/>
          <w:szCs w:val="20"/>
        </w:rPr>
        <w:t>kopię pozwolenia (pozwoleń) na budowę/zgłoszenia (zgłoszeń) budowy lub wykonywania robót budowlanych oraz zmiany sposobu użytkowania obiektu budowlanego lub jego części – w przypadku projektów dla których do dnia złożenia wniosku załącznik (załączniki) uzyskano;</w:t>
      </w:r>
    </w:p>
    <w:p w14:paraId="6B681169" w14:textId="20C33483" w:rsidR="0088375F" w:rsidRPr="0088375F" w:rsidRDefault="00536FE5" w:rsidP="00BA2B54">
      <w:pPr>
        <w:pStyle w:val="Akapitzlist"/>
        <w:numPr>
          <w:ilvl w:val="2"/>
          <w:numId w:val="18"/>
        </w:numPr>
        <w:spacing w:before="120" w:after="120" w:line="360" w:lineRule="auto"/>
        <w:jc w:val="both"/>
        <w:rPr>
          <w:rFonts w:cs="Calibri"/>
          <w:b/>
          <w:bCs/>
          <w:color w:val="000000"/>
          <w:sz w:val="20"/>
          <w:szCs w:val="20"/>
        </w:rPr>
      </w:pPr>
      <w:r w:rsidRPr="0088375F">
        <w:rPr>
          <w:sz w:val="20"/>
          <w:szCs w:val="20"/>
        </w:rPr>
        <w:t>dokument upoważniający osobę/osoby do reprezentowania wnioskodawcy. Pełnomocnictwo należy załączyć jedynie w przypadku, gdy wniosek lub jego uzupełnienie podpisywany jest przez inną osobę niż wskazaną do reprezentacji w dokumencie rejestrowym. Pełnomocnictwo powinno zawierać następujące dane: data i miejsce sporządzenia, numer naboru, tytuł projektu, oznaczenie mocodawcy oraz jego/ich dane osobowe (zgodnie z dokumentem rejestrowym) - imię, nazwisko, oznaczenie osoby pełnomocnika oraz jego dane osobowe - imię, nazwisko, n</w:t>
      </w:r>
      <w:r w:rsidR="0088375F" w:rsidRPr="0088375F">
        <w:rPr>
          <w:sz w:val="20"/>
          <w:szCs w:val="20"/>
        </w:rPr>
        <w:t xml:space="preserve">umer PESEL, określenie zakresu </w:t>
      </w:r>
      <w:r w:rsidRPr="0088375F">
        <w:rPr>
          <w:sz w:val="20"/>
          <w:szCs w:val="20"/>
        </w:rPr>
        <w:t>umocowania oraz podpis/podpisy identyf</w:t>
      </w:r>
      <w:r w:rsidR="009D78E2">
        <w:rPr>
          <w:sz w:val="20"/>
          <w:szCs w:val="20"/>
        </w:rPr>
        <w:t>ikujące mocodawcę</w:t>
      </w:r>
      <w:r w:rsidRPr="0088375F">
        <w:rPr>
          <w:sz w:val="20"/>
          <w:szCs w:val="20"/>
        </w:rPr>
        <w:t>;</w:t>
      </w:r>
    </w:p>
    <w:p w14:paraId="6C91AFAC" w14:textId="77777777" w:rsidR="0088375F" w:rsidRPr="0088375F" w:rsidRDefault="00536FE5" w:rsidP="00BA2B54">
      <w:pPr>
        <w:pStyle w:val="Akapitzlist"/>
        <w:numPr>
          <w:ilvl w:val="2"/>
          <w:numId w:val="18"/>
        </w:numPr>
        <w:spacing w:before="120" w:after="120" w:line="360" w:lineRule="auto"/>
        <w:jc w:val="both"/>
        <w:rPr>
          <w:rFonts w:cs="Calibri"/>
          <w:b/>
          <w:bCs/>
          <w:color w:val="000000"/>
          <w:sz w:val="20"/>
          <w:szCs w:val="20"/>
        </w:rPr>
      </w:pPr>
      <w:r w:rsidRPr="0088375F">
        <w:rPr>
          <w:sz w:val="20"/>
          <w:szCs w:val="20"/>
        </w:rPr>
        <w:t xml:space="preserve"> dokumenty niezbędne do oceny finansowej kondycji wnioskodawcy - załącznik obowiązkowy dla wszystkich projektów:</w:t>
      </w:r>
    </w:p>
    <w:p w14:paraId="530E4AB4" w14:textId="28DEF053" w:rsidR="0088375F" w:rsidRPr="0088375F" w:rsidRDefault="00536FE5" w:rsidP="00BA2B54">
      <w:pPr>
        <w:pStyle w:val="Akapitzlist"/>
        <w:numPr>
          <w:ilvl w:val="3"/>
          <w:numId w:val="18"/>
        </w:numPr>
        <w:spacing w:before="120" w:after="120" w:line="360" w:lineRule="auto"/>
        <w:jc w:val="both"/>
        <w:rPr>
          <w:rFonts w:cs="Calibri"/>
          <w:b/>
          <w:bCs/>
          <w:color w:val="000000"/>
          <w:sz w:val="20"/>
          <w:szCs w:val="20"/>
        </w:rPr>
      </w:pPr>
      <w:r w:rsidRPr="0088375F">
        <w:rPr>
          <w:sz w:val="20"/>
          <w:szCs w:val="20"/>
        </w:rPr>
        <w:t>w przypadku jednostek samorządu terytorialnego – opinię składu orzekającego RIO o sprawozdaniu z wykonania budżetu za ostatni rok lub aktualną uchwałę o przyjęciu budżet</w:t>
      </w:r>
      <w:r w:rsidR="00CA5181">
        <w:rPr>
          <w:sz w:val="20"/>
          <w:szCs w:val="20"/>
        </w:rPr>
        <w:t xml:space="preserve">u (bez </w:t>
      </w:r>
      <w:r w:rsidR="00CA5181">
        <w:rPr>
          <w:sz w:val="20"/>
          <w:szCs w:val="20"/>
        </w:rPr>
        <w:lastRenderedPageBreak/>
        <w:t>załączników finansowych) wraz z uproszczonym</w:t>
      </w:r>
      <w:r w:rsidRPr="0088375F">
        <w:rPr>
          <w:sz w:val="20"/>
          <w:szCs w:val="20"/>
        </w:rPr>
        <w:t xml:space="preserve"> sprawozdanie</w:t>
      </w:r>
      <w:r w:rsidR="00CA5181">
        <w:rPr>
          <w:sz w:val="20"/>
          <w:szCs w:val="20"/>
        </w:rPr>
        <w:t>m finansowym</w:t>
      </w:r>
      <w:r w:rsidRPr="0088375F">
        <w:rPr>
          <w:sz w:val="20"/>
          <w:szCs w:val="20"/>
        </w:rPr>
        <w:t xml:space="preserve"> (bilans oraz rachunek zysków i strat za ostatni zamknięty rok obrotowy);</w:t>
      </w:r>
    </w:p>
    <w:p w14:paraId="50AC5159" w14:textId="77777777" w:rsidR="005E653B" w:rsidRPr="005E653B" w:rsidRDefault="00536FE5" w:rsidP="005E653B">
      <w:pPr>
        <w:pStyle w:val="Akapitzlist"/>
        <w:numPr>
          <w:ilvl w:val="3"/>
          <w:numId w:val="18"/>
        </w:numPr>
        <w:spacing w:before="120" w:after="120" w:line="360" w:lineRule="auto"/>
        <w:ind w:left="1985" w:hanging="905"/>
        <w:jc w:val="both"/>
        <w:rPr>
          <w:rFonts w:cs="Calibri"/>
          <w:b/>
          <w:bCs/>
          <w:color w:val="000000"/>
          <w:sz w:val="20"/>
          <w:szCs w:val="20"/>
        </w:rPr>
      </w:pPr>
      <w:r w:rsidRPr="0088375F">
        <w:rPr>
          <w:sz w:val="20"/>
          <w:szCs w:val="20"/>
        </w:rPr>
        <w:t xml:space="preserve"> w przypadku podmiotów, na których ciąży obowiązek sporządzania bilansu oraz rachunku zysku i strat zgodnie z ustawą o rachunkowości – bilans i rachunek zysków i strat za trzy ostatnie lata obrachunkowe (lub w przypadku krótszego okresu działalności – ostatnie zamknięte okresy obrachunkowe). W przypadku podmiotów, które nie zamknęły żadnego roku obrachunkowego, należy przedstawić bilans otwarcia;</w:t>
      </w:r>
    </w:p>
    <w:p w14:paraId="0D04B08A" w14:textId="2F043D31" w:rsidR="0088375F" w:rsidRPr="005E653B" w:rsidRDefault="00536FE5" w:rsidP="005E653B">
      <w:pPr>
        <w:pStyle w:val="Akapitzlist"/>
        <w:numPr>
          <w:ilvl w:val="3"/>
          <w:numId w:val="18"/>
        </w:numPr>
        <w:spacing w:before="120" w:after="120" w:line="360" w:lineRule="auto"/>
        <w:ind w:left="1985" w:hanging="905"/>
        <w:jc w:val="both"/>
        <w:rPr>
          <w:rFonts w:cs="Calibri"/>
          <w:b/>
          <w:bCs/>
          <w:color w:val="000000"/>
          <w:sz w:val="20"/>
          <w:szCs w:val="20"/>
        </w:rPr>
      </w:pPr>
      <w:r w:rsidRPr="005E653B">
        <w:rPr>
          <w:sz w:val="20"/>
          <w:szCs w:val="20"/>
        </w:rPr>
        <w:t>w pozostałych przypadkach należy przedstawić inne dokumenty potwierdzające kondycję finansową wnioskodawcy.</w:t>
      </w:r>
    </w:p>
    <w:p w14:paraId="5B9C7CBC" w14:textId="79AFE97E" w:rsidR="00536FE5" w:rsidRPr="0088375F" w:rsidRDefault="00536FE5" w:rsidP="0088375F">
      <w:pPr>
        <w:pStyle w:val="Akapitzlist"/>
        <w:spacing w:before="120" w:after="120" w:line="360" w:lineRule="auto"/>
        <w:ind w:left="1800"/>
        <w:jc w:val="both"/>
        <w:rPr>
          <w:rFonts w:cs="Calibri"/>
          <w:b/>
          <w:bCs/>
          <w:color w:val="000000"/>
          <w:sz w:val="20"/>
          <w:szCs w:val="20"/>
        </w:rPr>
      </w:pPr>
      <w:r w:rsidRPr="0088375F">
        <w:rPr>
          <w:sz w:val="20"/>
          <w:szCs w:val="20"/>
        </w:rPr>
        <w:t>W przypadku, gdy załączone do wniosku o dofinansowanie dokumenty finansowe są niewystarczające do oceny kryterium merytorycznego ogólneg</w:t>
      </w:r>
      <w:r w:rsidR="0088375F" w:rsidRPr="0088375F">
        <w:rPr>
          <w:sz w:val="20"/>
          <w:szCs w:val="20"/>
        </w:rPr>
        <w:t>o pn. „Wykonalność finansowa”, w</w:t>
      </w:r>
      <w:r w:rsidRPr="0088375F">
        <w:rPr>
          <w:sz w:val="20"/>
          <w:szCs w:val="20"/>
        </w:rPr>
        <w:t>nioskodawca może zostać poproszony dodatkowo o przedstawienie dokumentów potwierdzających zabezpieczenie finansowych środków na realizację przedsięwzięcia;</w:t>
      </w:r>
    </w:p>
    <w:p w14:paraId="2272EE84" w14:textId="48FF99B9" w:rsidR="0088375F" w:rsidRPr="0088375F" w:rsidRDefault="00536FE5" w:rsidP="00BA2B54">
      <w:pPr>
        <w:pStyle w:val="Akapitzlist"/>
        <w:numPr>
          <w:ilvl w:val="2"/>
          <w:numId w:val="18"/>
        </w:numPr>
        <w:spacing w:before="120" w:after="120" w:line="360" w:lineRule="auto"/>
        <w:jc w:val="both"/>
        <w:rPr>
          <w:sz w:val="20"/>
          <w:szCs w:val="20"/>
        </w:rPr>
      </w:pPr>
      <w:r w:rsidRPr="0088375F">
        <w:rPr>
          <w:sz w:val="20"/>
          <w:szCs w:val="20"/>
        </w:rPr>
        <w:t>oświadczenie o posiadanym prawie do dysponowania nieruchomością w celu realizacji projektu</w:t>
      </w:r>
      <w:r w:rsidR="00473BE0">
        <w:rPr>
          <w:sz w:val="20"/>
          <w:szCs w:val="20"/>
        </w:rPr>
        <w:t xml:space="preserve"> oraz jego trwałości</w:t>
      </w:r>
      <w:r w:rsidRPr="0088375F">
        <w:rPr>
          <w:sz w:val="20"/>
          <w:szCs w:val="20"/>
        </w:rPr>
        <w:t xml:space="preserve"> -</w:t>
      </w:r>
      <w:r w:rsidR="0088375F" w:rsidRPr="0088375F">
        <w:rPr>
          <w:sz w:val="20"/>
          <w:szCs w:val="20"/>
        </w:rPr>
        <w:t xml:space="preserve"> </w:t>
      </w:r>
      <w:r w:rsidRPr="0088375F">
        <w:rPr>
          <w:sz w:val="20"/>
          <w:szCs w:val="20"/>
        </w:rPr>
        <w:t>załącznik obowiązkowy dla wszystkich projektów;</w:t>
      </w:r>
    </w:p>
    <w:p w14:paraId="7AD7B4B8" w14:textId="5D24D481" w:rsidR="00536FE5" w:rsidRPr="0088375F" w:rsidRDefault="00536FE5" w:rsidP="00BA2B54">
      <w:pPr>
        <w:pStyle w:val="Akapitzlist"/>
        <w:numPr>
          <w:ilvl w:val="2"/>
          <w:numId w:val="18"/>
        </w:numPr>
        <w:spacing w:before="120" w:after="120" w:line="360" w:lineRule="auto"/>
        <w:jc w:val="both"/>
        <w:rPr>
          <w:sz w:val="20"/>
          <w:szCs w:val="20"/>
        </w:rPr>
      </w:pPr>
      <w:r w:rsidRPr="0088375F">
        <w:rPr>
          <w:sz w:val="20"/>
          <w:szCs w:val="20"/>
        </w:rPr>
        <w:t xml:space="preserve">mapę z lokalizacją planowanej inwestycji, wykonaną przy pomocy np. Google </w:t>
      </w:r>
      <w:proofErr w:type="spellStart"/>
      <w:r w:rsidRPr="0088375F">
        <w:rPr>
          <w:sz w:val="20"/>
          <w:szCs w:val="20"/>
        </w:rPr>
        <w:t>Maps</w:t>
      </w:r>
      <w:proofErr w:type="spellEnd"/>
      <w:r w:rsidRPr="0088375F">
        <w:rPr>
          <w:sz w:val="20"/>
          <w:szCs w:val="20"/>
        </w:rPr>
        <w:t>, aplikacji ze strony: http://www.qgis.org/pl/site/forusers/download.html lub narysowana w innym programie graficznym z możliwością swobodnego odtworzenia. Możliwe jest również naniesienie lokalizacji planowanej inwestycji na mapę topograficzną w skali 1:10 000, 1:25 000 lub w podobnej skali. Mapa prezentująca inwestycję powinna umożliwić identyfikację lokalizacji projektu - załącznik obowiązkowy dla wszystkich projektów;</w:t>
      </w:r>
    </w:p>
    <w:p w14:paraId="466AD368" w14:textId="77777777" w:rsidR="0088375F" w:rsidRPr="0088375F" w:rsidRDefault="00536FE5" w:rsidP="00BA2B54">
      <w:pPr>
        <w:pStyle w:val="Akapitzlist"/>
        <w:numPr>
          <w:ilvl w:val="2"/>
          <w:numId w:val="18"/>
        </w:numPr>
        <w:spacing w:before="120" w:after="120" w:line="360" w:lineRule="auto"/>
        <w:jc w:val="both"/>
        <w:rPr>
          <w:sz w:val="20"/>
          <w:szCs w:val="20"/>
        </w:rPr>
      </w:pPr>
      <w:r w:rsidRPr="0088375F">
        <w:rPr>
          <w:sz w:val="20"/>
          <w:szCs w:val="20"/>
        </w:rPr>
        <w:t xml:space="preserve">oświadczenie dotyczące zgodności projektu z zasadą „nie czyń poważnych szkód” „Do No </w:t>
      </w:r>
      <w:proofErr w:type="spellStart"/>
      <w:r w:rsidRPr="0088375F">
        <w:rPr>
          <w:sz w:val="20"/>
          <w:szCs w:val="20"/>
        </w:rPr>
        <w:t>Significant</w:t>
      </w:r>
      <w:proofErr w:type="spellEnd"/>
      <w:r w:rsidRPr="0088375F">
        <w:rPr>
          <w:sz w:val="20"/>
          <w:szCs w:val="20"/>
        </w:rPr>
        <w:t xml:space="preserve"> </w:t>
      </w:r>
      <w:proofErr w:type="spellStart"/>
      <w:r w:rsidRPr="0088375F">
        <w:rPr>
          <w:sz w:val="20"/>
          <w:szCs w:val="20"/>
        </w:rPr>
        <w:t>Harm</w:t>
      </w:r>
      <w:proofErr w:type="spellEnd"/>
      <w:r w:rsidRPr="0088375F">
        <w:rPr>
          <w:sz w:val="20"/>
          <w:szCs w:val="20"/>
        </w:rPr>
        <w:t>” (DNSH) - załącznik obowiązkowy dla wszystkich projektów;</w:t>
      </w:r>
    </w:p>
    <w:p w14:paraId="1084BB63" w14:textId="77777777" w:rsidR="0088375F" w:rsidRPr="005E653B" w:rsidRDefault="00536FE5" w:rsidP="00BA2B54">
      <w:pPr>
        <w:pStyle w:val="Akapitzlist"/>
        <w:numPr>
          <w:ilvl w:val="2"/>
          <w:numId w:val="18"/>
        </w:numPr>
        <w:spacing w:before="120" w:after="120" w:line="360" w:lineRule="auto"/>
        <w:jc w:val="both"/>
        <w:rPr>
          <w:sz w:val="20"/>
          <w:szCs w:val="20"/>
        </w:rPr>
      </w:pPr>
      <w:r w:rsidRPr="005E653B">
        <w:rPr>
          <w:sz w:val="20"/>
          <w:szCs w:val="20"/>
        </w:rPr>
        <w:t xml:space="preserve"> formularz informacji przedstawianych przy ubieganiu się o pomoc de </w:t>
      </w:r>
      <w:proofErr w:type="spellStart"/>
      <w:r w:rsidRPr="005E653B">
        <w:rPr>
          <w:sz w:val="20"/>
          <w:szCs w:val="20"/>
        </w:rPr>
        <w:t>minimis</w:t>
      </w:r>
      <w:proofErr w:type="spellEnd"/>
      <w:r w:rsidRPr="005E653B">
        <w:rPr>
          <w:sz w:val="20"/>
          <w:szCs w:val="20"/>
        </w:rPr>
        <w:t>; (jeśli dotyczy);</w:t>
      </w:r>
    </w:p>
    <w:p w14:paraId="1ABC0E4B" w14:textId="4EEC7EEB" w:rsidR="0088375F" w:rsidRDefault="00536FE5" w:rsidP="00BA2B54">
      <w:pPr>
        <w:pStyle w:val="Akapitzlist"/>
        <w:numPr>
          <w:ilvl w:val="2"/>
          <w:numId w:val="18"/>
        </w:numPr>
        <w:spacing w:before="120" w:after="120" w:line="360" w:lineRule="auto"/>
        <w:jc w:val="both"/>
        <w:rPr>
          <w:sz w:val="20"/>
          <w:szCs w:val="20"/>
        </w:rPr>
      </w:pPr>
      <w:r w:rsidRPr="005E653B">
        <w:rPr>
          <w:sz w:val="20"/>
          <w:szCs w:val="20"/>
        </w:rPr>
        <w:t xml:space="preserve">oświadczenie podmiotu wnioskującego o pomoc de </w:t>
      </w:r>
      <w:proofErr w:type="spellStart"/>
      <w:r w:rsidRPr="005E653B">
        <w:rPr>
          <w:sz w:val="20"/>
          <w:szCs w:val="20"/>
        </w:rPr>
        <w:t>minimis</w:t>
      </w:r>
      <w:proofErr w:type="spellEnd"/>
      <w:r w:rsidRPr="005E653B">
        <w:rPr>
          <w:sz w:val="20"/>
          <w:szCs w:val="20"/>
        </w:rPr>
        <w:t xml:space="preserve"> (jeśli dotyczy);</w:t>
      </w:r>
    </w:p>
    <w:p w14:paraId="7EDFACA2" w14:textId="23A81EE4" w:rsidR="0088375F" w:rsidRPr="0088375F" w:rsidRDefault="00536FE5" w:rsidP="00BA2B54">
      <w:pPr>
        <w:pStyle w:val="Akapitzlist"/>
        <w:numPr>
          <w:ilvl w:val="2"/>
          <w:numId w:val="18"/>
        </w:numPr>
        <w:spacing w:before="120" w:after="120" w:line="360" w:lineRule="auto"/>
        <w:jc w:val="both"/>
        <w:rPr>
          <w:sz w:val="20"/>
          <w:szCs w:val="20"/>
        </w:rPr>
      </w:pPr>
      <w:r w:rsidRPr="0088375F">
        <w:rPr>
          <w:sz w:val="20"/>
          <w:szCs w:val="20"/>
        </w:rPr>
        <w:t>inne niezbędne dokumenty wymagan</w:t>
      </w:r>
      <w:r w:rsidR="0088375F" w:rsidRPr="0088375F">
        <w:rPr>
          <w:sz w:val="20"/>
          <w:szCs w:val="20"/>
        </w:rPr>
        <w:t>e prawem lub kategorią projektu;</w:t>
      </w:r>
    </w:p>
    <w:p w14:paraId="19535FA4" w14:textId="26A93AC1" w:rsidR="00CF3A6A" w:rsidRPr="0088375F" w:rsidRDefault="00536FE5" w:rsidP="00BA2B54">
      <w:pPr>
        <w:pStyle w:val="Akapitzlist"/>
        <w:numPr>
          <w:ilvl w:val="2"/>
          <w:numId w:val="18"/>
        </w:numPr>
        <w:spacing w:before="120" w:after="120" w:line="360" w:lineRule="auto"/>
        <w:jc w:val="both"/>
        <w:rPr>
          <w:sz w:val="20"/>
          <w:szCs w:val="20"/>
        </w:rPr>
      </w:pPr>
      <w:r w:rsidRPr="0088375F">
        <w:rPr>
          <w:sz w:val="20"/>
          <w:szCs w:val="20"/>
        </w:rPr>
        <w:t xml:space="preserve"> inne dokumenty istotne </w:t>
      </w:r>
      <w:r w:rsidR="0088375F" w:rsidRPr="0088375F">
        <w:rPr>
          <w:sz w:val="20"/>
          <w:szCs w:val="20"/>
        </w:rPr>
        <w:t>z punktu widzenia wnioskodawcy.</w:t>
      </w:r>
    </w:p>
    <w:p w14:paraId="2E88D79E" w14:textId="75E70084" w:rsidR="007B6572" w:rsidRPr="001D496D" w:rsidRDefault="005E2514" w:rsidP="00BA2B54">
      <w:pPr>
        <w:pStyle w:val="Akapitzlist"/>
        <w:numPr>
          <w:ilvl w:val="1"/>
          <w:numId w:val="22"/>
        </w:numPr>
        <w:spacing w:before="120" w:after="120" w:line="360" w:lineRule="auto"/>
        <w:ind w:hanging="720"/>
        <w:jc w:val="both"/>
        <w:rPr>
          <w:rFonts w:cs="Calibri"/>
          <w:b/>
          <w:bCs/>
          <w:color w:val="000000"/>
          <w:sz w:val="20"/>
          <w:szCs w:val="20"/>
        </w:rPr>
      </w:pPr>
      <w:r w:rsidRPr="001D496D">
        <w:rPr>
          <w:rFonts w:cs="Calibri"/>
          <w:b/>
          <w:bCs/>
          <w:color w:val="000000"/>
          <w:sz w:val="20"/>
          <w:szCs w:val="20"/>
        </w:rPr>
        <w:t>Wnioskodawca, oprócz załącznikó</w:t>
      </w:r>
      <w:r w:rsidR="00A66C86" w:rsidRPr="001D496D">
        <w:rPr>
          <w:rFonts w:cs="Calibri"/>
          <w:b/>
          <w:bCs/>
          <w:color w:val="000000"/>
          <w:sz w:val="20"/>
          <w:szCs w:val="20"/>
        </w:rPr>
        <w:t>w składanych wraz z wnioskiem, zobowiązany jest także dołączyć przed podpisaniem umowy o dofinansowanie projektu następujące załączniki</w:t>
      </w:r>
      <w:r w:rsidR="4B5A2ACD" w:rsidRPr="001D496D">
        <w:rPr>
          <w:rFonts w:cs="Calibri"/>
          <w:b/>
          <w:bCs/>
          <w:color w:val="000000"/>
          <w:sz w:val="20"/>
          <w:szCs w:val="20"/>
        </w:rPr>
        <w:t xml:space="preserve"> oraz inne dokumenty niezbędne do zawarcia umowy</w:t>
      </w:r>
      <w:r w:rsidR="00A66C86" w:rsidRPr="001D496D">
        <w:rPr>
          <w:rFonts w:cs="Calibri"/>
          <w:b/>
          <w:bCs/>
          <w:color w:val="000000"/>
          <w:sz w:val="20"/>
          <w:szCs w:val="20"/>
        </w:rPr>
        <w:t>:</w:t>
      </w:r>
    </w:p>
    <w:p w14:paraId="52C49559" w14:textId="77777777" w:rsidR="002C6934" w:rsidRDefault="001B0129" w:rsidP="00BA2B54">
      <w:pPr>
        <w:pStyle w:val="Akapitzlist"/>
        <w:numPr>
          <w:ilvl w:val="2"/>
          <w:numId w:val="22"/>
        </w:numPr>
        <w:spacing w:before="120" w:after="120" w:line="360" w:lineRule="auto"/>
        <w:jc w:val="both"/>
        <w:rPr>
          <w:rFonts w:cs="Arial"/>
          <w:sz w:val="20"/>
          <w:szCs w:val="20"/>
        </w:rPr>
      </w:pPr>
      <w:r w:rsidRPr="6BD95F5A">
        <w:rPr>
          <w:rFonts w:cs="Arial"/>
          <w:sz w:val="20"/>
          <w:szCs w:val="20"/>
        </w:rPr>
        <w:t>harmonogram płatności;</w:t>
      </w:r>
    </w:p>
    <w:p w14:paraId="5AA26613" w14:textId="77777777" w:rsidR="002C6934" w:rsidRDefault="001B0129" w:rsidP="00BA2B54">
      <w:pPr>
        <w:pStyle w:val="Akapitzlist"/>
        <w:numPr>
          <w:ilvl w:val="2"/>
          <w:numId w:val="22"/>
        </w:numPr>
        <w:spacing w:before="120" w:after="120" w:line="360" w:lineRule="auto"/>
        <w:jc w:val="both"/>
        <w:rPr>
          <w:rFonts w:cs="Arial"/>
          <w:sz w:val="20"/>
          <w:szCs w:val="20"/>
        </w:rPr>
      </w:pPr>
      <w:r w:rsidRPr="002C6934">
        <w:rPr>
          <w:rFonts w:cs="Arial"/>
          <w:sz w:val="20"/>
          <w:szCs w:val="20"/>
        </w:rPr>
        <w:t>harmonogram zamówień w ramach projektu;</w:t>
      </w:r>
    </w:p>
    <w:p w14:paraId="2332D294" w14:textId="747123AC" w:rsidR="002C6934" w:rsidRDefault="001B0129" w:rsidP="00BA2B54">
      <w:pPr>
        <w:pStyle w:val="Akapitzlist"/>
        <w:numPr>
          <w:ilvl w:val="2"/>
          <w:numId w:val="22"/>
        </w:numPr>
        <w:spacing w:before="120" w:after="120" w:line="360" w:lineRule="auto"/>
        <w:jc w:val="both"/>
        <w:rPr>
          <w:rFonts w:cs="Arial"/>
          <w:sz w:val="20"/>
          <w:szCs w:val="20"/>
        </w:rPr>
      </w:pPr>
      <w:r w:rsidRPr="002C6934">
        <w:rPr>
          <w:rFonts w:cs="Arial"/>
          <w:sz w:val="20"/>
          <w:szCs w:val="20"/>
        </w:rPr>
        <w:t>zaświ</w:t>
      </w:r>
      <w:r w:rsidR="005E653B">
        <w:rPr>
          <w:rFonts w:cs="Arial"/>
          <w:sz w:val="20"/>
          <w:szCs w:val="20"/>
        </w:rPr>
        <w:t xml:space="preserve">adczenie z banku o posiadanym </w:t>
      </w:r>
      <w:r w:rsidRPr="002C6934">
        <w:rPr>
          <w:rFonts w:cs="Arial"/>
          <w:sz w:val="20"/>
          <w:szCs w:val="20"/>
        </w:rPr>
        <w:t>rachunku bankowym na potrzeby realizacji projektu</w:t>
      </w:r>
      <w:r w:rsidR="007305FB" w:rsidRPr="002C6934">
        <w:rPr>
          <w:rFonts w:cs="Arial"/>
          <w:sz w:val="20"/>
          <w:szCs w:val="20"/>
        </w:rPr>
        <w:t>;</w:t>
      </w:r>
    </w:p>
    <w:p w14:paraId="6FC52BEA" w14:textId="77777777" w:rsidR="002C6934" w:rsidRDefault="001B0129" w:rsidP="00BA2B54">
      <w:pPr>
        <w:pStyle w:val="Akapitzlist"/>
        <w:numPr>
          <w:ilvl w:val="2"/>
          <w:numId w:val="22"/>
        </w:numPr>
        <w:spacing w:before="120" w:after="120" w:line="360" w:lineRule="auto"/>
        <w:jc w:val="both"/>
        <w:rPr>
          <w:rFonts w:cs="Arial"/>
          <w:sz w:val="20"/>
          <w:szCs w:val="20"/>
        </w:rPr>
      </w:pPr>
      <w:r w:rsidRPr="002C6934">
        <w:rPr>
          <w:rFonts w:cs="Arial"/>
          <w:sz w:val="20"/>
          <w:szCs w:val="20"/>
        </w:rPr>
        <w:t>zaświadczenie z Urzędu Skarbowego o niezaleganiu w opłacaniu podatków;</w:t>
      </w:r>
    </w:p>
    <w:p w14:paraId="7A329A07" w14:textId="77777777" w:rsidR="001B0129" w:rsidRPr="002C6934" w:rsidRDefault="001B0129" w:rsidP="00BA2B54">
      <w:pPr>
        <w:pStyle w:val="Akapitzlist"/>
        <w:numPr>
          <w:ilvl w:val="2"/>
          <w:numId w:val="22"/>
        </w:numPr>
        <w:spacing w:before="120" w:after="120" w:line="360" w:lineRule="auto"/>
        <w:jc w:val="both"/>
        <w:rPr>
          <w:rFonts w:cs="Arial"/>
          <w:sz w:val="20"/>
          <w:szCs w:val="20"/>
        </w:rPr>
      </w:pPr>
      <w:r w:rsidRPr="002C6934">
        <w:rPr>
          <w:rFonts w:cs="Arial"/>
          <w:sz w:val="20"/>
          <w:szCs w:val="20"/>
        </w:rPr>
        <w:t>zaświadczenie z Zakładu Ubezpieczeń Społecznych o niezaleganiu w opłacaniu składek;</w:t>
      </w:r>
    </w:p>
    <w:p w14:paraId="024BFFA6" w14:textId="64FEFA4C" w:rsidR="002C6934" w:rsidRDefault="001B0129" w:rsidP="005E653B">
      <w:pPr>
        <w:pStyle w:val="Akapitzlist"/>
        <w:spacing w:before="120" w:after="120" w:line="360" w:lineRule="auto"/>
        <w:ind w:left="1418"/>
        <w:jc w:val="both"/>
        <w:rPr>
          <w:rFonts w:cs="Arial"/>
          <w:sz w:val="20"/>
          <w:szCs w:val="20"/>
        </w:rPr>
      </w:pPr>
      <w:r w:rsidRPr="3361775F">
        <w:rPr>
          <w:rFonts w:cs="Arial"/>
          <w:sz w:val="20"/>
          <w:szCs w:val="20"/>
        </w:rPr>
        <w:t>UWAGA: Przyjmuje się ,</w:t>
      </w:r>
      <w:r w:rsidR="005E653B">
        <w:rPr>
          <w:rFonts w:cs="Arial"/>
          <w:sz w:val="20"/>
          <w:szCs w:val="20"/>
        </w:rPr>
        <w:t xml:space="preserve"> </w:t>
      </w:r>
      <w:r w:rsidRPr="3361775F">
        <w:rPr>
          <w:rFonts w:cs="Arial"/>
          <w:sz w:val="20"/>
          <w:szCs w:val="20"/>
        </w:rPr>
        <w:t xml:space="preserve">że zaświadczenia uzyskane z Urzędu Skarbowego i Zakładu Ubezpieczeń Społecznych zachowują ważność przez 3miesiące od daty wydania zaświadczenia. W przypadku, gdy </w:t>
      </w:r>
      <w:r w:rsidRPr="3361775F">
        <w:rPr>
          <w:rFonts w:cs="Arial"/>
          <w:sz w:val="20"/>
          <w:szCs w:val="20"/>
        </w:rPr>
        <w:lastRenderedPageBreak/>
        <w:t>ich ważność wygaśnie przed terminem podpisania umowy o dofinansowanie, wnioskodawca powinien przedłożyć nowe, aktualne zaświadczenia.</w:t>
      </w:r>
    </w:p>
    <w:p w14:paraId="2E847167" w14:textId="77777777" w:rsidR="0088375F" w:rsidRDefault="0088375F" w:rsidP="00BA2B54">
      <w:pPr>
        <w:pStyle w:val="Akapitzlist"/>
        <w:numPr>
          <w:ilvl w:val="2"/>
          <w:numId w:val="22"/>
        </w:numPr>
        <w:spacing w:before="120" w:after="120" w:line="360" w:lineRule="auto"/>
        <w:jc w:val="both"/>
        <w:rPr>
          <w:rFonts w:cs="Arial"/>
          <w:sz w:val="20"/>
          <w:szCs w:val="20"/>
        </w:rPr>
      </w:pPr>
      <w:r w:rsidRPr="0088375F">
        <w:rPr>
          <w:rFonts w:cs="Arial"/>
          <w:sz w:val="20"/>
          <w:szCs w:val="20"/>
        </w:rPr>
        <w:t>dokumenty potwierdzające prawo do dysponowania wszystkimi gruntami lub obiektami na cele inwestycyjne, na terenie których projekt ma być realizowany tj. wypis/</w:t>
      </w:r>
      <w:proofErr w:type="spellStart"/>
      <w:r w:rsidRPr="0088375F">
        <w:rPr>
          <w:rFonts w:cs="Arial"/>
          <w:sz w:val="20"/>
          <w:szCs w:val="20"/>
        </w:rPr>
        <w:t>wyrys</w:t>
      </w:r>
      <w:proofErr w:type="spellEnd"/>
      <w:r w:rsidRPr="0088375F">
        <w:rPr>
          <w:rFonts w:cs="Arial"/>
          <w:sz w:val="20"/>
          <w:szCs w:val="20"/>
        </w:rPr>
        <w:t xml:space="preserve"> z ewidencji gruntów oraz elektroniczne księgi wieczyste; </w:t>
      </w:r>
    </w:p>
    <w:p w14:paraId="76593650" w14:textId="046D0DA1" w:rsidR="0088375F" w:rsidRPr="0088375F" w:rsidRDefault="0088375F" w:rsidP="00BA2B54">
      <w:pPr>
        <w:pStyle w:val="Akapitzlist"/>
        <w:numPr>
          <w:ilvl w:val="2"/>
          <w:numId w:val="22"/>
        </w:numPr>
        <w:spacing w:before="120" w:after="120" w:line="360" w:lineRule="auto"/>
        <w:jc w:val="both"/>
        <w:rPr>
          <w:rFonts w:cs="Arial"/>
          <w:sz w:val="20"/>
          <w:szCs w:val="20"/>
        </w:rPr>
      </w:pPr>
      <w:r w:rsidRPr="0088375F">
        <w:rPr>
          <w:rFonts w:cs="Arial"/>
          <w:sz w:val="20"/>
          <w:szCs w:val="20"/>
        </w:rPr>
        <w:t>kopię prawomocnego pozwolenia (pozwoleń) na budowę/zgłoszenia (zgłoszeń) budowy lub wykonywania robót budowlanych oraz zmiany sposobu użytkowania obiektu budowlanego lub jego części – w przypadku, gdy załączniki nie były dostarczone na etapie oceny formalnej;</w:t>
      </w:r>
    </w:p>
    <w:p w14:paraId="1F6B4197" w14:textId="77777777" w:rsidR="0000176F" w:rsidRPr="005E653B" w:rsidRDefault="0088375F" w:rsidP="00BA2B54">
      <w:pPr>
        <w:pStyle w:val="Akapitzlist"/>
        <w:numPr>
          <w:ilvl w:val="2"/>
          <w:numId w:val="22"/>
        </w:numPr>
        <w:spacing w:before="120" w:after="120" w:line="360" w:lineRule="auto"/>
        <w:jc w:val="both"/>
        <w:rPr>
          <w:rFonts w:cs="Arial"/>
          <w:sz w:val="20"/>
          <w:szCs w:val="20"/>
        </w:rPr>
      </w:pPr>
      <w:r w:rsidRPr="005E653B">
        <w:rPr>
          <w:rFonts w:cs="Arial"/>
          <w:sz w:val="20"/>
          <w:szCs w:val="20"/>
        </w:rPr>
        <w:t xml:space="preserve">formularz informacji przedstawianych przy ubieganiu się o pomoc de </w:t>
      </w:r>
      <w:proofErr w:type="spellStart"/>
      <w:r w:rsidRPr="005E653B">
        <w:rPr>
          <w:rFonts w:cs="Arial"/>
          <w:sz w:val="20"/>
          <w:szCs w:val="20"/>
        </w:rPr>
        <w:t>minimis</w:t>
      </w:r>
      <w:proofErr w:type="spellEnd"/>
      <w:r w:rsidRPr="005E653B">
        <w:rPr>
          <w:rFonts w:cs="Arial"/>
          <w:sz w:val="20"/>
          <w:szCs w:val="20"/>
        </w:rPr>
        <w:t xml:space="preserve"> (jeśli dotyczy); </w:t>
      </w:r>
    </w:p>
    <w:p w14:paraId="49D0E7BD" w14:textId="7249BA94" w:rsidR="0088375F" w:rsidRPr="005E653B" w:rsidRDefault="0088375F" w:rsidP="00BA2B54">
      <w:pPr>
        <w:pStyle w:val="Akapitzlist"/>
        <w:numPr>
          <w:ilvl w:val="2"/>
          <w:numId w:val="22"/>
        </w:numPr>
        <w:spacing w:before="120" w:after="120" w:line="360" w:lineRule="auto"/>
        <w:jc w:val="both"/>
        <w:rPr>
          <w:rFonts w:cs="Arial"/>
          <w:sz w:val="20"/>
          <w:szCs w:val="20"/>
        </w:rPr>
      </w:pPr>
      <w:r w:rsidRPr="005E653B">
        <w:rPr>
          <w:rFonts w:cs="Arial"/>
          <w:sz w:val="20"/>
          <w:szCs w:val="20"/>
        </w:rPr>
        <w:t xml:space="preserve">oświadczenie podmiotu wnioskującego o pomoc de </w:t>
      </w:r>
      <w:proofErr w:type="spellStart"/>
      <w:r w:rsidRPr="005E653B">
        <w:rPr>
          <w:rFonts w:cs="Arial"/>
          <w:sz w:val="20"/>
          <w:szCs w:val="20"/>
        </w:rPr>
        <w:t>minimis</w:t>
      </w:r>
      <w:proofErr w:type="spellEnd"/>
      <w:r w:rsidRPr="005E653B">
        <w:rPr>
          <w:rFonts w:cs="Arial"/>
          <w:sz w:val="20"/>
          <w:szCs w:val="20"/>
        </w:rPr>
        <w:t xml:space="preserve"> (jeśli dotyczy)</w:t>
      </w:r>
      <w:r w:rsidR="0000176F" w:rsidRPr="005E653B">
        <w:rPr>
          <w:rFonts w:cs="Arial"/>
          <w:sz w:val="20"/>
          <w:szCs w:val="20"/>
        </w:rPr>
        <w:t>;</w:t>
      </w:r>
    </w:p>
    <w:p w14:paraId="389B3595" w14:textId="46411509" w:rsidR="002C6934" w:rsidRPr="009E44C8" w:rsidRDefault="009E44C8" w:rsidP="00BA2B54">
      <w:pPr>
        <w:pStyle w:val="Akapitzlist"/>
        <w:numPr>
          <w:ilvl w:val="2"/>
          <w:numId w:val="22"/>
        </w:numPr>
        <w:spacing w:before="120" w:after="120" w:line="360" w:lineRule="auto"/>
        <w:jc w:val="both"/>
        <w:rPr>
          <w:rFonts w:cs="Arial"/>
          <w:sz w:val="20"/>
          <w:szCs w:val="20"/>
        </w:rPr>
      </w:pPr>
      <w:r w:rsidRPr="005E653B">
        <w:rPr>
          <w:rFonts w:cs="Arial"/>
          <w:sz w:val="20"/>
          <w:szCs w:val="20"/>
        </w:rPr>
        <w:t>wniosek o dodanie osoby uprawnionej zarządzającej projektem po stronie beneficjenta</w:t>
      </w:r>
      <w:r w:rsidR="001B0129" w:rsidRPr="3361775F">
        <w:rPr>
          <w:rFonts w:cs="Arial"/>
          <w:sz w:val="20"/>
          <w:szCs w:val="20"/>
        </w:rPr>
        <w:t>;</w:t>
      </w:r>
    </w:p>
    <w:p w14:paraId="35636A67" w14:textId="77777777" w:rsidR="002C6934" w:rsidRPr="002C6934" w:rsidRDefault="001B0129" w:rsidP="00BA2B54">
      <w:pPr>
        <w:pStyle w:val="Akapitzlist"/>
        <w:numPr>
          <w:ilvl w:val="2"/>
          <w:numId w:val="22"/>
        </w:numPr>
        <w:spacing w:before="120" w:after="120" w:line="360" w:lineRule="auto"/>
        <w:jc w:val="both"/>
        <w:rPr>
          <w:rFonts w:cs="Arial"/>
          <w:sz w:val="20"/>
          <w:szCs w:val="20"/>
        </w:rPr>
      </w:pPr>
      <w:r w:rsidRPr="00A37681">
        <w:rPr>
          <w:rFonts w:cs="Arial"/>
          <w:sz w:val="20"/>
          <w:szCs w:val="20"/>
        </w:rPr>
        <w:t>wniosek o nadanie/zmianę/wycofanie dostępu dla osoby uprawnionej do systemu CST 2021;</w:t>
      </w:r>
    </w:p>
    <w:p w14:paraId="41F5B0A8" w14:textId="419658B2" w:rsidR="001B0129" w:rsidRDefault="001B0129" w:rsidP="00BA2B54">
      <w:pPr>
        <w:pStyle w:val="Akapitzlist"/>
        <w:numPr>
          <w:ilvl w:val="2"/>
          <w:numId w:val="22"/>
        </w:numPr>
        <w:spacing w:before="120" w:after="120" w:line="360" w:lineRule="auto"/>
        <w:jc w:val="both"/>
        <w:rPr>
          <w:rFonts w:cs="Arial"/>
          <w:sz w:val="20"/>
          <w:szCs w:val="20"/>
        </w:rPr>
      </w:pPr>
      <w:r w:rsidRPr="3361775F">
        <w:rPr>
          <w:rFonts w:cs="Arial"/>
          <w:sz w:val="20"/>
          <w:szCs w:val="20"/>
        </w:rPr>
        <w:t>inne niezbędne dokumenty wymagan</w:t>
      </w:r>
      <w:r w:rsidR="007E468F">
        <w:rPr>
          <w:rFonts w:cs="Arial"/>
          <w:sz w:val="20"/>
          <w:szCs w:val="20"/>
        </w:rPr>
        <w:t xml:space="preserve">e prawem lub kategorią projektu, </w:t>
      </w:r>
      <w:r w:rsidR="007E468F" w:rsidRPr="007E468F">
        <w:rPr>
          <w:rFonts w:cs="Arial"/>
          <w:sz w:val="20"/>
          <w:szCs w:val="20"/>
        </w:rPr>
        <w:t xml:space="preserve">w tym m.in. wynikające </w:t>
      </w:r>
      <w:r w:rsidR="00FF2D90">
        <w:rPr>
          <w:rFonts w:cs="Arial"/>
          <w:sz w:val="20"/>
          <w:szCs w:val="20"/>
        </w:rPr>
        <w:br/>
      </w:r>
      <w:r w:rsidR="007E468F" w:rsidRPr="007E468F">
        <w:rPr>
          <w:rFonts w:cs="Arial"/>
          <w:sz w:val="20"/>
          <w:szCs w:val="20"/>
        </w:rPr>
        <w:t>z kryteriów merytorycznych</w:t>
      </w:r>
      <w:r w:rsidR="007E468F">
        <w:rPr>
          <w:rFonts w:cs="Arial"/>
          <w:sz w:val="20"/>
          <w:szCs w:val="20"/>
        </w:rPr>
        <w:t>.</w:t>
      </w:r>
    </w:p>
    <w:p w14:paraId="62D3383D" w14:textId="5340CCC7" w:rsidR="00A37681" w:rsidRPr="00A37681" w:rsidRDefault="00A37681" w:rsidP="00BA2B54">
      <w:pPr>
        <w:pStyle w:val="Akapitzlist"/>
        <w:numPr>
          <w:ilvl w:val="1"/>
          <w:numId w:val="22"/>
        </w:numPr>
        <w:spacing w:before="120" w:after="120" w:line="360" w:lineRule="auto"/>
        <w:ind w:hanging="720"/>
        <w:jc w:val="both"/>
        <w:rPr>
          <w:rFonts w:cs="Calibri"/>
          <w:b/>
          <w:bCs/>
          <w:color w:val="000000"/>
          <w:sz w:val="20"/>
          <w:szCs w:val="20"/>
        </w:rPr>
      </w:pPr>
      <w:r w:rsidRPr="00A37681">
        <w:rPr>
          <w:rFonts w:cs="Calibri"/>
          <w:b/>
          <w:bCs/>
          <w:color w:val="000000"/>
          <w:sz w:val="20"/>
          <w:szCs w:val="20"/>
        </w:rPr>
        <w:t>Inne dokumenty niezbędne do zawarcia umowy przygotowywane przez MJWPU:</w:t>
      </w:r>
    </w:p>
    <w:p w14:paraId="1B7A0683" w14:textId="77777777" w:rsidR="002C6934" w:rsidRPr="00A37681" w:rsidRDefault="001B0129" w:rsidP="00BA2B54">
      <w:pPr>
        <w:pStyle w:val="Akapitzlist"/>
        <w:numPr>
          <w:ilvl w:val="2"/>
          <w:numId w:val="22"/>
        </w:numPr>
        <w:spacing w:before="120" w:after="120" w:line="360" w:lineRule="auto"/>
        <w:jc w:val="both"/>
        <w:rPr>
          <w:rFonts w:cs="Arial"/>
          <w:sz w:val="20"/>
          <w:szCs w:val="20"/>
        </w:rPr>
      </w:pPr>
      <w:r w:rsidRPr="00A37681">
        <w:rPr>
          <w:rFonts w:cs="Arial"/>
          <w:sz w:val="20"/>
          <w:szCs w:val="20"/>
        </w:rPr>
        <w:t>Podręcznik wnioskodawcy i beneficjenta Funduszy Europejskich na lata 2021-2027 w zakresie informacji i promocji;</w:t>
      </w:r>
    </w:p>
    <w:p w14:paraId="33588BE9" w14:textId="77777777" w:rsidR="002C6934" w:rsidRPr="00A37681" w:rsidRDefault="001B0129" w:rsidP="00BA2B54">
      <w:pPr>
        <w:pStyle w:val="Akapitzlist"/>
        <w:numPr>
          <w:ilvl w:val="2"/>
          <w:numId w:val="22"/>
        </w:numPr>
        <w:spacing w:before="120" w:after="120" w:line="360" w:lineRule="auto"/>
        <w:jc w:val="both"/>
        <w:rPr>
          <w:rFonts w:cs="Arial"/>
          <w:sz w:val="20"/>
          <w:szCs w:val="20"/>
        </w:rPr>
      </w:pPr>
      <w:r w:rsidRPr="00A37681">
        <w:rPr>
          <w:rFonts w:cs="Arial"/>
          <w:sz w:val="20"/>
          <w:szCs w:val="20"/>
        </w:rPr>
        <w:t>Wykaz pomniejszenia dofinansowania w zakresie obowiązków komunikacyjnych beneficjentów Funduszy Europejskich;</w:t>
      </w:r>
    </w:p>
    <w:p w14:paraId="66FC2596" w14:textId="77777777" w:rsidR="002C6934" w:rsidRPr="00A37681" w:rsidRDefault="001B0129" w:rsidP="00BA2B54">
      <w:pPr>
        <w:pStyle w:val="Akapitzlist"/>
        <w:numPr>
          <w:ilvl w:val="2"/>
          <w:numId w:val="22"/>
        </w:numPr>
        <w:spacing w:before="120" w:after="120" w:line="360" w:lineRule="auto"/>
        <w:jc w:val="both"/>
        <w:rPr>
          <w:rFonts w:cs="Arial"/>
          <w:sz w:val="20"/>
          <w:szCs w:val="20"/>
        </w:rPr>
      </w:pPr>
      <w:r w:rsidRPr="00A37681">
        <w:rPr>
          <w:rFonts w:cs="Arial"/>
          <w:sz w:val="20"/>
          <w:szCs w:val="20"/>
        </w:rPr>
        <w:t>Klauzula informacyjna Instytucji Zarządzającej;</w:t>
      </w:r>
    </w:p>
    <w:p w14:paraId="723AD151" w14:textId="77777777" w:rsidR="00333C71" w:rsidRDefault="001B0129" w:rsidP="00BA2B54">
      <w:pPr>
        <w:pStyle w:val="Akapitzlist"/>
        <w:numPr>
          <w:ilvl w:val="2"/>
          <w:numId w:val="22"/>
        </w:numPr>
        <w:spacing w:before="120" w:after="120" w:line="360" w:lineRule="auto"/>
        <w:jc w:val="both"/>
        <w:rPr>
          <w:rFonts w:cs="Arial"/>
          <w:sz w:val="20"/>
          <w:szCs w:val="20"/>
        </w:rPr>
      </w:pPr>
      <w:r w:rsidRPr="00A37681">
        <w:rPr>
          <w:rFonts w:cs="Arial"/>
          <w:sz w:val="20"/>
          <w:szCs w:val="20"/>
        </w:rPr>
        <w:t>Klauzula informacyjna Instytucji Pośredniczącej.</w:t>
      </w:r>
    </w:p>
    <w:p w14:paraId="3D8A812D" w14:textId="341D718A" w:rsidR="00A37681" w:rsidRDefault="00A37681" w:rsidP="00A37681">
      <w:pPr>
        <w:pStyle w:val="Akapitzlist"/>
        <w:spacing w:before="120" w:after="120" w:line="360" w:lineRule="auto"/>
        <w:ind w:left="1440"/>
        <w:jc w:val="both"/>
        <w:rPr>
          <w:rFonts w:cs="Arial"/>
          <w:sz w:val="20"/>
          <w:szCs w:val="20"/>
        </w:rPr>
      </w:pPr>
    </w:p>
    <w:p w14:paraId="3D83B580" w14:textId="4A391472" w:rsidR="00D43929" w:rsidRPr="00F27CF8" w:rsidRDefault="00D43929" w:rsidP="00F27CF8">
      <w:pPr>
        <w:spacing w:before="120" w:after="120" w:line="360" w:lineRule="auto"/>
        <w:jc w:val="both"/>
        <w:rPr>
          <w:rFonts w:cs="Arial"/>
          <w:sz w:val="20"/>
          <w:szCs w:val="20"/>
        </w:rPr>
      </w:pPr>
    </w:p>
    <w:p w14:paraId="2AB33023" w14:textId="4E788ABF" w:rsidR="00A37681" w:rsidRPr="00A37681" w:rsidRDefault="00A37681" w:rsidP="00BA2B54">
      <w:pPr>
        <w:pStyle w:val="Akapitzlist"/>
        <w:numPr>
          <w:ilvl w:val="0"/>
          <w:numId w:val="4"/>
        </w:numPr>
        <w:spacing w:before="120" w:after="120" w:line="360" w:lineRule="auto"/>
        <w:jc w:val="center"/>
        <w:outlineLvl w:val="0"/>
        <w:rPr>
          <w:rFonts w:cs="Arial"/>
          <w:b/>
          <w:bCs/>
          <w:color w:val="000000"/>
          <w:sz w:val="28"/>
          <w:szCs w:val="28"/>
        </w:rPr>
      </w:pPr>
      <w:bookmarkStart w:id="34" w:name="_Toc121316224"/>
      <w:bookmarkStart w:id="35" w:name="_Toc146711684"/>
      <w:r w:rsidRPr="00A37681">
        <w:rPr>
          <w:rFonts w:cs="Arial"/>
          <w:b/>
          <w:bCs/>
          <w:color w:val="000000"/>
          <w:sz w:val="28"/>
          <w:szCs w:val="28"/>
        </w:rPr>
        <w:t>POSTANOWIENIA KOŃCOWE</w:t>
      </w:r>
      <w:bookmarkEnd w:id="34"/>
      <w:bookmarkEnd w:id="35"/>
    </w:p>
    <w:p w14:paraId="41F78222" w14:textId="73FA186C" w:rsidR="00911159" w:rsidRPr="00712AEE" w:rsidRDefault="00911159" w:rsidP="00BA2B54">
      <w:pPr>
        <w:pStyle w:val="Tekstpodstawowy"/>
        <w:numPr>
          <w:ilvl w:val="1"/>
          <w:numId w:val="19"/>
        </w:numPr>
        <w:spacing w:before="120" w:after="120" w:line="360" w:lineRule="auto"/>
        <w:ind w:left="709" w:hanging="709"/>
        <w:rPr>
          <w:rFonts w:ascii="Calibri" w:hAnsi="Calibri" w:cs="Arial"/>
          <w:bCs/>
          <w:color w:val="000000" w:themeColor="text1"/>
          <w:sz w:val="20"/>
          <w:szCs w:val="20"/>
        </w:rPr>
      </w:pPr>
      <w:r w:rsidRPr="00860CCE">
        <w:rPr>
          <w:rFonts w:ascii="Calibri" w:hAnsi="Calibri" w:cs="Arial"/>
          <w:bCs/>
          <w:color w:val="000000"/>
          <w:sz w:val="20"/>
          <w:szCs w:val="20"/>
        </w:rPr>
        <w:t xml:space="preserve">W trakcie trwania </w:t>
      </w:r>
      <w:r>
        <w:rPr>
          <w:rFonts w:ascii="Calibri" w:hAnsi="Calibri" w:cs="Arial"/>
          <w:bCs/>
          <w:sz w:val="20"/>
          <w:szCs w:val="20"/>
        </w:rPr>
        <w:t>naboru</w:t>
      </w:r>
      <w:r w:rsidRPr="00123D9A">
        <w:rPr>
          <w:rFonts w:ascii="Calibri" w:hAnsi="Calibri" w:cs="Arial"/>
          <w:bCs/>
          <w:sz w:val="20"/>
          <w:szCs w:val="20"/>
        </w:rPr>
        <w:t xml:space="preserve"> MJWPU zastrzega możliwość zmiany zapisów w treści regulaminu oraz jego załączników w porozumieniu z Instytucją Zarządzającą</w:t>
      </w:r>
      <w:r w:rsidRPr="00712AEE">
        <w:rPr>
          <w:rFonts w:ascii="Calibri" w:hAnsi="Calibri" w:cs="Arial"/>
          <w:bCs/>
          <w:sz w:val="20"/>
          <w:szCs w:val="20"/>
        </w:rPr>
        <w:t xml:space="preserve"> </w:t>
      </w:r>
      <w:r>
        <w:rPr>
          <w:rFonts w:ascii="Calibri" w:hAnsi="Calibri" w:cs="Arial"/>
          <w:bCs/>
          <w:sz w:val="20"/>
          <w:szCs w:val="20"/>
        </w:rPr>
        <w:t>na zasadach określonych w art. 51 ust. 3-7 ustawy</w:t>
      </w:r>
      <w:r w:rsidR="00176C43">
        <w:rPr>
          <w:rFonts w:ascii="Calibri" w:hAnsi="Calibri" w:cs="Arial"/>
          <w:bCs/>
          <w:sz w:val="20"/>
          <w:szCs w:val="20"/>
        </w:rPr>
        <w:t>. W </w:t>
      </w:r>
      <w:r w:rsidRPr="00123D9A">
        <w:rPr>
          <w:rFonts w:ascii="Calibri" w:hAnsi="Calibri" w:cs="Arial"/>
          <w:bCs/>
          <w:sz w:val="20"/>
          <w:szCs w:val="20"/>
        </w:rPr>
        <w:t xml:space="preserve">przypadku zmiany regulaminu </w:t>
      </w:r>
      <w:r w:rsidRPr="00664C70">
        <w:rPr>
          <w:rFonts w:ascii="Calibri" w:hAnsi="Calibri" w:cs="Arial"/>
          <w:bCs/>
          <w:sz w:val="20"/>
          <w:szCs w:val="20"/>
        </w:rPr>
        <w:t>MJWPU</w:t>
      </w:r>
      <w:r>
        <w:rPr>
          <w:rFonts w:ascii="Calibri" w:hAnsi="Calibri" w:cs="Arial"/>
          <w:bCs/>
          <w:color w:val="FF0000"/>
          <w:sz w:val="20"/>
          <w:szCs w:val="20"/>
        </w:rPr>
        <w:t xml:space="preserve"> </w:t>
      </w:r>
      <w:r w:rsidRPr="00123D9A">
        <w:rPr>
          <w:rFonts w:ascii="Calibri" w:hAnsi="Calibri" w:cs="Arial"/>
          <w:bCs/>
          <w:sz w:val="20"/>
          <w:szCs w:val="20"/>
        </w:rPr>
        <w:t xml:space="preserve">zamieszcza w każdym miejscu, w którym podała do publicznej wiadomości regulamin tj. na portalu Funduszy Europejskich oraz </w:t>
      </w:r>
      <w:r w:rsidR="00FE7454" w:rsidRPr="00FE7454">
        <w:rPr>
          <w:rFonts w:ascii="Calibri" w:hAnsi="Calibri" w:cs="Arial"/>
          <w:bCs/>
          <w:sz w:val="20"/>
          <w:szCs w:val="20"/>
        </w:rPr>
        <w:t xml:space="preserve">stronie internetowej </w:t>
      </w:r>
      <w:hyperlink r:id="rId25" w:history="1">
        <w:r w:rsidR="00FE7454" w:rsidRPr="00827800">
          <w:rPr>
            <w:rStyle w:val="Hipercze"/>
            <w:rFonts w:ascii="Calibri" w:hAnsi="Calibri" w:cs="Arial"/>
            <w:bCs/>
            <w:color w:val="auto"/>
            <w:sz w:val="20"/>
            <w:szCs w:val="20"/>
          </w:rPr>
          <w:t>www.funduszedlamazowsza.eu</w:t>
        </w:r>
      </w:hyperlink>
      <w:r w:rsidR="00FE7454">
        <w:rPr>
          <w:rFonts w:ascii="Calibri" w:hAnsi="Calibri" w:cs="Arial"/>
          <w:bCs/>
          <w:sz w:val="20"/>
          <w:szCs w:val="20"/>
        </w:rPr>
        <w:t xml:space="preserve"> </w:t>
      </w:r>
      <w:r w:rsidRPr="00123D9A">
        <w:rPr>
          <w:rFonts w:ascii="Calibri" w:hAnsi="Calibri" w:cs="Arial"/>
          <w:bCs/>
          <w:color w:val="000000" w:themeColor="text1"/>
          <w:sz w:val="20"/>
          <w:szCs w:val="20"/>
        </w:rPr>
        <w:t>informację o jego zmianie wraz z aktualną treścią regulaminu, uzasadnieniem oraz terminem, od którego zmiana obowiązuje.</w:t>
      </w:r>
      <w:r w:rsidRPr="00712AEE">
        <w:rPr>
          <w:rFonts w:ascii="Calibri" w:hAnsi="Calibri" w:cs="Arial"/>
          <w:bCs/>
          <w:color w:val="000000" w:themeColor="text1"/>
          <w:sz w:val="20"/>
          <w:szCs w:val="20"/>
        </w:rPr>
        <w:t xml:space="preserve"> </w:t>
      </w:r>
      <w:r>
        <w:rPr>
          <w:rFonts w:ascii="Calibri" w:hAnsi="Calibri" w:cs="Arial"/>
          <w:bCs/>
          <w:color w:val="000000" w:themeColor="text1"/>
          <w:sz w:val="20"/>
          <w:szCs w:val="20"/>
        </w:rPr>
        <w:t>Informowanie o z</w:t>
      </w:r>
      <w:r w:rsidR="00176C43">
        <w:rPr>
          <w:rFonts w:ascii="Calibri" w:hAnsi="Calibri" w:cs="Arial"/>
          <w:bCs/>
          <w:color w:val="000000" w:themeColor="text1"/>
          <w:sz w:val="20"/>
          <w:szCs w:val="20"/>
        </w:rPr>
        <w:t>mianach regulaminu odbywa się z </w:t>
      </w:r>
      <w:r>
        <w:rPr>
          <w:rFonts w:ascii="Calibri" w:hAnsi="Calibri" w:cs="Arial"/>
          <w:bCs/>
          <w:color w:val="000000" w:themeColor="text1"/>
          <w:sz w:val="20"/>
          <w:szCs w:val="20"/>
        </w:rPr>
        <w:t>uwzględnieniem reguły określonej w art. 45 ust. 2 ustawy.</w:t>
      </w:r>
    </w:p>
    <w:p w14:paraId="4F4824FF" w14:textId="77777777" w:rsidR="00227B68" w:rsidRPr="00227B68" w:rsidRDefault="00227B68" w:rsidP="00BA2B54">
      <w:pPr>
        <w:pStyle w:val="Tekstpodstawowy"/>
        <w:numPr>
          <w:ilvl w:val="1"/>
          <w:numId w:val="19"/>
        </w:numPr>
        <w:spacing w:before="120" w:after="120" w:line="360" w:lineRule="auto"/>
        <w:ind w:left="709" w:hanging="709"/>
        <w:rPr>
          <w:rFonts w:ascii="Calibri" w:hAnsi="Calibri" w:cs="Arial"/>
          <w:bCs/>
          <w:color w:val="000000"/>
          <w:sz w:val="20"/>
          <w:szCs w:val="20"/>
        </w:rPr>
      </w:pPr>
      <w:r w:rsidRPr="00860CCE">
        <w:rPr>
          <w:rFonts w:ascii="Calibri" w:hAnsi="Calibri" w:cs="Arial"/>
          <w:bCs/>
          <w:color w:val="000000"/>
          <w:sz w:val="20"/>
          <w:szCs w:val="20"/>
        </w:rPr>
        <w:t>MJWPU, po uzyskaniu zgody IZ,</w:t>
      </w:r>
      <w:r>
        <w:rPr>
          <w:rFonts w:ascii="Calibri" w:hAnsi="Calibri" w:cs="Arial"/>
          <w:bCs/>
          <w:color w:val="000000"/>
          <w:sz w:val="20"/>
          <w:szCs w:val="20"/>
        </w:rPr>
        <w:t xml:space="preserve"> </w:t>
      </w:r>
      <w:r w:rsidRPr="00846EED">
        <w:rPr>
          <w:rFonts w:ascii="Calibri" w:hAnsi="Calibri" w:cs="Arial"/>
          <w:bCs/>
          <w:color w:val="000000"/>
          <w:sz w:val="20"/>
          <w:szCs w:val="20"/>
        </w:rPr>
        <w:t xml:space="preserve">unieważnia nabór w przypadku, o którym mowa w art. 58 ust. 1 pkt 1-3 ustawy. </w:t>
      </w:r>
    </w:p>
    <w:p w14:paraId="1DC031E4" w14:textId="77777777" w:rsidR="008954FD" w:rsidRDefault="00227B68" w:rsidP="00BA2B54">
      <w:pPr>
        <w:pStyle w:val="Tekstpodstawowy"/>
        <w:numPr>
          <w:ilvl w:val="1"/>
          <w:numId w:val="19"/>
        </w:numPr>
        <w:spacing w:before="120" w:after="120" w:line="360" w:lineRule="auto"/>
        <w:ind w:left="709" w:hanging="709"/>
        <w:rPr>
          <w:rFonts w:ascii="Calibri" w:hAnsi="Calibri" w:cs="Arial"/>
          <w:bCs/>
          <w:color w:val="000000"/>
          <w:sz w:val="20"/>
          <w:szCs w:val="20"/>
        </w:rPr>
      </w:pPr>
      <w:r w:rsidRPr="00EA65E0">
        <w:rPr>
          <w:rFonts w:ascii="Calibri" w:hAnsi="Calibri" w:cs="Arial"/>
          <w:bCs/>
          <w:color w:val="000000"/>
          <w:sz w:val="20"/>
          <w:szCs w:val="20"/>
        </w:rPr>
        <w:t xml:space="preserve">W sprawach nieuregulowanych niniejszym regulaminem decyduje MJWPU w </w:t>
      </w:r>
      <w:r w:rsidRPr="00A37681">
        <w:rPr>
          <w:rFonts w:ascii="Calibri" w:hAnsi="Calibri" w:cs="Arial"/>
          <w:bCs/>
          <w:color w:val="000000"/>
          <w:sz w:val="20"/>
          <w:szCs w:val="20"/>
        </w:rPr>
        <w:t xml:space="preserve">porozumieniu z Instytucją </w:t>
      </w:r>
      <w:r w:rsidR="00C4775B">
        <w:rPr>
          <w:rFonts w:ascii="Calibri" w:hAnsi="Calibri" w:cs="Arial"/>
          <w:bCs/>
          <w:color w:val="000000"/>
          <w:sz w:val="20"/>
          <w:szCs w:val="20"/>
        </w:rPr>
        <w:t>Zarządzając</w:t>
      </w:r>
      <w:r w:rsidR="009C35F7">
        <w:rPr>
          <w:rFonts w:ascii="Calibri" w:hAnsi="Calibri" w:cs="Arial"/>
          <w:bCs/>
          <w:color w:val="000000"/>
          <w:sz w:val="20"/>
          <w:szCs w:val="20"/>
        </w:rPr>
        <w:t xml:space="preserve">ą, z zastrzeżeniem punktu 1.3 </w:t>
      </w:r>
      <w:r w:rsidR="00C4775B">
        <w:rPr>
          <w:rFonts w:ascii="Calibri" w:hAnsi="Calibri" w:cs="Arial"/>
          <w:bCs/>
          <w:color w:val="000000"/>
          <w:sz w:val="20"/>
          <w:szCs w:val="20"/>
        </w:rPr>
        <w:t xml:space="preserve">rozdziału </w:t>
      </w:r>
      <w:r w:rsidR="009C35F7">
        <w:rPr>
          <w:rFonts w:ascii="Calibri" w:hAnsi="Calibri" w:cs="Arial"/>
          <w:bCs/>
          <w:color w:val="000000"/>
          <w:sz w:val="20"/>
          <w:szCs w:val="20"/>
        </w:rPr>
        <w:t xml:space="preserve">nr </w:t>
      </w:r>
      <w:r w:rsidR="00C4775B">
        <w:rPr>
          <w:rFonts w:ascii="Calibri" w:hAnsi="Calibri" w:cs="Arial"/>
          <w:bCs/>
          <w:color w:val="000000"/>
          <w:sz w:val="20"/>
          <w:szCs w:val="20"/>
        </w:rPr>
        <w:t>1.</w:t>
      </w:r>
    </w:p>
    <w:p w14:paraId="7146B6D7" w14:textId="77777777" w:rsidR="008954FD" w:rsidRDefault="003C5F69" w:rsidP="00BA2B54">
      <w:pPr>
        <w:pStyle w:val="Tekstpodstawowy"/>
        <w:numPr>
          <w:ilvl w:val="1"/>
          <w:numId w:val="19"/>
        </w:numPr>
        <w:spacing w:before="120" w:after="120" w:line="360" w:lineRule="auto"/>
        <w:ind w:left="709" w:hanging="709"/>
        <w:rPr>
          <w:rFonts w:ascii="Calibri" w:hAnsi="Calibri" w:cs="Arial"/>
          <w:bCs/>
          <w:color w:val="000000"/>
          <w:sz w:val="20"/>
          <w:szCs w:val="20"/>
        </w:rPr>
      </w:pPr>
      <w:r w:rsidRPr="008954FD">
        <w:rPr>
          <w:rFonts w:ascii="Calibri" w:hAnsi="Calibri" w:cs="Arial"/>
          <w:bCs/>
          <w:color w:val="000000"/>
          <w:sz w:val="20"/>
          <w:szCs w:val="20"/>
        </w:rPr>
        <w:t>Wnioskodawca ma obowiązek niezwłocznego informowania pisemnie MJWPU o wszystkich zmianach mających istotne znaczenie z punktu widzenia informacji zawartych we wniosku o dofinansowanie.</w:t>
      </w:r>
    </w:p>
    <w:p w14:paraId="40E14D18" w14:textId="77777777" w:rsidR="008954FD" w:rsidRDefault="00EA3128" w:rsidP="00BA2B54">
      <w:pPr>
        <w:pStyle w:val="Tekstpodstawowy"/>
        <w:numPr>
          <w:ilvl w:val="1"/>
          <w:numId w:val="19"/>
        </w:numPr>
        <w:spacing w:before="120" w:after="120" w:line="360" w:lineRule="auto"/>
        <w:ind w:left="709" w:hanging="709"/>
        <w:rPr>
          <w:rFonts w:ascii="Calibri" w:hAnsi="Calibri" w:cs="Arial"/>
          <w:bCs/>
          <w:color w:val="000000"/>
          <w:sz w:val="20"/>
          <w:szCs w:val="20"/>
        </w:rPr>
      </w:pPr>
      <w:r w:rsidRPr="008954FD">
        <w:rPr>
          <w:rFonts w:ascii="Calibri" w:hAnsi="Calibri" w:cs="Arial"/>
          <w:bCs/>
          <w:color w:val="000000"/>
          <w:sz w:val="20"/>
          <w:szCs w:val="20"/>
        </w:rPr>
        <w:lastRenderedPageBreak/>
        <w:t>Do regulaminu załącza się:</w:t>
      </w:r>
    </w:p>
    <w:p w14:paraId="1933F496" w14:textId="16A91074" w:rsidR="002A1B0A" w:rsidRPr="002A1B0A" w:rsidRDefault="002A1B0A" w:rsidP="002A1B0A">
      <w:pPr>
        <w:pStyle w:val="Tekstpodstawowy"/>
        <w:numPr>
          <w:ilvl w:val="2"/>
          <w:numId w:val="19"/>
        </w:numPr>
        <w:spacing w:before="120" w:after="120" w:line="360" w:lineRule="auto"/>
        <w:ind w:left="1560" w:hanging="851"/>
        <w:rPr>
          <w:rFonts w:ascii="Calibri" w:hAnsi="Calibri" w:cs="Arial"/>
          <w:bCs/>
          <w:color w:val="000000"/>
          <w:sz w:val="20"/>
          <w:szCs w:val="20"/>
        </w:rPr>
      </w:pPr>
      <w:r w:rsidRPr="0000176F">
        <w:rPr>
          <w:rFonts w:ascii="Calibri" w:hAnsi="Calibri" w:cs="Arial"/>
          <w:bCs/>
          <w:color w:val="000000"/>
          <w:sz w:val="20"/>
          <w:szCs w:val="20"/>
        </w:rPr>
        <w:t>kryteria wyboru projektów;</w:t>
      </w:r>
    </w:p>
    <w:p w14:paraId="32425A55" w14:textId="3CEE3354" w:rsidR="0000176F" w:rsidRDefault="0000176F" w:rsidP="00BA2B54">
      <w:pPr>
        <w:pStyle w:val="Tekstpodstawowy"/>
        <w:numPr>
          <w:ilvl w:val="2"/>
          <w:numId w:val="19"/>
        </w:numPr>
        <w:spacing w:before="120" w:after="120" w:line="360" w:lineRule="auto"/>
        <w:ind w:left="1560" w:hanging="851"/>
        <w:rPr>
          <w:rFonts w:ascii="Calibri" w:hAnsi="Calibri" w:cs="Arial"/>
          <w:bCs/>
          <w:color w:val="000000"/>
          <w:sz w:val="20"/>
          <w:szCs w:val="20"/>
        </w:rPr>
      </w:pPr>
      <w:r w:rsidRPr="0000176F">
        <w:rPr>
          <w:rFonts w:ascii="Calibri" w:hAnsi="Calibri" w:cs="Arial"/>
          <w:bCs/>
          <w:color w:val="000000"/>
          <w:sz w:val="20"/>
          <w:szCs w:val="20"/>
        </w:rPr>
        <w:t>wzór wniosku o dofinansowanie projektu;</w:t>
      </w:r>
    </w:p>
    <w:p w14:paraId="18F5448A" w14:textId="77777777" w:rsidR="0000176F" w:rsidRDefault="0000176F" w:rsidP="00BA2B54">
      <w:pPr>
        <w:pStyle w:val="Tekstpodstawowy"/>
        <w:numPr>
          <w:ilvl w:val="2"/>
          <w:numId w:val="19"/>
        </w:numPr>
        <w:spacing w:before="120" w:after="120" w:line="360" w:lineRule="auto"/>
        <w:ind w:left="1560" w:hanging="851"/>
        <w:rPr>
          <w:rFonts w:ascii="Calibri" w:hAnsi="Calibri" w:cs="Arial"/>
          <w:bCs/>
          <w:color w:val="000000"/>
          <w:sz w:val="20"/>
          <w:szCs w:val="20"/>
        </w:rPr>
      </w:pPr>
      <w:r w:rsidRPr="0000176F">
        <w:rPr>
          <w:rFonts w:ascii="Calibri" w:hAnsi="Calibri" w:cs="Arial"/>
          <w:bCs/>
          <w:color w:val="000000"/>
          <w:sz w:val="20"/>
          <w:szCs w:val="20"/>
        </w:rPr>
        <w:t>instrukcję wypełniania wniosku;</w:t>
      </w:r>
    </w:p>
    <w:p w14:paraId="36E853A2" w14:textId="0043E621" w:rsidR="0000176F" w:rsidRDefault="0000176F" w:rsidP="00BA2B54">
      <w:pPr>
        <w:pStyle w:val="Tekstpodstawowy"/>
        <w:numPr>
          <w:ilvl w:val="2"/>
          <w:numId w:val="19"/>
        </w:numPr>
        <w:spacing w:before="120" w:after="120" w:line="360" w:lineRule="auto"/>
        <w:ind w:left="1560" w:hanging="851"/>
        <w:rPr>
          <w:rFonts w:ascii="Calibri" w:hAnsi="Calibri" w:cs="Arial"/>
          <w:bCs/>
          <w:color w:val="000000"/>
          <w:sz w:val="20"/>
          <w:szCs w:val="20"/>
        </w:rPr>
      </w:pPr>
      <w:r w:rsidRPr="0000176F">
        <w:rPr>
          <w:rFonts w:ascii="Calibri" w:hAnsi="Calibri" w:cs="Arial"/>
          <w:bCs/>
          <w:color w:val="000000"/>
          <w:sz w:val="20"/>
          <w:szCs w:val="20"/>
        </w:rPr>
        <w:t>wskazania do studium wykonalności;</w:t>
      </w:r>
    </w:p>
    <w:p w14:paraId="422F8B1B" w14:textId="77777777" w:rsidR="0000176F" w:rsidRDefault="0000176F" w:rsidP="00BA2B54">
      <w:pPr>
        <w:pStyle w:val="Tekstpodstawowy"/>
        <w:numPr>
          <w:ilvl w:val="2"/>
          <w:numId w:val="19"/>
        </w:numPr>
        <w:spacing w:before="120" w:after="120" w:line="360" w:lineRule="auto"/>
        <w:ind w:left="1560" w:hanging="851"/>
        <w:rPr>
          <w:rFonts w:ascii="Calibri" w:hAnsi="Calibri" w:cs="Arial"/>
          <w:bCs/>
          <w:color w:val="000000"/>
          <w:sz w:val="20"/>
          <w:szCs w:val="20"/>
        </w:rPr>
      </w:pPr>
      <w:r w:rsidRPr="0000176F">
        <w:rPr>
          <w:rFonts w:ascii="Calibri" w:hAnsi="Calibri" w:cs="Arial"/>
          <w:bCs/>
          <w:color w:val="000000"/>
          <w:sz w:val="20"/>
          <w:szCs w:val="20"/>
        </w:rPr>
        <w:t>wzór umowy o dofinansowanie wraz z załącznikami;</w:t>
      </w:r>
    </w:p>
    <w:p w14:paraId="187EC9DE" w14:textId="60B3FF79" w:rsidR="0000176F" w:rsidRDefault="0000176F" w:rsidP="00BA2B54">
      <w:pPr>
        <w:pStyle w:val="Tekstpodstawowy"/>
        <w:numPr>
          <w:ilvl w:val="2"/>
          <w:numId w:val="19"/>
        </w:numPr>
        <w:spacing w:before="120" w:after="120" w:line="360" w:lineRule="auto"/>
        <w:ind w:left="1560" w:hanging="851"/>
        <w:rPr>
          <w:rFonts w:ascii="Calibri" w:hAnsi="Calibri" w:cs="Arial"/>
          <w:bCs/>
          <w:color w:val="000000"/>
          <w:sz w:val="20"/>
          <w:szCs w:val="20"/>
        </w:rPr>
      </w:pPr>
      <w:r w:rsidRPr="0000176F">
        <w:rPr>
          <w:rFonts w:ascii="Calibri" w:hAnsi="Calibri" w:cs="Arial"/>
          <w:bCs/>
          <w:color w:val="000000"/>
          <w:sz w:val="20"/>
          <w:szCs w:val="20"/>
        </w:rPr>
        <w:t xml:space="preserve">wzór formularza do wniosku o dofinansowanie w zakresie </w:t>
      </w:r>
      <w:proofErr w:type="spellStart"/>
      <w:r w:rsidRPr="0000176F">
        <w:rPr>
          <w:rFonts w:ascii="Calibri" w:hAnsi="Calibri" w:cs="Arial"/>
          <w:bCs/>
          <w:color w:val="000000"/>
          <w:sz w:val="20"/>
          <w:szCs w:val="20"/>
        </w:rPr>
        <w:t>ooś</w:t>
      </w:r>
      <w:proofErr w:type="spellEnd"/>
      <w:r w:rsidRPr="0000176F">
        <w:rPr>
          <w:rFonts w:ascii="Calibri" w:hAnsi="Calibri" w:cs="Arial"/>
          <w:bCs/>
          <w:color w:val="000000"/>
          <w:sz w:val="20"/>
          <w:szCs w:val="20"/>
        </w:rPr>
        <w:t xml:space="preserve"> z uwzg</w:t>
      </w:r>
      <w:r w:rsidR="005E653B">
        <w:rPr>
          <w:rFonts w:ascii="Calibri" w:hAnsi="Calibri" w:cs="Arial"/>
          <w:bCs/>
          <w:color w:val="000000"/>
          <w:sz w:val="20"/>
          <w:szCs w:val="20"/>
        </w:rPr>
        <w:t>l</w:t>
      </w:r>
      <w:r w:rsidRPr="0000176F">
        <w:rPr>
          <w:rFonts w:ascii="Calibri" w:hAnsi="Calibri" w:cs="Arial"/>
          <w:bCs/>
          <w:color w:val="000000"/>
          <w:sz w:val="20"/>
          <w:szCs w:val="20"/>
        </w:rPr>
        <w:t xml:space="preserve">ędnieniem zasady „nie czyń poważnych szkód” do no </w:t>
      </w:r>
      <w:proofErr w:type="spellStart"/>
      <w:r w:rsidRPr="0000176F">
        <w:rPr>
          <w:rFonts w:ascii="Calibri" w:hAnsi="Calibri" w:cs="Arial"/>
          <w:bCs/>
          <w:color w:val="000000"/>
          <w:sz w:val="20"/>
          <w:szCs w:val="20"/>
        </w:rPr>
        <w:t>significant</w:t>
      </w:r>
      <w:proofErr w:type="spellEnd"/>
      <w:r w:rsidRPr="0000176F">
        <w:rPr>
          <w:rFonts w:ascii="Calibri" w:hAnsi="Calibri" w:cs="Arial"/>
          <w:bCs/>
          <w:color w:val="000000"/>
          <w:sz w:val="20"/>
          <w:szCs w:val="20"/>
        </w:rPr>
        <w:t xml:space="preserve"> </w:t>
      </w:r>
      <w:proofErr w:type="spellStart"/>
      <w:r w:rsidRPr="0000176F">
        <w:rPr>
          <w:rFonts w:ascii="Calibri" w:hAnsi="Calibri" w:cs="Arial"/>
          <w:bCs/>
          <w:color w:val="000000"/>
          <w:sz w:val="20"/>
          <w:szCs w:val="20"/>
        </w:rPr>
        <w:t>harm</w:t>
      </w:r>
      <w:proofErr w:type="spellEnd"/>
      <w:r w:rsidRPr="0000176F">
        <w:rPr>
          <w:rFonts w:ascii="Calibri" w:hAnsi="Calibri" w:cs="Arial"/>
          <w:bCs/>
          <w:color w:val="000000"/>
          <w:sz w:val="20"/>
          <w:szCs w:val="20"/>
        </w:rPr>
        <w:t xml:space="preserve"> (</w:t>
      </w:r>
      <w:proofErr w:type="spellStart"/>
      <w:r w:rsidRPr="0000176F">
        <w:rPr>
          <w:rFonts w:ascii="Calibri" w:hAnsi="Calibri" w:cs="Arial"/>
          <w:bCs/>
          <w:color w:val="000000"/>
          <w:sz w:val="20"/>
          <w:szCs w:val="20"/>
        </w:rPr>
        <w:t>dnsh</w:t>
      </w:r>
      <w:proofErr w:type="spellEnd"/>
      <w:r w:rsidRPr="0000176F">
        <w:rPr>
          <w:rFonts w:ascii="Calibri" w:hAnsi="Calibri" w:cs="Arial"/>
          <w:bCs/>
          <w:color w:val="000000"/>
          <w:sz w:val="20"/>
          <w:szCs w:val="20"/>
        </w:rPr>
        <w:t>);</w:t>
      </w:r>
    </w:p>
    <w:p w14:paraId="37F7CAAB" w14:textId="77777777" w:rsidR="0000176F" w:rsidRDefault="0000176F" w:rsidP="00BA2B54">
      <w:pPr>
        <w:pStyle w:val="Tekstpodstawowy"/>
        <w:numPr>
          <w:ilvl w:val="2"/>
          <w:numId w:val="19"/>
        </w:numPr>
        <w:spacing w:before="120" w:after="120" w:line="360" w:lineRule="auto"/>
        <w:ind w:left="1560" w:hanging="851"/>
        <w:rPr>
          <w:rFonts w:ascii="Calibri" w:hAnsi="Calibri" w:cs="Arial"/>
          <w:bCs/>
          <w:color w:val="000000"/>
          <w:sz w:val="20"/>
          <w:szCs w:val="20"/>
        </w:rPr>
      </w:pPr>
      <w:r w:rsidRPr="0000176F">
        <w:rPr>
          <w:rFonts w:ascii="Calibri" w:hAnsi="Calibri" w:cs="Arial"/>
          <w:bCs/>
          <w:color w:val="000000"/>
          <w:sz w:val="20"/>
          <w:szCs w:val="20"/>
        </w:rPr>
        <w:t>wzór harmonogramu zamówień w ramach projektu;</w:t>
      </w:r>
    </w:p>
    <w:p w14:paraId="36FC0A43" w14:textId="77777777" w:rsidR="007D5B0A" w:rsidRDefault="0000176F" w:rsidP="007D5B0A">
      <w:pPr>
        <w:pStyle w:val="Tekstpodstawowy"/>
        <w:numPr>
          <w:ilvl w:val="2"/>
          <w:numId w:val="19"/>
        </w:numPr>
        <w:spacing w:before="120" w:after="120" w:line="360" w:lineRule="auto"/>
        <w:ind w:left="1560" w:hanging="851"/>
        <w:rPr>
          <w:rFonts w:ascii="Calibri" w:hAnsi="Calibri" w:cs="Arial"/>
          <w:bCs/>
          <w:color w:val="000000"/>
          <w:sz w:val="20"/>
          <w:szCs w:val="20"/>
        </w:rPr>
      </w:pPr>
      <w:r w:rsidRPr="0000176F">
        <w:rPr>
          <w:rFonts w:ascii="Calibri" w:hAnsi="Calibri" w:cs="Arial"/>
          <w:bCs/>
          <w:color w:val="000000"/>
          <w:sz w:val="20"/>
          <w:szCs w:val="20"/>
        </w:rPr>
        <w:t>wzór wniosku o dodanie osoby uprawnionej zarządzającej projektem po stronie beneficjenta;</w:t>
      </w:r>
    </w:p>
    <w:p w14:paraId="7FF93226" w14:textId="2954D855" w:rsidR="0000176F" w:rsidRPr="007D5B0A" w:rsidRDefault="0000176F" w:rsidP="007D5B0A">
      <w:pPr>
        <w:pStyle w:val="Tekstpodstawowy"/>
        <w:numPr>
          <w:ilvl w:val="2"/>
          <w:numId w:val="19"/>
        </w:numPr>
        <w:spacing w:before="120" w:after="120" w:line="360" w:lineRule="auto"/>
        <w:ind w:left="1560" w:hanging="851"/>
        <w:rPr>
          <w:rFonts w:ascii="Calibri" w:hAnsi="Calibri" w:cs="Arial"/>
          <w:bCs/>
          <w:color w:val="000000"/>
          <w:sz w:val="20"/>
          <w:szCs w:val="20"/>
        </w:rPr>
      </w:pPr>
      <w:r w:rsidRPr="007D5B0A">
        <w:rPr>
          <w:rFonts w:ascii="Calibri" w:hAnsi="Calibri" w:cs="Arial"/>
          <w:bCs/>
          <w:color w:val="000000"/>
          <w:sz w:val="20"/>
          <w:szCs w:val="20"/>
        </w:rPr>
        <w:t>wzór oświadczenia o posiadanym prawie do dysponowania nieruchomością w celu realizacji projektu</w:t>
      </w:r>
      <w:r w:rsidR="007D5B0A" w:rsidRPr="007D5B0A">
        <w:t xml:space="preserve"> </w:t>
      </w:r>
      <w:r w:rsidR="007D5B0A" w:rsidRPr="007D5B0A">
        <w:rPr>
          <w:rFonts w:ascii="Calibri" w:hAnsi="Calibri" w:cs="Arial"/>
          <w:bCs/>
          <w:color w:val="000000"/>
          <w:sz w:val="20"/>
          <w:szCs w:val="20"/>
        </w:rPr>
        <w:t>oraz jego trwałości</w:t>
      </w:r>
      <w:r w:rsidRPr="007D5B0A">
        <w:rPr>
          <w:rFonts w:ascii="Calibri" w:hAnsi="Calibri" w:cs="Arial"/>
          <w:bCs/>
          <w:color w:val="000000"/>
          <w:sz w:val="20"/>
          <w:szCs w:val="20"/>
        </w:rPr>
        <w:t>;</w:t>
      </w:r>
    </w:p>
    <w:p w14:paraId="63C9913D" w14:textId="1D74BDCD" w:rsidR="0000176F" w:rsidRPr="00B87F0F" w:rsidRDefault="0000176F" w:rsidP="00BA2B54">
      <w:pPr>
        <w:pStyle w:val="Tekstpodstawowy"/>
        <w:numPr>
          <w:ilvl w:val="2"/>
          <w:numId w:val="19"/>
        </w:numPr>
        <w:spacing w:before="120" w:after="120" w:line="360" w:lineRule="auto"/>
        <w:ind w:left="1560" w:hanging="851"/>
        <w:rPr>
          <w:rFonts w:ascii="Calibri" w:hAnsi="Calibri" w:cs="Arial"/>
          <w:bCs/>
          <w:sz w:val="20"/>
          <w:szCs w:val="20"/>
        </w:rPr>
      </w:pPr>
      <w:r w:rsidRPr="00B87F0F">
        <w:rPr>
          <w:rFonts w:ascii="Calibri" w:hAnsi="Calibri" w:cs="Arial"/>
          <w:bCs/>
          <w:sz w:val="20"/>
          <w:szCs w:val="20"/>
        </w:rPr>
        <w:t xml:space="preserve">wzór oświadczenia dotyczące zgodności projektu z zasadą „nie czyń poważnych szkód” </w:t>
      </w:r>
      <w:r w:rsidR="00B87F0F" w:rsidRPr="00B87F0F">
        <w:rPr>
          <w:rFonts w:ascii="Calibri" w:hAnsi="Calibri" w:cs="Arial"/>
          <w:bCs/>
          <w:sz w:val="20"/>
          <w:szCs w:val="20"/>
        </w:rPr>
        <w:t xml:space="preserve">„Do No </w:t>
      </w:r>
      <w:proofErr w:type="spellStart"/>
      <w:r w:rsidR="00B87F0F" w:rsidRPr="00B87F0F">
        <w:rPr>
          <w:rFonts w:ascii="Calibri" w:hAnsi="Calibri" w:cs="Arial"/>
          <w:bCs/>
          <w:sz w:val="20"/>
          <w:szCs w:val="20"/>
        </w:rPr>
        <w:t>Significant</w:t>
      </w:r>
      <w:proofErr w:type="spellEnd"/>
      <w:r w:rsidR="00B87F0F" w:rsidRPr="00B87F0F">
        <w:rPr>
          <w:rFonts w:ascii="Calibri" w:hAnsi="Calibri" w:cs="Arial"/>
          <w:bCs/>
          <w:sz w:val="20"/>
          <w:szCs w:val="20"/>
        </w:rPr>
        <w:t xml:space="preserve"> </w:t>
      </w:r>
      <w:proofErr w:type="spellStart"/>
      <w:r w:rsidR="00B87F0F" w:rsidRPr="00B87F0F">
        <w:rPr>
          <w:rFonts w:ascii="Calibri" w:hAnsi="Calibri" w:cs="Arial"/>
          <w:bCs/>
          <w:sz w:val="20"/>
          <w:szCs w:val="20"/>
        </w:rPr>
        <w:t>Harm</w:t>
      </w:r>
      <w:proofErr w:type="spellEnd"/>
      <w:r w:rsidR="00B87F0F" w:rsidRPr="00B87F0F">
        <w:rPr>
          <w:rFonts w:ascii="Calibri" w:hAnsi="Calibri" w:cs="Arial"/>
          <w:bCs/>
          <w:sz w:val="20"/>
          <w:szCs w:val="20"/>
        </w:rPr>
        <w:t>” (DNSH);</w:t>
      </w:r>
    </w:p>
    <w:p w14:paraId="29E36898" w14:textId="77777777" w:rsidR="0000176F" w:rsidRPr="0000176F" w:rsidRDefault="0000176F" w:rsidP="00BA2B54">
      <w:pPr>
        <w:pStyle w:val="Tekstpodstawowy"/>
        <w:numPr>
          <w:ilvl w:val="2"/>
          <w:numId w:val="19"/>
        </w:numPr>
        <w:spacing w:before="120" w:after="120" w:line="360" w:lineRule="auto"/>
        <w:ind w:left="1560" w:hanging="851"/>
        <w:rPr>
          <w:rFonts w:ascii="Calibri" w:hAnsi="Calibri" w:cs="Arial"/>
          <w:bCs/>
          <w:color w:val="FF0000"/>
          <w:sz w:val="20"/>
          <w:szCs w:val="20"/>
        </w:rPr>
      </w:pPr>
      <w:r w:rsidRPr="0000176F">
        <w:rPr>
          <w:rFonts w:ascii="Calibri" w:hAnsi="Calibri" w:cs="Arial"/>
          <w:bCs/>
          <w:color w:val="FF0000"/>
          <w:sz w:val="20"/>
          <w:szCs w:val="20"/>
        </w:rPr>
        <w:t xml:space="preserve"> </w:t>
      </w:r>
      <w:r w:rsidRPr="005E653B">
        <w:rPr>
          <w:rFonts w:ascii="Calibri" w:hAnsi="Calibri" w:cs="Arial"/>
          <w:bCs/>
          <w:sz w:val="20"/>
          <w:szCs w:val="20"/>
        </w:rPr>
        <w:t xml:space="preserve">wzór formularza informacji przedstawianych przy ubieganiu się o pomoc de </w:t>
      </w:r>
      <w:proofErr w:type="spellStart"/>
      <w:r w:rsidRPr="005E653B">
        <w:rPr>
          <w:rFonts w:ascii="Calibri" w:hAnsi="Calibri" w:cs="Arial"/>
          <w:bCs/>
          <w:sz w:val="20"/>
          <w:szCs w:val="20"/>
        </w:rPr>
        <w:t>minimis</w:t>
      </w:r>
      <w:proofErr w:type="spellEnd"/>
      <w:r w:rsidRPr="005E653B">
        <w:rPr>
          <w:rFonts w:ascii="Calibri" w:hAnsi="Calibri" w:cs="Arial"/>
          <w:bCs/>
          <w:sz w:val="20"/>
          <w:szCs w:val="20"/>
        </w:rPr>
        <w:t>;</w:t>
      </w:r>
    </w:p>
    <w:p w14:paraId="798E5E41" w14:textId="77777777" w:rsidR="0000176F" w:rsidRDefault="0000176F" w:rsidP="00BA2B54">
      <w:pPr>
        <w:pStyle w:val="Tekstpodstawowy"/>
        <w:numPr>
          <w:ilvl w:val="2"/>
          <w:numId w:val="19"/>
        </w:numPr>
        <w:spacing w:before="120" w:after="120" w:line="360" w:lineRule="auto"/>
        <w:ind w:left="1560" w:hanging="851"/>
        <w:rPr>
          <w:rFonts w:ascii="Calibri" w:hAnsi="Calibri" w:cs="Arial"/>
          <w:bCs/>
          <w:color w:val="000000"/>
          <w:sz w:val="20"/>
          <w:szCs w:val="20"/>
        </w:rPr>
      </w:pPr>
      <w:r w:rsidRPr="0000176F">
        <w:rPr>
          <w:rFonts w:ascii="Calibri" w:hAnsi="Calibri" w:cs="Arial"/>
          <w:bCs/>
          <w:color w:val="000000"/>
          <w:sz w:val="20"/>
          <w:szCs w:val="20"/>
        </w:rPr>
        <w:t xml:space="preserve">wzór oświadczenia podmiotu wnioskującego o pomoc de </w:t>
      </w:r>
      <w:proofErr w:type="spellStart"/>
      <w:r w:rsidRPr="0000176F">
        <w:rPr>
          <w:rFonts w:ascii="Calibri" w:hAnsi="Calibri" w:cs="Arial"/>
          <w:bCs/>
          <w:color w:val="000000"/>
          <w:sz w:val="20"/>
          <w:szCs w:val="20"/>
        </w:rPr>
        <w:t>minimis</w:t>
      </w:r>
      <w:proofErr w:type="spellEnd"/>
      <w:r w:rsidRPr="0000176F">
        <w:rPr>
          <w:rFonts w:ascii="Calibri" w:hAnsi="Calibri" w:cs="Arial"/>
          <w:bCs/>
          <w:color w:val="000000"/>
          <w:sz w:val="20"/>
          <w:szCs w:val="20"/>
        </w:rPr>
        <w:t>;</w:t>
      </w:r>
    </w:p>
    <w:p w14:paraId="7DE0505B" w14:textId="528B94B6" w:rsidR="00A37681" w:rsidRPr="0000176F" w:rsidRDefault="0000176F" w:rsidP="00BA2B54">
      <w:pPr>
        <w:pStyle w:val="Tekstpodstawowy"/>
        <w:numPr>
          <w:ilvl w:val="2"/>
          <w:numId w:val="19"/>
        </w:numPr>
        <w:spacing w:before="120" w:after="120" w:line="360" w:lineRule="auto"/>
        <w:ind w:left="1560" w:hanging="851"/>
        <w:rPr>
          <w:rFonts w:ascii="Calibri" w:hAnsi="Calibri" w:cs="Arial"/>
          <w:bCs/>
          <w:color w:val="000000"/>
          <w:sz w:val="20"/>
          <w:szCs w:val="20"/>
        </w:rPr>
      </w:pPr>
      <w:r w:rsidRPr="0000176F">
        <w:rPr>
          <w:rFonts w:ascii="Calibri" w:hAnsi="Calibri" w:cs="Arial"/>
          <w:bCs/>
          <w:color w:val="000000"/>
          <w:sz w:val="20"/>
          <w:szCs w:val="20"/>
        </w:rPr>
        <w:t xml:space="preserve"> zasady horyzontalne</w:t>
      </w:r>
      <w:r>
        <w:rPr>
          <w:rFonts w:ascii="Calibri" w:hAnsi="Calibri" w:cs="Arial"/>
          <w:bCs/>
          <w:color w:val="000000"/>
          <w:sz w:val="20"/>
          <w:szCs w:val="20"/>
        </w:rPr>
        <w:t>.</w:t>
      </w:r>
    </w:p>
    <w:p w14:paraId="07F6E529" w14:textId="1AB5EAE5" w:rsidR="00A37681" w:rsidRPr="00A37681" w:rsidRDefault="00A37681" w:rsidP="00BA2B54">
      <w:pPr>
        <w:pStyle w:val="Akapitzlist"/>
        <w:keepNext/>
        <w:numPr>
          <w:ilvl w:val="0"/>
          <w:numId w:val="4"/>
        </w:numPr>
        <w:spacing w:before="120" w:after="120" w:line="360" w:lineRule="auto"/>
        <w:jc w:val="center"/>
        <w:outlineLvl w:val="0"/>
        <w:rPr>
          <w:rFonts w:cs="Arial"/>
          <w:b/>
          <w:bCs/>
          <w:color w:val="000000"/>
          <w:sz w:val="28"/>
          <w:szCs w:val="28"/>
        </w:rPr>
      </w:pPr>
      <w:bookmarkStart w:id="36" w:name="_Toc121316226"/>
      <w:bookmarkStart w:id="37" w:name="_Toc146711685"/>
      <w:r w:rsidRPr="00A37681">
        <w:rPr>
          <w:rFonts w:cs="Arial"/>
          <w:b/>
          <w:bCs/>
          <w:color w:val="000000"/>
          <w:sz w:val="28"/>
          <w:szCs w:val="28"/>
        </w:rPr>
        <w:t>KONTAKT I DODATKOWE INFORMACJE</w:t>
      </w:r>
      <w:bookmarkEnd w:id="36"/>
      <w:bookmarkEnd w:id="37"/>
    </w:p>
    <w:p w14:paraId="17644E81" w14:textId="17A8DE1D" w:rsidR="006E1738" w:rsidRDefault="006E1738" w:rsidP="00BA2B54">
      <w:pPr>
        <w:pStyle w:val="Tekstpodstawowy"/>
        <w:keepNext/>
        <w:numPr>
          <w:ilvl w:val="1"/>
          <w:numId w:val="20"/>
        </w:numPr>
        <w:spacing w:before="120" w:after="120" w:line="360" w:lineRule="auto"/>
        <w:ind w:left="709" w:hanging="709"/>
        <w:rPr>
          <w:rFonts w:ascii="Calibri" w:hAnsi="Calibri" w:cs="Arial"/>
          <w:bCs/>
          <w:color w:val="000000"/>
          <w:sz w:val="20"/>
          <w:szCs w:val="20"/>
        </w:rPr>
      </w:pPr>
      <w:r w:rsidRPr="00A715D1">
        <w:rPr>
          <w:rFonts w:ascii="Calibri" w:hAnsi="Calibri" w:cs="Arial"/>
          <w:bCs/>
          <w:color w:val="000000"/>
          <w:sz w:val="20"/>
          <w:szCs w:val="20"/>
        </w:rPr>
        <w:t>Dodatkowe informacje dla ubiegających się o dofinansowanie są udzielane w MJWPU w Głównym Punkcie Informacyjnym Funduszy Europejskich</w:t>
      </w:r>
      <w:r>
        <w:rPr>
          <w:rFonts w:ascii="Calibri" w:hAnsi="Calibri" w:cs="Arial"/>
          <w:bCs/>
          <w:color w:val="000000"/>
          <w:sz w:val="20"/>
          <w:szCs w:val="20"/>
        </w:rPr>
        <w:t>,</w:t>
      </w:r>
      <w:r w:rsidRPr="00A715D1">
        <w:rPr>
          <w:rFonts w:ascii="Calibri" w:hAnsi="Calibri" w:cs="Arial"/>
          <w:bCs/>
          <w:color w:val="000000"/>
          <w:sz w:val="20"/>
          <w:szCs w:val="20"/>
        </w:rPr>
        <w:t xml:space="preserve"> Lokalnych Punktach Informacyjnych Funduszy Europejskich</w:t>
      </w:r>
      <w:r>
        <w:rPr>
          <w:rFonts w:ascii="Calibri" w:hAnsi="Calibri" w:cs="Arial"/>
          <w:bCs/>
          <w:color w:val="000000"/>
          <w:sz w:val="20"/>
          <w:szCs w:val="20"/>
        </w:rPr>
        <w:t xml:space="preserve"> oraz Punktach Informacyjnych Funduszy Europejskich dla Mazowsza</w:t>
      </w:r>
      <w:r w:rsidRPr="00A715D1">
        <w:rPr>
          <w:rFonts w:ascii="Calibri" w:hAnsi="Calibri" w:cs="Arial"/>
          <w:bCs/>
          <w:color w:val="000000"/>
          <w:sz w:val="20"/>
          <w:szCs w:val="20"/>
        </w:rPr>
        <w:t>.</w:t>
      </w:r>
    </w:p>
    <w:p w14:paraId="74798833" w14:textId="77777777" w:rsidR="005A13B6" w:rsidRPr="005A13B6" w:rsidRDefault="005A13B6" w:rsidP="005A13B6">
      <w:pPr>
        <w:pStyle w:val="Default"/>
        <w:numPr>
          <w:ilvl w:val="2"/>
          <w:numId w:val="20"/>
        </w:numPr>
        <w:adjustRightInd/>
        <w:spacing w:line="360" w:lineRule="auto"/>
        <w:ind w:left="1560" w:hanging="851"/>
        <w:jc w:val="both"/>
        <w:rPr>
          <w:rFonts w:cs="Arial"/>
          <w:b/>
          <w:bCs/>
          <w:sz w:val="20"/>
          <w:szCs w:val="20"/>
        </w:rPr>
      </w:pPr>
      <w:r w:rsidRPr="005A13B6">
        <w:rPr>
          <w:b/>
          <w:bCs/>
          <w:sz w:val="20"/>
          <w:szCs w:val="20"/>
        </w:rPr>
        <w:t>Główny Punkt Informacyjny Funduszy Europejskich:</w:t>
      </w:r>
    </w:p>
    <w:p w14:paraId="75DDE550" w14:textId="77777777" w:rsidR="005A13B6" w:rsidRDefault="005A13B6" w:rsidP="005A13B6">
      <w:pPr>
        <w:pStyle w:val="Default"/>
        <w:adjustRightInd/>
        <w:spacing w:line="360" w:lineRule="auto"/>
        <w:ind w:left="1560"/>
        <w:jc w:val="both"/>
        <w:rPr>
          <w:sz w:val="20"/>
          <w:szCs w:val="20"/>
        </w:rPr>
      </w:pPr>
      <w:r w:rsidRPr="005A13B6">
        <w:rPr>
          <w:sz w:val="20"/>
          <w:szCs w:val="20"/>
        </w:rPr>
        <w:t>00-189 Warszawa, ul. Inflancka 4</w:t>
      </w:r>
    </w:p>
    <w:p w14:paraId="64037361" w14:textId="77777777" w:rsidR="005A13B6" w:rsidRDefault="005A13B6" w:rsidP="005A13B6">
      <w:pPr>
        <w:pStyle w:val="Default"/>
        <w:adjustRightInd/>
        <w:spacing w:line="360" w:lineRule="auto"/>
        <w:ind w:left="1560"/>
        <w:jc w:val="both"/>
        <w:rPr>
          <w:sz w:val="20"/>
          <w:szCs w:val="20"/>
        </w:rPr>
      </w:pPr>
      <w:r>
        <w:rPr>
          <w:sz w:val="20"/>
          <w:szCs w:val="20"/>
        </w:rPr>
        <w:t xml:space="preserve">godz. pracy: </w:t>
      </w:r>
      <w:proofErr w:type="spellStart"/>
      <w:r>
        <w:rPr>
          <w:sz w:val="20"/>
          <w:szCs w:val="20"/>
        </w:rPr>
        <w:t>pn</w:t>
      </w:r>
      <w:proofErr w:type="spellEnd"/>
      <w:r>
        <w:rPr>
          <w:sz w:val="20"/>
          <w:szCs w:val="20"/>
        </w:rPr>
        <w:t xml:space="preserve"> – 8.00-18.00, </w:t>
      </w:r>
      <w:proofErr w:type="spellStart"/>
      <w:r>
        <w:rPr>
          <w:sz w:val="20"/>
          <w:szCs w:val="20"/>
        </w:rPr>
        <w:t>wt-pt</w:t>
      </w:r>
      <w:proofErr w:type="spellEnd"/>
      <w:r>
        <w:rPr>
          <w:sz w:val="20"/>
          <w:szCs w:val="20"/>
        </w:rPr>
        <w:t xml:space="preserve"> – 8.00-16.00;</w:t>
      </w:r>
    </w:p>
    <w:p w14:paraId="5C6D2D44" w14:textId="5C9F3D67" w:rsidR="005A13B6" w:rsidRPr="005A13B6" w:rsidRDefault="005A13B6" w:rsidP="005A13B6">
      <w:pPr>
        <w:pStyle w:val="Default"/>
        <w:adjustRightInd/>
        <w:spacing w:line="360" w:lineRule="auto"/>
        <w:ind w:left="1560"/>
        <w:jc w:val="both"/>
        <w:rPr>
          <w:rFonts w:cs="Arial"/>
          <w:b/>
          <w:bCs/>
          <w:sz w:val="20"/>
          <w:szCs w:val="20"/>
        </w:rPr>
      </w:pPr>
      <w:r>
        <w:rPr>
          <w:sz w:val="20"/>
          <w:szCs w:val="20"/>
        </w:rPr>
        <w:t>tel.: 22 542 27 11, 22 542 20 38;</w:t>
      </w:r>
    </w:p>
    <w:p w14:paraId="56015D16" w14:textId="77777777" w:rsidR="005A13B6" w:rsidRPr="005A13B6" w:rsidRDefault="005A13B6" w:rsidP="005A13B6">
      <w:pPr>
        <w:pStyle w:val="Default"/>
        <w:numPr>
          <w:ilvl w:val="2"/>
          <w:numId w:val="20"/>
        </w:numPr>
        <w:adjustRightInd/>
        <w:spacing w:line="360" w:lineRule="auto"/>
        <w:ind w:left="1560" w:hanging="851"/>
        <w:jc w:val="both"/>
        <w:rPr>
          <w:rFonts w:cs="Arial"/>
          <w:b/>
          <w:bCs/>
          <w:sz w:val="20"/>
          <w:szCs w:val="20"/>
        </w:rPr>
      </w:pPr>
      <w:r w:rsidRPr="005A13B6">
        <w:rPr>
          <w:b/>
          <w:bCs/>
          <w:sz w:val="20"/>
          <w:szCs w:val="20"/>
        </w:rPr>
        <w:t>Lokalny Punkt Informacyjny Funduszy Europejskich w Ostrołęce:</w:t>
      </w:r>
    </w:p>
    <w:p w14:paraId="29AF65CA" w14:textId="77777777" w:rsidR="005A13B6" w:rsidRDefault="005A13B6" w:rsidP="005A13B6">
      <w:pPr>
        <w:pStyle w:val="Default"/>
        <w:adjustRightInd/>
        <w:spacing w:line="360" w:lineRule="auto"/>
        <w:ind w:left="1560"/>
        <w:jc w:val="both"/>
        <w:rPr>
          <w:sz w:val="20"/>
          <w:szCs w:val="20"/>
        </w:rPr>
      </w:pPr>
      <w:r w:rsidRPr="005A13B6">
        <w:rPr>
          <w:sz w:val="20"/>
          <w:szCs w:val="20"/>
        </w:rPr>
        <w:t>07 - 410 Ostrołęka, ul. J. Piłsudskiego 38,</w:t>
      </w:r>
    </w:p>
    <w:p w14:paraId="31851005" w14:textId="77777777" w:rsidR="005A13B6" w:rsidRDefault="005A13B6" w:rsidP="005A13B6">
      <w:pPr>
        <w:pStyle w:val="Default"/>
        <w:adjustRightInd/>
        <w:spacing w:line="360" w:lineRule="auto"/>
        <w:ind w:left="1560"/>
        <w:jc w:val="both"/>
        <w:rPr>
          <w:sz w:val="20"/>
          <w:szCs w:val="20"/>
        </w:rPr>
      </w:pPr>
      <w:r>
        <w:rPr>
          <w:sz w:val="20"/>
          <w:szCs w:val="20"/>
        </w:rPr>
        <w:t xml:space="preserve">godz. pracy: </w:t>
      </w:r>
      <w:proofErr w:type="spellStart"/>
      <w:r>
        <w:rPr>
          <w:sz w:val="20"/>
          <w:szCs w:val="20"/>
        </w:rPr>
        <w:t>pn</w:t>
      </w:r>
      <w:proofErr w:type="spellEnd"/>
      <w:r>
        <w:rPr>
          <w:sz w:val="20"/>
          <w:szCs w:val="20"/>
        </w:rPr>
        <w:t xml:space="preserve"> – </w:t>
      </w:r>
      <w:proofErr w:type="spellStart"/>
      <w:r>
        <w:rPr>
          <w:sz w:val="20"/>
          <w:szCs w:val="20"/>
        </w:rPr>
        <w:t>pt</w:t>
      </w:r>
      <w:proofErr w:type="spellEnd"/>
      <w:r>
        <w:rPr>
          <w:sz w:val="20"/>
          <w:szCs w:val="20"/>
        </w:rPr>
        <w:t xml:space="preserve"> – 8.00-16.00;</w:t>
      </w:r>
    </w:p>
    <w:p w14:paraId="38578CCC" w14:textId="6F29CC07" w:rsidR="005A13B6" w:rsidRPr="005A13B6" w:rsidRDefault="005A13B6" w:rsidP="005A13B6">
      <w:pPr>
        <w:pStyle w:val="Default"/>
        <w:adjustRightInd/>
        <w:spacing w:line="360" w:lineRule="auto"/>
        <w:ind w:left="1560"/>
        <w:jc w:val="both"/>
        <w:rPr>
          <w:rFonts w:cs="Arial"/>
          <w:b/>
          <w:bCs/>
          <w:sz w:val="20"/>
          <w:szCs w:val="20"/>
        </w:rPr>
      </w:pPr>
      <w:r>
        <w:rPr>
          <w:sz w:val="20"/>
          <w:szCs w:val="20"/>
        </w:rPr>
        <w:t>tel. 22 542 27 15;</w:t>
      </w:r>
    </w:p>
    <w:p w14:paraId="5A9067A5" w14:textId="77777777" w:rsidR="005A13B6" w:rsidRPr="005A13B6" w:rsidRDefault="005A13B6" w:rsidP="005A13B6">
      <w:pPr>
        <w:pStyle w:val="Default"/>
        <w:numPr>
          <w:ilvl w:val="2"/>
          <w:numId w:val="20"/>
        </w:numPr>
        <w:adjustRightInd/>
        <w:spacing w:line="360" w:lineRule="auto"/>
        <w:ind w:left="1560" w:hanging="851"/>
        <w:jc w:val="both"/>
        <w:rPr>
          <w:rFonts w:cs="Arial"/>
          <w:b/>
          <w:bCs/>
          <w:sz w:val="20"/>
          <w:szCs w:val="20"/>
        </w:rPr>
      </w:pPr>
      <w:r w:rsidRPr="005A13B6">
        <w:rPr>
          <w:b/>
          <w:bCs/>
          <w:sz w:val="20"/>
          <w:szCs w:val="20"/>
        </w:rPr>
        <w:t>Lokalny Punkt Informacyjny Funduszy Europejskich w Radomiu:</w:t>
      </w:r>
    </w:p>
    <w:p w14:paraId="5C934448" w14:textId="77777777" w:rsidR="005A13B6" w:rsidRDefault="005A13B6" w:rsidP="005A13B6">
      <w:pPr>
        <w:pStyle w:val="Default"/>
        <w:adjustRightInd/>
        <w:spacing w:line="360" w:lineRule="auto"/>
        <w:ind w:left="1560"/>
        <w:jc w:val="both"/>
        <w:rPr>
          <w:sz w:val="20"/>
          <w:szCs w:val="20"/>
        </w:rPr>
      </w:pPr>
      <w:r w:rsidRPr="005A13B6">
        <w:rPr>
          <w:sz w:val="20"/>
          <w:szCs w:val="20"/>
        </w:rPr>
        <w:t>26 - 610 Radom, ul. Kościuszki 5a,</w:t>
      </w:r>
    </w:p>
    <w:p w14:paraId="502D17E6" w14:textId="77777777" w:rsidR="005A13B6" w:rsidRDefault="005A13B6" w:rsidP="005A13B6">
      <w:pPr>
        <w:pStyle w:val="Default"/>
        <w:adjustRightInd/>
        <w:spacing w:line="360" w:lineRule="auto"/>
        <w:ind w:left="1560"/>
        <w:jc w:val="both"/>
        <w:rPr>
          <w:sz w:val="20"/>
          <w:szCs w:val="20"/>
        </w:rPr>
      </w:pPr>
      <w:r>
        <w:rPr>
          <w:sz w:val="20"/>
          <w:szCs w:val="20"/>
        </w:rPr>
        <w:t xml:space="preserve">godz. pracy: </w:t>
      </w:r>
      <w:proofErr w:type="spellStart"/>
      <w:r>
        <w:rPr>
          <w:sz w:val="20"/>
          <w:szCs w:val="20"/>
        </w:rPr>
        <w:t>pn</w:t>
      </w:r>
      <w:proofErr w:type="spellEnd"/>
      <w:r>
        <w:rPr>
          <w:sz w:val="20"/>
          <w:szCs w:val="20"/>
        </w:rPr>
        <w:t xml:space="preserve"> – </w:t>
      </w:r>
      <w:proofErr w:type="spellStart"/>
      <w:r>
        <w:rPr>
          <w:sz w:val="20"/>
          <w:szCs w:val="20"/>
        </w:rPr>
        <w:t>pt</w:t>
      </w:r>
      <w:proofErr w:type="spellEnd"/>
      <w:r>
        <w:rPr>
          <w:sz w:val="20"/>
          <w:szCs w:val="20"/>
        </w:rPr>
        <w:t xml:space="preserve"> – 8.00-16.00;</w:t>
      </w:r>
    </w:p>
    <w:p w14:paraId="5AD767F4" w14:textId="4C360A11" w:rsidR="005A13B6" w:rsidRPr="005A13B6" w:rsidRDefault="005A13B6" w:rsidP="005A13B6">
      <w:pPr>
        <w:pStyle w:val="Default"/>
        <w:adjustRightInd/>
        <w:spacing w:line="360" w:lineRule="auto"/>
        <w:ind w:left="1560"/>
        <w:jc w:val="both"/>
        <w:rPr>
          <w:rFonts w:cs="Arial"/>
          <w:b/>
          <w:bCs/>
          <w:sz w:val="20"/>
          <w:szCs w:val="20"/>
        </w:rPr>
      </w:pPr>
      <w:r>
        <w:rPr>
          <w:sz w:val="20"/>
          <w:szCs w:val="20"/>
        </w:rPr>
        <w:lastRenderedPageBreak/>
        <w:t>tel. 22 542 27 13;</w:t>
      </w:r>
    </w:p>
    <w:p w14:paraId="1596B4C4" w14:textId="77777777" w:rsidR="005A13B6" w:rsidRPr="005A13B6" w:rsidRDefault="005A13B6" w:rsidP="005A13B6">
      <w:pPr>
        <w:pStyle w:val="Default"/>
        <w:numPr>
          <w:ilvl w:val="2"/>
          <w:numId w:val="20"/>
        </w:numPr>
        <w:adjustRightInd/>
        <w:spacing w:line="360" w:lineRule="auto"/>
        <w:ind w:left="1429"/>
        <w:jc w:val="both"/>
        <w:rPr>
          <w:rFonts w:cs="Arial"/>
          <w:b/>
          <w:bCs/>
          <w:sz w:val="20"/>
          <w:szCs w:val="20"/>
        </w:rPr>
      </w:pPr>
      <w:r w:rsidRPr="005A13B6">
        <w:rPr>
          <w:b/>
          <w:bCs/>
          <w:sz w:val="20"/>
          <w:szCs w:val="20"/>
        </w:rPr>
        <w:t>Lokalny Punkt Informacyjny Funduszy Europejskich w Siedlcach:</w:t>
      </w:r>
    </w:p>
    <w:p w14:paraId="5458B24B" w14:textId="77777777" w:rsidR="005A13B6" w:rsidRDefault="005A13B6" w:rsidP="005A13B6">
      <w:pPr>
        <w:pStyle w:val="Default"/>
        <w:adjustRightInd/>
        <w:spacing w:line="360" w:lineRule="auto"/>
        <w:ind w:left="1429"/>
        <w:jc w:val="both"/>
        <w:rPr>
          <w:sz w:val="20"/>
          <w:szCs w:val="20"/>
        </w:rPr>
      </w:pPr>
      <w:r w:rsidRPr="005A13B6">
        <w:rPr>
          <w:sz w:val="20"/>
          <w:szCs w:val="20"/>
        </w:rPr>
        <w:t>08 – 110 Siedlce, ul. Wiszniewskiego 4,</w:t>
      </w:r>
    </w:p>
    <w:p w14:paraId="0BE61131" w14:textId="77777777" w:rsidR="005A13B6" w:rsidRDefault="005A13B6" w:rsidP="005A13B6">
      <w:pPr>
        <w:pStyle w:val="Default"/>
        <w:adjustRightInd/>
        <w:spacing w:line="360" w:lineRule="auto"/>
        <w:ind w:left="1429"/>
        <w:jc w:val="both"/>
        <w:rPr>
          <w:sz w:val="20"/>
          <w:szCs w:val="20"/>
        </w:rPr>
      </w:pPr>
      <w:r>
        <w:rPr>
          <w:sz w:val="20"/>
          <w:szCs w:val="20"/>
        </w:rPr>
        <w:t xml:space="preserve">godz. pracy: </w:t>
      </w:r>
      <w:proofErr w:type="spellStart"/>
      <w:r>
        <w:rPr>
          <w:sz w:val="20"/>
          <w:szCs w:val="20"/>
        </w:rPr>
        <w:t>pn</w:t>
      </w:r>
      <w:proofErr w:type="spellEnd"/>
      <w:r>
        <w:rPr>
          <w:sz w:val="20"/>
          <w:szCs w:val="20"/>
        </w:rPr>
        <w:t xml:space="preserve"> -</w:t>
      </w:r>
      <w:proofErr w:type="spellStart"/>
      <w:r>
        <w:rPr>
          <w:sz w:val="20"/>
          <w:szCs w:val="20"/>
        </w:rPr>
        <w:t>pt</w:t>
      </w:r>
      <w:proofErr w:type="spellEnd"/>
      <w:r>
        <w:rPr>
          <w:sz w:val="20"/>
          <w:szCs w:val="20"/>
        </w:rPr>
        <w:t xml:space="preserve"> – 8.00-16.00;</w:t>
      </w:r>
    </w:p>
    <w:p w14:paraId="7AD94BFC" w14:textId="79EA9CB3" w:rsidR="005A13B6" w:rsidRPr="005A13B6" w:rsidRDefault="005A13B6" w:rsidP="005A13B6">
      <w:pPr>
        <w:pStyle w:val="Default"/>
        <w:adjustRightInd/>
        <w:spacing w:line="360" w:lineRule="auto"/>
        <w:ind w:left="1429"/>
        <w:jc w:val="both"/>
        <w:rPr>
          <w:rFonts w:cs="Arial"/>
          <w:b/>
          <w:bCs/>
          <w:sz w:val="20"/>
          <w:szCs w:val="20"/>
        </w:rPr>
      </w:pPr>
      <w:r>
        <w:rPr>
          <w:sz w:val="20"/>
          <w:szCs w:val="20"/>
        </w:rPr>
        <w:t>tel. 22 542 27 12;</w:t>
      </w:r>
    </w:p>
    <w:p w14:paraId="400029E5" w14:textId="77777777" w:rsidR="005A13B6" w:rsidRPr="005A13B6" w:rsidRDefault="005A13B6" w:rsidP="005A13B6">
      <w:pPr>
        <w:pStyle w:val="Default"/>
        <w:numPr>
          <w:ilvl w:val="2"/>
          <w:numId w:val="20"/>
        </w:numPr>
        <w:adjustRightInd/>
        <w:spacing w:line="360" w:lineRule="auto"/>
        <w:ind w:left="1429"/>
        <w:jc w:val="both"/>
        <w:rPr>
          <w:rFonts w:cs="Arial"/>
          <w:b/>
          <w:bCs/>
          <w:sz w:val="20"/>
          <w:szCs w:val="20"/>
        </w:rPr>
      </w:pPr>
      <w:r w:rsidRPr="005A13B6">
        <w:rPr>
          <w:b/>
          <w:bCs/>
          <w:sz w:val="20"/>
          <w:szCs w:val="20"/>
        </w:rPr>
        <w:t>Punkt Informacyjny Funduszy Europejskich dla Mazowsza w Ciechanowie</w:t>
      </w:r>
    </w:p>
    <w:p w14:paraId="76B9F1D4" w14:textId="77777777" w:rsidR="005A13B6" w:rsidRPr="005A13B6" w:rsidRDefault="005A13B6" w:rsidP="005A13B6">
      <w:pPr>
        <w:pStyle w:val="Default"/>
        <w:numPr>
          <w:ilvl w:val="0"/>
          <w:numId w:val="23"/>
        </w:numPr>
        <w:adjustRightInd/>
        <w:spacing w:line="360" w:lineRule="auto"/>
        <w:jc w:val="both"/>
        <w:rPr>
          <w:rFonts w:cs="Arial"/>
          <w:b/>
          <w:bCs/>
          <w:sz w:val="20"/>
          <w:szCs w:val="20"/>
        </w:rPr>
      </w:pPr>
      <w:r w:rsidRPr="005A13B6">
        <w:rPr>
          <w:sz w:val="20"/>
          <w:szCs w:val="20"/>
        </w:rPr>
        <w:t>- 400 Ciechanów, Pl. Kościuszki 5,</w:t>
      </w:r>
    </w:p>
    <w:p w14:paraId="6CF256EC" w14:textId="77777777" w:rsidR="005A13B6" w:rsidRPr="005A13B6" w:rsidRDefault="005A13B6" w:rsidP="002F5F2E">
      <w:pPr>
        <w:pStyle w:val="Default"/>
        <w:adjustRightInd/>
        <w:spacing w:line="360" w:lineRule="auto"/>
        <w:ind w:left="1789"/>
        <w:jc w:val="both"/>
        <w:rPr>
          <w:rFonts w:cs="Arial"/>
          <w:b/>
          <w:bCs/>
          <w:sz w:val="20"/>
          <w:szCs w:val="20"/>
        </w:rPr>
      </w:pPr>
      <w:r w:rsidRPr="005A13B6">
        <w:rPr>
          <w:sz w:val="20"/>
          <w:szCs w:val="20"/>
        </w:rPr>
        <w:t xml:space="preserve">godz. pracy: </w:t>
      </w:r>
      <w:proofErr w:type="spellStart"/>
      <w:r w:rsidRPr="005A13B6">
        <w:rPr>
          <w:sz w:val="20"/>
          <w:szCs w:val="20"/>
        </w:rPr>
        <w:t>pn</w:t>
      </w:r>
      <w:proofErr w:type="spellEnd"/>
      <w:r w:rsidRPr="005A13B6">
        <w:rPr>
          <w:sz w:val="20"/>
          <w:szCs w:val="20"/>
        </w:rPr>
        <w:t xml:space="preserve"> – </w:t>
      </w:r>
      <w:proofErr w:type="spellStart"/>
      <w:r w:rsidRPr="005A13B6">
        <w:rPr>
          <w:sz w:val="20"/>
          <w:szCs w:val="20"/>
        </w:rPr>
        <w:t>pt</w:t>
      </w:r>
      <w:proofErr w:type="spellEnd"/>
      <w:r w:rsidRPr="005A13B6">
        <w:rPr>
          <w:sz w:val="20"/>
          <w:szCs w:val="20"/>
        </w:rPr>
        <w:t xml:space="preserve"> – 8.00-16.00;</w:t>
      </w:r>
    </w:p>
    <w:p w14:paraId="2407173B" w14:textId="53A7F1C1" w:rsidR="005A13B6" w:rsidRPr="005A13B6" w:rsidRDefault="005A13B6" w:rsidP="002F5F2E">
      <w:pPr>
        <w:pStyle w:val="Default"/>
        <w:adjustRightInd/>
        <w:spacing w:line="360" w:lineRule="auto"/>
        <w:ind w:left="1789"/>
        <w:jc w:val="both"/>
        <w:rPr>
          <w:rFonts w:cs="Arial"/>
          <w:b/>
          <w:bCs/>
          <w:sz w:val="20"/>
          <w:szCs w:val="20"/>
        </w:rPr>
      </w:pPr>
      <w:r w:rsidRPr="005A13B6">
        <w:rPr>
          <w:sz w:val="20"/>
          <w:szCs w:val="20"/>
        </w:rPr>
        <w:t>tel. 22 542 23 60; 22 542 21 17</w:t>
      </w:r>
    </w:p>
    <w:p w14:paraId="20A1372E" w14:textId="77777777" w:rsidR="002F5F2E" w:rsidRPr="002F5F2E" w:rsidRDefault="002F5F2E" w:rsidP="002F5F2E">
      <w:pPr>
        <w:pStyle w:val="Default"/>
        <w:numPr>
          <w:ilvl w:val="2"/>
          <w:numId w:val="20"/>
        </w:numPr>
        <w:adjustRightInd/>
        <w:spacing w:line="360" w:lineRule="auto"/>
        <w:ind w:left="1429"/>
        <w:jc w:val="both"/>
        <w:rPr>
          <w:rFonts w:cs="Arial"/>
          <w:b/>
          <w:bCs/>
          <w:sz w:val="20"/>
          <w:szCs w:val="20"/>
        </w:rPr>
      </w:pPr>
      <w:r w:rsidRPr="002F5F2E">
        <w:rPr>
          <w:b/>
          <w:bCs/>
          <w:sz w:val="20"/>
          <w:szCs w:val="20"/>
        </w:rPr>
        <w:t>Punkt Informacyjny Funduszy Europejskich dla Mazowsza w Płocku</w:t>
      </w:r>
    </w:p>
    <w:p w14:paraId="7C146F44" w14:textId="77777777" w:rsidR="002F5F2E" w:rsidRDefault="002F5F2E" w:rsidP="002F5F2E">
      <w:pPr>
        <w:pStyle w:val="Default"/>
        <w:adjustRightInd/>
        <w:spacing w:line="360" w:lineRule="auto"/>
        <w:ind w:left="1429"/>
        <w:jc w:val="both"/>
        <w:rPr>
          <w:sz w:val="20"/>
          <w:szCs w:val="20"/>
        </w:rPr>
      </w:pPr>
      <w:r w:rsidRPr="002F5F2E">
        <w:rPr>
          <w:sz w:val="20"/>
          <w:szCs w:val="20"/>
        </w:rPr>
        <w:t>09 - 400 Płock, ul. Kolegialna 19,</w:t>
      </w:r>
    </w:p>
    <w:p w14:paraId="6C9D8273" w14:textId="77777777" w:rsidR="002F5F2E" w:rsidRDefault="002F5F2E" w:rsidP="002F5F2E">
      <w:pPr>
        <w:pStyle w:val="Default"/>
        <w:adjustRightInd/>
        <w:spacing w:line="360" w:lineRule="auto"/>
        <w:ind w:left="1429"/>
        <w:jc w:val="both"/>
        <w:rPr>
          <w:sz w:val="20"/>
          <w:szCs w:val="20"/>
        </w:rPr>
      </w:pPr>
      <w:r>
        <w:rPr>
          <w:sz w:val="20"/>
          <w:szCs w:val="20"/>
        </w:rPr>
        <w:t xml:space="preserve">godz. pracy: </w:t>
      </w:r>
      <w:proofErr w:type="spellStart"/>
      <w:r>
        <w:rPr>
          <w:sz w:val="20"/>
          <w:szCs w:val="20"/>
        </w:rPr>
        <w:t>pn</w:t>
      </w:r>
      <w:proofErr w:type="spellEnd"/>
      <w:r>
        <w:rPr>
          <w:sz w:val="20"/>
          <w:szCs w:val="20"/>
        </w:rPr>
        <w:t xml:space="preserve"> – </w:t>
      </w:r>
      <w:proofErr w:type="spellStart"/>
      <w:r>
        <w:rPr>
          <w:sz w:val="20"/>
          <w:szCs w:val="20"/>
        </w:rPr>
        <w:t>pt</w:t>
      </w:r>
      <w:proofErr w:type="spellEnd"/>
      <w:r>
        <w:rPr>
          <w:sz w:val="20"/>
          <w:szCs w:val="20"/>
        </w:rPr>
        <w:t xml:space="preserve"> – 8.00-16.00;</w:t>
      </w:r>
    </w:p>
    <w:p w14:paraId="12ECBD5F" w14:textId="0CE29C94" w:rsidR="002F5F2E" w:rsidRPr="002F5F2E" w:rsidRDefault="002F5F2E" w:rsidP="002F5F2E">
      <w:pPr>
        <w:pStyle w:val="Default"/>
        <w:adjustRightInd/>
        <w:spacing w:line="360" w:lineRule="auto"/>
        <w:ind w:left="1429"/>
        <w:jc w:val="both"/>
        <w:rPr>
          <w:rFonts w:cs="Arial"/>
          <w:b/>
          <w:bCs/>
          <w:sz w:val="20"/>
          <w:szCs w:val="20"/>
        </w:rPr>
      </w:pPr>
      <w:r>
        <w:rPr>
          <w:sz w:val="20"/>
          <w:szCs w:val="20"/>
        </w:rPr>
        <w:t>tel. 22 542 22 11; 22 542 23 41</w:t>
      </w:r>
    </w:p>
    <w:p w14:paraId="371E19DC" w14:textId="153CEAF6" w:rsidR="002F5F2E" w:rsidRPr="002F5F2E" w:rsidRDefault="002F5F2E" w:rsidP="002F5F2E">
      <w:pPr>
        <w:pStyle w:val="Default"/>
        <w:adjustRightInd/>
        <w:spacing w:line="360" w:lineRule="auto"/>
        <w:ind w:left="1429"/>
        <w:jc w:val="both"/>
        <w:rPr>
          <w:rFonts w:cs="Arial"/>
          <w:b/>
          <w:bCs/>
          <w:sz w:val="20"/>
          <w:szCs w:val="20"/>
        </w:rPr>
      </w:pPr>
    </w:p>
    <w:p w14:paraId="76615EE5" w14:textId="77777777" w:rsidR="002F5F2E" w:rsidRPr="002F5F2E" w:rsidRDefault="002F5F2E" w:rsidP="002F5F2E">
      <w:pPr>
        <w:pStyle w:val="Default"/>
        <w:spacing w:after="60" w:line="360" w:lineRule="auto"/>
        <w:ind w:left="1417" w:hanging="709"/>
        <w:jc w:val="both"/>
        <w:rPr>
          <w:rFonts w:cs="Arial"/>
          <w:bCs/>
          <w:sz w:val="20"/>
          <w:szCs w:val="20"/>
        </w:rPr>
      </w:pPr>
      <w:r w:rsidRPr="002F5F2E">
        <w:rPr>
          <w:rFonts w:cs="Arial"/>
          <w:b/>
          <w:bCs/>
          <w:sz w:val="20"/>
          <w:szCs w:val="20"/>
        </w:rPr>
        <w:t>Infolinia:</w:t>
      </w:r>
      <w:r w:rsidRPr="002F5F2E">
        <w:rPr>
          <w:rFonts w:cs="Arial"/>
          <w:bCs/>
          <w:sz w:val="20"/>
          <w:szCs w:val="20"/>
        </w:rPr>
        <w:t xml:space="preserve"> 801 101 101/22 542 27 99 </w:t>
      </w:r>
      <w:proofErr w:type="spellStart"/>
      <w:r w:rsidRPr="002F5F2E">
        <w:rPr>
          <w:rFonts w:cs="Arial"/>
          <w:bCs/>
          <w:sz w:val="20"/>
          <w:szCs w:val="20"/>
        </w:rPr>
        <w:t>pn</w:t>
      </w:r>
      <w:proofErr w:type="spellEnd"/>
      <w:r w:rsidRPr="002F5F2E">
        <w:rPr>
          <w:rFonts w:cs="Arial"/>
          <w:bCs/>
          <w:sz w:val="20"/>
          <w:szCs w:val="20"/>
        </w:rPr>
        <w:t xml:space="preserve"> – 8.00-18.00, </w:t>
      </w:r>
      <w:proofErr w:type="spellStart"/>
      <w:r w:rsidRPr="002F5F2E">
        <w:rPr>
          <w:rFonts w:cs="Arial"/>
          <w:bCs/>
          <w:sz w:val="20"/>
          <w:szCs w:val="20"/>
        </w:rPr>
        <w:t>wt-pt</w:t>
      </w:r>
      <w:proofErr w:type="spellEnd"/>
      <w:r w:rsidRPr="002F5F2E">
        <w:rPr>
          <w:rFonts w:cs="Arial"/>
          <w:bCs/>
          <w:sz w:val="20"/>
          <w:szCs w:val="20"/>
        </w:rPr>
        <w:t xml:space="preserve"> - godz. 8.00-16.00;</w:t>
      </w:r>
    </w:p>
    <w:p w14:paraId="10826B69" w14:textId="77777777" w:rsidR="002F5F2E" w:rsidRPr="002F5F2E" w:rsidRDefault="002F5F2E" w:rsidP="002F5F2E">
      <w:pPr>
        <w:pStyle w:val="Default"/>
        <w:spacing w:after="60" w:line="360" w:lineRule="auto"/>
        <w:ind w:left="1417" w:hanging="709"/>
        <w:jc w:val="both"/>
        <w:rPr>
          <w:rFonts w:cs="Arial"/>
          <w:bCs/>
          <w:sz w:val="20"/>
          <w:szCs w:val="20"/>
        </w:rPr>
      </w:pPr>
      <w:r w:rsidRPr="002F5F2E">
        <w:rPr>
          <w:rFonts w:cs="Arial"/>
          <w:b/>
          <w:bCs/>
          <w:sz w:val="20"/>
          <w:szCs w:val="20"/>
        </w:rPr>
        <w:t>e-mail:</w:t>
      </w:r>
      <w:r w:rsidRPr="002F5F2E">
        <w:rPr>
          <w:rFonts w:cs="Arial"/>
          <w:bCs/>
          <w:sz w:val="20"/>
          <w:szCs w:val="20"/>
        </w:rPr>
        <w:t xml:space="preserve"> </w:t>
      </w:r>
      <w:hyperlink r:id="rId26" w:history="1">
        <w:r w:rsidRPr="002F5F2E">
          <w:rPr>
            <w:rStyle w:val="Hipercze"/>
            <w:rFonts w:cs="Arial"/>
            <w:bCs/>
            <w:sz w:val="20"/>
            <w:szCs w:val="20"/>
          </w:rPr>
          <w:t>pife.warszawa@mazowia.eu</w:t>
        </w:r>
      </w:hyperlink>
      <w:r w:rsidRPr="002F5F2E">
        <w:rPr>
          <w:rFonts w:cs="Arial"/>
          <w:bCs/>
          <w:sz w:val="20"/>
          <w:szCs w:val="20"/>
        </w:rPr>
        <w:t>;</w:t>
      </w:r>
    </w:p>
    <w:p w14:paraId="0315E686" w14:textId="77777777" w:rsidR="001E7391" w:rsidRPr="00A04067" w:rsidRDefault="00AF4367" w:rsidP="00C247D7">
      <w:pPr>
        <w:pStyle w:val="Default"/>
        <w:spacing w:after="60" w:line="360" w:lineRule="auto"/>
        <w:ind w:left="1417" w:hanging="709"/>
        <w:jc w:val="both"/>
        <w:rPr>
          <w:rFonts w:cs="Arial"/>
          <w:sz w:val="20"/>
          <w:szCs w:val="20"/>
        </w:rPr>
      </w:pPr>
      <w:r>
        <w:rPr>
          <w:rFonts w:cs="Arial"/>
          <w:sz w:val="20"/>
          <w:szCs w:val="20"/>
        </w:rPr>
        <w:t>o</w:t>
      </w:r>
      <w:r w:rsidR="001E7391" w:rsidRPr="00A04067">
        <w:rPr>
          <w:rFonts w:cs="Arial"/>
          <w:sz w:val="20"/>
          <w:szCs w:val="20"/>
        </w:rPr>
        <w:t>płata za połączenie zgodna z taryfą danego operatora.</w:t>
      </w:r>
    </w:p>
    <w:p w14:paraId="7A395926" w14:textId="77777777" w:rsidR="003C7622" w:rsidRPr="00A37681" w:rsidRDefault="001E7391" w:rsidP="00BA2B54">
      <w:pPr>
        <w:pStyle w:val="Tekstpodstawowy"/>
        <w:numPr>
          <w:ilvl w:val="1"/>
          <w:numId w:val="20"/>
        </w:numPr>
        <w:spacing w:before="120" w:after="120" w:line="360" w:lineRule="auto"/>
        <w:ind w:left="709" w:hanging="709"/>
        <w:rPr>
          <w:rFonts w:ascii="Calibri" w:hAnsi="Calibri" w:cs="Calibri"/>
          <w:b/>
          <w:sz w:val="20"/>
          <w:szCs w:val="20"/>
        </w:rPr>
      </w:pPr>
      <w:r w:rsidRPr="00A37681">
        <w:rPr>
          <w:rFonts w:ascii="Calibri" w:hAnsi="Calibri" w:cs="Calibri"/>
          <w:sz w:val="20"/>
          <w:szCs w:val="20"/>
        </w:rPr>
        <w:t xml:space="preserve">MJWPU będzie organizowała spotkania dla wnioskodawców w formie szkoleń warsztatowych. W ramach spotkań zostaną przedstawione założenia </w:t>
      </w:r>
      <w:r w:rsidR="00E34207" w:rsidRPr="00A37681">
        <w:rPr>
          <w:rFonts w:ascii="Calibri" w:hAnsi="Calibri" w:cs="Calibri"/>
          <w:sz w:val="20"/>
          <w:szCs w:val="20"/>
        </w:rPr>
        <w:t>programu Fundusze Europejskie dla Mazowsza 2021-2027</w:t>
      </w:r>
      <w:r w:rsidR="00E34207" w:rsidRPr="00A37681">
        <w:rPr>
          <w:rFonts w:ascii="Calibri" w:hAnsi="Calibri" w:cs="Calibri"/>
          <w:b/>
          <w:sz w:val="20"/>
          <w:szCs w:val="20"/>
        </w:rPr>
        <w:t xml:space="preserve"> </w:t>
      </w:r>
      <w:r w:rsidRPr="00A37681">
        <w:rPr>
          <w:rFonts w:ascii="Calibri" w:hAnsi="Calibri" w:cs="Calibri"/>
          <w:sz w:val="20"/>
          <w:szCs w:val="20"/>
        </w:rPr>
        <w:t xml:space="preserve">oraz zasady aplikowania o środki w ramach </w:t>
      </w:r>
      <w:r w:rsidR="00E34207" w:rsidRPr="00A37681">
        <w:rPr>
          <w:rFonts w:ascii="Calibri" w:hAnsi="Calibri" w:cs="Calibri"/>
          <w:sz w:val="20"/>
          <w:szCs w:val="20"/>
        </w:rPr>
        <w:t>naboru</w:t>
      </w:r>
      <w:r w:rsidR="007D7CA7" w:rsidRPr="00A37681">
        <w:rPr>
          <w:rFonts w:ascii="Calibri" w:hAnsi="Calibri" w:cs="Calibri"/>
          <w:b/>
          <w:sz w:val="20"/>
          <w:szCs w:val="20"/>
        </w:rPr>
        <w:t>.</w:t>
      </w:r>
    </w:p>
    <w:p w14:paraId="051E0909" w14:textId="77777777" w:rsidR="003C7622" w:rsidRPr="00A37681" w:rsidRDefault="007D7E5F" w:rsidP="00BA2B54">
      <w:pPr>
        <w:pStyle w:val="Tekstpodstawowy"/>
        <w:numPr>
          <w:ilvl w:val="2"/>
          <w:numId w:val="20"/>
        </w:numPr>
        <w:spacing w:before="120" w:after="120" w:line="360" w:lineRule="auto"/>
        <w:ind w:left="1418" w:hanging="709"/>
        <w:rPr>
          <w:rFonts w:ascii="Calibri" w:hAnsi="Calibri" w:cs="Calibri"/>
          <w:b/>
          <w:sz w:val="20"/>
          <w:szCs w:val="20"/>
        </w:rPr>
      </w:pPr>
      <w:r w:rsidRPr="00A37681">
        <w:rPr>
          <w:rFonts w:ascii="Calibri" w:hAnsi="Calibri" w:cs="Arial"/>
          <w:sz w:val="20"/>
          <w:szCs w:val="20"/>
        </w:rPr>
        <w:t xml:space="preserve">Informacje na temat planowanych spotkań są publikowane w serwisie FEM </w:t>
      </w:r>
      <w:hyperlink r:id="rId27" w:history="1">
        <w:r w:rsidRPr="00A37681">
          <w:rPr>
            <w:rStyle w:val="Hipercze"/>
            <w:rFonts w:ascii="Calibri" w:hAnsi="Calibri" w:cs="Arial"/>
            <w:color w:val="auto"/>
            <w:sz w:val="20"/>
            <w:szCs w:val="20"/>
          </w:rPr>
          <w:t>www.funduszedlamazowsza.eu</w:t>
        </w:r>
      </w:hyperlink>
      <w:r w:rsidR="007D7CA7" w:rsidRPr="00A37681">
        <w:rPr>
          <w:rFonts w:ascii="Calibri" w:hAnsi="Calibri" w:cs="Arial"/>
          <w:sz w:val="20"/>
          <w:szCs w:val="20"/>
        </w:rPr>
        <w:t>.</w:t>
      </w:r>
    </w:p>
    <w:p w14:paraId="6C4D5CFB" w14:textId="3709D9E6" w:rsidR="007D7E5F" w:rsidRPr="00A37681" w:rsidRDefault="007D7E5F" w:rsidP="00BA2B54">
      <w:pPr>
        <w:pStyle w:val="Tekstpodstawowy"/>
        <w:numPr>
          <w:ilvl w:val="2"/>
          <w:numId w:val="20"/>
        </w:numPr>
        <w:spacing w:before="120" w:after="120" w:line="360" w:lineRule="auto"/>
        <w:ind w:left="1418" w:hanging="709"/>
        <w:rPr>
          <w:rFonts w:ascii="Calibri" w:hAnsi="Calibri" w:cs="Arial"/>
          <w:sz w:val="20"/>
          <w:szCs w:val="20"/>
        </w:rPr>
      </w:pPr>
      <w:r w:rsidRPr="00A37681">
        <w:rPr>
          <w:rFonts w:ascii="Calibri" w:hAnsi="Calibri" w:cs="Arial"/>
          <w:sz w:val="20"/>
          <w:szCs w:val="20"/>
        </w:rPr>
        <w:t xml:space="preserve">Zgłoszenia wnioskodawców będą przyjmowane drogą elektroniczną poprzez rejestrację w serwisie FEM </w:t>
      </w:r>
      <w:hyperlink r:id="rId28" w:history="1">
        <w:r w:rsidR="000944E6" w:rsidRPr="00A37681">
          <w:rPr>
            <w:rStyle w:val="Hipercze"/>
            <w:rFonts w:ascii="Calibri" w:hAnsi="Calibri" w:cs="Arial"/>
            <w:color w:val="auto"/>
            <w:sz w:val="20"/>
            <w:szCs w:val="20"/>
          </w:rPr>
          <w:t>www.funduszedlamazowsza.eu</w:t>
        </w:r>
      </w:hyperlink>
      <w:r w:rsidRPr="00A37681">
        <w:rPr>
          <w:rFonts w:ascii="Calibri" w:hAnsi="Calibri" w:cs="Arial"/>
          <w:sz w:val="20"/>
          <w:szCs w:val="20"/>
        </w:rPr>
        <w:t>.</w:t>
      </w:r>
    </w:p>
    <w:p w14:paraId="6EF50AA8" w14:textId="77777777" w:rsidR="00FE7454" w:rsidRPr="007D7E5F" w:rsidRDefault="007D7E5F" w:rsidP="00C247D7">
      <w:pPr>
        <w:pStyle w:val="Default"/>
        <w:spacing w:line="360" w:lineRule="auto"/>
        <w:ind w:left="709"/>
        <w:jc w:val="both"/>
        <w:rPr>
          <w:rFonts w:cs="Arial"/>
          <w:sz w:val="20"/>
          <w:szCs w:val="20"/>
        </w:rPr>
      </w:pPr>
      <w:r w:rsidRPr="00F81477">
        <w:rPr>
          <w:rFonts w:cs="Arial"/>
          <w:sz w:val="20"/>
          <w:szCs w:val="20"/>
        </w:rPr>
        <w:t xml:space="preserve">Liczba miejsc dla każdego szkolenia jest ograniczona. W przypadku większej liczby osób chętnych </w:t>
      </w:r>
      <w:r>
        <w:rPr>
          <w:rFonts w:cs="Arial"/>
          <w:sz w:val="20"/>
          <w:szCs w:val="20"/>
        </w:rPr>
        <w:br/>
      </w:r>
      <w:r w:rsidRPr="00F81477">
        <w:rPr>
          <w:rFonts w:cs="Arial"/>
          <w:sz w:val="20"/>
          <w:szCs w:val="20"/>
        </w:rPr>
        <w:t>do uczestnictwa w szkoleniu niż przewidziana liczba miejsc, o zakwalifikowaniu na szkolen</w:t>
      </w:r>
      <w:r>
        <w:rPr>
          <w:rFonts w:cs="Arial"/>
          <w:sz w:val="20"/>
          <w:szCs w:val="20"/>
        </w:rPr>
        <w:t>ie decyduje kolejność zgłoszeń.</w:t>
      </w:r>
    </w:p>
    <w:p w14:paraId="49A6CA70" w14:textId="77777777" w:rsidR="001E7391" w:rsidRPr="008F66C2" w:rsidRDefault="001E7391" w:rsidP="00BA2B54">
      <w:pPr>
        <w:pStyle w:val="Tekstpodstawowy"/>
        <w:numPr>
          <w:ilvl w:val="1"/>
          <w:numId w:val="20"/>
        </w:numPr>
        <w:spacing w:before="120" w:after="120" w:line="360" w:lineRule="auto"/>
        <w:ind w:left="709" w:hanging="709"/>
        <w:rPr>
          <w:rFonts w:ascii="Calibri" w:hAnsi="Calibri" w:cs="Arial"/>
          <w:color w:val="000000"/>
          <w:sz w:val="20"/>
          <w:szCs w:val="20"/>
        </w:rPr>
      </w:pPr>
      <w:r w:rsidRPr="4022DE37">
        <w:rPr>
          <w:rFonts w:ascii="Calibri" w:hAnsi="Calibri" w:cs="Arial"/>
          <w:color w:val="000000" w:themeColor="text1"/>
          <w:sz w:val="20"/>
          <w:szCs w:val="20"/>
        </w:rPr>
        <w:t>Spotkania będą prowadzone nieodpłatnie przez pracowników MJWPU.</w:t>
      </w:r>
    </w:p>
    <w:p w14:paraId="1EB10AD3" w14:textId="77777777" w:rsidR="001E7391" w:rsidRPr="008F66C2" w:rsidRDefault="001E7391" w:rsidP="00BA2B54">
      <w:pPr>
        <w:pStyle w:val="Nagwek1"/>
        <w:numPr>
          <w:ilvl w:val="0"/>
          <w:numId w:val="20"/>
        </w:numPr>
        <w:jc w:val="center"/>
        <w:rPr>
          <w:rFonts w:ascii="Calibri" w:hAnsi="Calibri" w:cs="Arial"/>
          <w:color w:val="000000"/>
        </w:rPr>
      </w:pPr>
      <w:bookmarkStart w:id="38" w:name="_Toc146711686"/>
      <w:r w:rsidRPr="2F7CAED3">
        <w:rPr>
          <w:rFonts w:ascii="Calibri" w:hAnsi="Calibri" w:cs="Arial"/>
          <w:color w:val="000000" w:themeColor="text1"/>
        </w:rPr>
        <w:t>WYKAZ DEFINICJI I SKRÓTÓW</w:t>
      </w:r>
      <w:bookmarkEnd w:id="38"/>
    </w:p>
    <w:p w14:paraId="08F8F5DB" w14:textId="77777777" w:rsidR="001E7391" w:rsidRPr="00F81477" w:rsidRDefault="001E7391" w:rsidP="00C247D7">
      <w:pPr>
        <w:pStyle w:val="ZnakZnakZnak1ZnakZnak"/>
        <w:spacing w:before="120" w:after="120" w:line="360" w:lineRule="auto"/>
        <w:rPr>
          <w:rFonts w:cs="Arial"/>
          <w:b/>
          <w:color w:val="000000"/>
          <w:sz w:val="16"/>
          <w:szCs w:val="16"/>
        </w:rPr>
      </w:pPr>
    </w:p>
    <w:p w14:paraId="51FC84AF" w14:textId="77777777" w:rsidR="00732969" w:rsidRPr="00EA65E0" w:rsidRDefault="009B34E2" w:rsidP="00BA2B54">
      <w:pPr>
        <w:pStyle w:val="Tekstpodstawowy"/>
        <w:numPr>
          <w:ilvl w:val="1"/>
          <w:numId w:val="20"/>
        </w:numPr>
        <w:spacing w:before="120" w:after="120" w:line="360" w:lineRule="auto"/>
        <w:ind w:left="709" w:hanging="709"/>
        <w:rPr>
          <w:rFonts w:ascii="Calibri" w:hAnsi="Calibri" w:cs="Arial"/>
          <w:bCs/>
          <w:color w:val="000000"/>
          <w:sz w:val="20"/>
          <w:szCs w:val="20"/>
        </w:rPr>
      </w:pPr>
      <w:r w:rsidRPr="00EA65E0">
        <w:rPr>
          <w:rFonts w:ascii="Calibri" w:hAnsi="Calibri" w:cs="Arial"/>
          <w:bCs/>
          <w:color w:val="000000"/>
          <w:sz w:val="20"/>
          <w:szCs w:val="20"/>
        </w:rPr>
        <w:t>Użyte w regulaminie określenia oznaczają:</w:t>
      </w:r>
    </w:p>
    <w:p w14:paraId="5F7B1B45" w14:textId="77777777" w:rsidR="00980A3D" w:rsidRPr="00980A3D" w:rsidRDefault="003C3BC2" w:rsidP="00BA2B54">
      <w:pPr>
        <w:numPr>
          <w:ilvl w:val="2"/>
          <w:numId w:val="20"/>
        </w:numPr>
        <w:spacing w:before="120" w:after="120" w:line="360" w:lineRule="auto"/>
        <w:ind w:left="1418" w:hanging="709"/>
        <w:jc w:val="both"/>
        <w:rPr>
          <w:rFonts w:cs="Arial"/>
          <w:bCs/>
          <w:color w:val="000000"/>
          <w:sz w:val="20"/>
          <w:szCs w:val="20"/>
        </w:rPr>
      </w:pPr>
      <w:r w:rsidRPr="00980A3D">
        <w:rPr>
          <w:rFonts w:cs="Arial"/>
          <w:b/>
          <w:bCs/>
          <w:color w:val="000000" w:themeColor="text1"/>
          <w:sz w:val="20"/>
          <w:szCs w:val="20"/>
        </w:rPr>
        <w:t>beneficjent</w:t>
      </w:r>
      <w:r w:rsidR="00980A3D" w:rsidRPr="00980A3D">
        <w:rPr>
          <w:rFonts w:cs="Arial"/>
          <w:color w:val="000000" w:themeColor="text1"/>
          <w:sz w:val="20"/>
          <w:szCs w:val="20"/>
        </w:rPr>
        <w:t xml:space="preserve"> – podmiot, o którym mowa w art. 2 pkt 9 rozporządzenia ogólnego;</w:t>
      </w:r>
    </w:p>
    <w:p w14:paraId="456C0681" w14:textId="144DD31E" w:rsidR="0088006B" w:rsidRPr="00A10D0C" w:rsidRDefault="00814BEF" w:rsidP="00BA2B54">
      <w:pPr>
        <w:numPr>
          <w:ilvl w:val="2"/>
          <w:numId w:val="20"/>
        </w:numPr>
        <w:spacing w:before="120" w:after="120" w:line="360" w:lineRule="auto"/>
        <w:ind w:left="1418" w:hanging="709"/>
        <w:jc w:val="both"/>
        <w:rPr>
          <w:rFonts w:cs="Arial"/>
          <w:bCs/>
          <w:color w:val="000000"/>
          <w:sz w:val="20"/>
          <w:szCs w:val="20"/>
        </w:rPr>
      </w:pPr>
      <w:r w:rsidRPr="00980A3D">
        <w:rPr>
          <w:b/>
          <w:color w:val="000000"/>
          <w:sz w:val="20"/>
          <w:szCs w:val="20"/>
        </w:rPr>
        <w:t xml:space="preserve">baza </w:t>
      </w:r>
      <w:r w:rsidRPr="00D43929">
        <w:rPr>
          <w:b/>
          <w:color w:val="000000"/>
          <w:sz w:val="20"/>
          <w:szCs w:val="20"/>
        </w:rPr>
        <w:t>konkurencyjności</w:t>
      </w:r>
      <w:r w:rsidR="00D36F9C" w:rsidRPr="00D43929">
        <w:rPr>
          <w:b/>
          <w:color w:val="000000"/>
          <w:sz w:val="20"/>
          <w:szCs w:val="20"/>
        </w:rPr>
        <w:t xml:space="preserve"> </w:t>
      </w:r>
      <w:r w:rsidR="0088006B" w:rsidRPr="00D43929">
        <w:rPr>
          <w:rFonts w:cs="Arial"/>
          <w:bCs/>
          <w:color w:val="000000"/>
          <w:sz w:val="20"/>
          <w:szCs w:val="20"/>
        </w:rPr>
        <w:t>(BK2021</w:t>
      </w:r>
      <w:r w:rsidR="0088006B" w:rsidRPr="00A10D0C">
        <w:rPr>
          <w:rFonts w:cs="Arial"/>
          <w:bCs/>
          <w:color w:val="000000"/>
          <w:sz w:val="20"/>
          <w:szCs w:val="20"/>
        </w:rPr>
        <w:t xml:space="preserve">) – strona internetowa prowadzona przez ministra właściwego do spraw rozwoju regionalnego przeznaczona do zamieszczania zapytań ofertowych zgodnie z zasadą </w:t>
      </w:r>
      <w:r w:rsidR="0088006B" w:rsidRPr="00A10D0C">
        <w:rPr>
          <w:rFonts w:cs="Arial"/>
          <w:bCs/>
          <w:color w:val="000000"/>
          <w:sz w:val="20"/>
          <w:szCs w:val="20"/>
        </w:rPr>
        <w:lastRenderedPageBreak/>
        <w:t>konkurencyjności określoną w podrozdziale 3.2</w:t>
      </w:r>
      <w:r w:rsidR="0088006B" w:rsidRPr="00A10D0C">
        <w:t xml:space="preserve"> </w:t>
      </w:r>
      <w:r w:rsidR="00D43929">
        <w:rPr>
          <w:rFonts w:cs="Arial"/>
          <w:bCs/>
          <w:color w:val="000000"/>
          <w:sz w:val="20"/>
          <w:szCs w:val="20"/>
        </w:rPr>
        <w:t>19.1.13</w:t>
      </w:r>
      <w:r w:rsidR="00D43929">
        <w:rPr>
          <w:rFonts w:cs="Arial"/>
          <w:bCs/>
          <w:color w:val="000000"/>
          <w:sz w:val="20"/>
          <w:szCs w:val="20"/>
        </w:rPr>
        <w:tab/>
        <w:t xml:space="preserve">wytycznych w zakresie </w:t>
      </w:r>
      <w:r w:rsidR="0088006B" w:rsidRPr="00A10D0C">
        <w:rPr>
          <w:rFonts w:cs="Arial"/>
          <w:bCs/>
          <w:color w:val="000000"/>
          <w:sz w:val="20"/>
          <w:szCs w:val="20"/>
        </w:rPr>
        <w:t>kwalifikowalności wydatków  (https://bazakonkurencyjnosci.funduszeeuropejskie.gov.pl/)</w:t>
      </w:r>
    </w:p>
    <w:p w14:paraId="62E03E20" w14:textId="77777777" w:rsidR="00814BEF" w:rsidRDefault="00814BEF" w:rsidP="00BA2B54">
      <w:pPr>
        <w:pStyle w:val="Tekstpodstawowy"/>
        <w:numPr>
          <w:ilvl w:val="2"/>
          <w:numId w:val="20"/>
        </w:numPr>
        <w:spacing w:before="120" w:after="120" w:line="360" w:lineRule="auto"/>
        <w:ind w:left="1418" w:hanging="709"/>
        <w:rPr>
          <w:rFonts w:ascii="Calibri" w:hAnsi="Calibri" w:cs="Arial"/>
          <w:bCs/>
          <w:color w:val="000000"/>
          <w:sz w:val="20"/>
          <w:szCs w:val="20"/>
        </w:rPr>
      </w:pPr>
      <w:r w:rsidRPr="003F6A5D">
        <w:rPr>
          <w:rFonts w:ascii="Calibri" w:hAnsi="Calibri" w:cs="Arial"/>
          <w:b/>
          <w:color w:val="000000"/>
          <w:sz w:val="20"/>
          <w:szCs w:val="20"/>
        </w:rPr>
        <w:t>Działanie</w:t>
      </w:r>
      <w:r w:rsidRPr="003F6A5D">
        <w:rPr>
          <w:rFonts w:ascii="Calibri" w:hAnsi="Calibri" w:cs="Arial"/>
          <w:bCs/>
          <w:color w:val="000000"/>
          <w:sz w:val="20"/>
          <w:szCs w:val="20"/>
        </w:rPr>
        <w:t xml:space="preserve"> –</w:t>
      </w:r>
      <w:r w:rsidR="00A9697E" w:rsidRPr="00A9697E">
        <w:rPr>
          <w:rFonts w:ascii="Calibri" w:hAnsi="Calibri" w:cs="Arial"/>
          <w:bCs/>
          <w:color w:val="000000"/>
          <w:sz w:val="20"/>
          <w:szCs w:val="20"/>
        </w:rPr>
        <w:t xml:space="preserve"> </w:t>
      </w:r>
      <w:r w:rsidR="002A4AFE">
        <w:rPr>
          <w:rFonts w:ascii="Calibri" w:hAnsi="Calibri" w:cs="Arial"/>
          <w:bCs/>
          <w:color w:val="000000"/>
          <w:sz w:val="20"/>
          <w:szCs w:val="20"/>
        </w:rPr>
        <w:t xml:space="preserve">Działanie </w:t>
      </w:r>
      <w:r w:rsidR="00A95F54">
        <w:rPr>
          <w:rFonts w:ascii="Calibri" w:hAnsi="Calibri" w:cs="Arial"/>
          <w:bCs/>
          <w:color w:val="000000"/>
          <w:sz w:val="20"/>
          <w:szCs w:val="20"/>
        </w:rPr>
        <w:t>2.1</w:t>
      </w:r>
      <w:r w:rsidR="002A4AFE" w:rsidRPr="002A4AFE">
        <w:rPr>
          <w:rFonts w:ascii="Calibri" w:hAnsi="Calibri" w:cs="Arial"/>
          <w:bCs/>
          <w:color w:val="000000"/>
          <w:sz w:val="20"/>
          <w:szCs w:val="20"/>
        </w:rPr>
        <w:t xml:space="preserve"> </w:t>
      </w:r>
      <w:r w:rsidR="00A95F54" w:rsidRPr="00A95F54">
        <w:rPr>
          <w:rFonts w:ascii="Calibri" w:hAnsi="Calibri" w:cs="Arial"/>
          <w:bCs/>
          <w:color w:val="000000"/>
          <w:sz w:val="20"/>
          <w:szCs w:val="20"/>
        </w:rPr>
        <w:t>Efektywność energetyczna</w:t>
      </w:r>
      <w:r w:rsidR="00A95F54">
        <w:rPr>
          <w:rFonts w:ascii="Calibri" w:hAnsi="Calibri" w:cs="Arial"/>
          <w:bCs/>
          <w:color w:val="000000"/>
          <w:sz w:val="20"/>
          <w:szCs w:val="20"/>
        </w:rPr>
        <w:t xml:space="preserve"> </w:t>
      </w:r>
      <w:r w:rsidR="00A9697E" w:rsidRPr="00A9697E">
        <w:rPr>
          <w:rFonts w:ascii="Calibri" w:hAnsi="Calibri" w:cs="Arial"/>
          <w:bCs/>
          <w:color w:val="000000"/>
          <w:sz w:val="20"/>
          <w:szCs w:val="20"/>
        </w:rPr>
        <w:t>programu Fundusze Europejskie dla Mazowsza 2021-2027</w:t>
      </w:r>
      <w:r w:rsidRPr="003F6A5D">
        <w:rPr>
          <w:rFonts w:ascii="Calibri" w:hAnsi="Calibri" w:cs="Arial"/>
          <w:bCs/>
          <w:color w:val="000000"/>
          <w:sz w:val="20"/>
          <w:szCs w:val="20"/>
        </w:rPr>
        <w:t>;</w:t>
      </w:r>
    </w:p>
    <w:p w14:paraId="455D5E79" w14:textId="77777777" w:rsidR="0037090B" w:rsidRDefault="001E7391" w:rsidP="00BA2B54">
      <w:pPr>
        <w:pStyle w:val="Tekstpodstawowy"/>
        <w:numPr>
          <w:ilvl w:val="2"/>
          <w:numId w:val="20"/>
        </w:numPr>
        <w:spacing w:before="120" w:after="120" w:line="360" w:lineRule="auto"/>
        <w:ind w:left="1418" w:hanging="709"/>
        <w:rPr>
          <w:rFonts w:asciiTheme="minorHAnsi" w:hAnsiTheme="minorHAnsi" w:cstheme="minorHAnsi"/>
          <w:bCs/>
          <w:color w:val="000000"/>
          <w:sz w:val="20"/>
          <w:szCs w:val="20"/>
        </w:rPr>
      </w:pPr>
      <w:r w:rsidRPr="00A9697E">
        <w:rPr>
          <w:rFonts w:asciiTheme="minorHAnsi" w:hAnsiTheme="minorHAnsi" w:cstheme="minorHAnsi"/>
          <w:b/>
          <w:sz w:val="20"/>
          <w:szCs w:val="20"/>
        </w:rPr>
        <w:t>Instytucja Zarządzająca (IZ)</w:t>
      </w:r>
      <w:r w:rsidRPr="00A9697E">
        <w:rPr>
          <w:rFonts w:asciiTheme="minorHAnsi" w:hAnsiTheme="minorHAnsi" w:cstheme="minorHAnsi"/>
          <w:bCs/>
          <w:sz w:val="20"/>
          <w:szCs w:val="20"/>
        </w:rPr>
        <w:t xml:space="preserve"> </w:t>
      </w:r>
      <w:r w:rsidRPr="001E7391">
        <w:rPr>
          <w:rFonts w:asciiTheme="minorHAnsi" w:hAnsiTheme="minorHAnsi" w:cstheme="minorHAnsi"/>
          <w:sz w:val="20"/>
          <w:szCs w:val="20"/>
        </w:rPr>
        <w:t xml:space="preserve">– Zarząd Województwa Mazowieckiego, w imieniu którego część zadań wynikających z pełnienia roli IZ wykonuje Departament Rozwoju Regionalnego i Funduszy Europejskich Urzędu Marszałkowskiego Województwa Mazowieckiego z siedzibą </w:t>
      </w:r>
      <w:r w:rsidR="000E1FF3">
        <w:rPr>
          <w:rFonts w:asciiTheme="minorHAnsi" w:hAnsiTheme="minorHAnsi" w:cstheme="minorHAnsi"/>
          <w:sz w:val="20"/>
          <w:szCs w:val="20"/>
        </w:rPr>
        <w:t xml:space="preserve">w Warszawie, ul. </w:t>
      </w:r>
      <w:r w:rsidR="00316362">
        <w:rPr>
          <w:rFonts w:asciiTheme="minorHAnsi" w:hAnsiTheme="minorHAnsi" w:cstheme="minorHAnsi"/>
          <w:sz w:val="20"/>
          <w:szCs w:val="20"/>
        </w:rPr>
        <w:t xml:space="preserve">B. </w:t>
      </w:r>
      <w:r w:rsidR="000E1FF3">
        <w:rPr>
          <w:rFonts w:asciiTheme="minorHAnsi" w:hAnsiTheme="minorHAnsi" w:cstheme="minorHAnsi"/>
          <w:sz w:val="20"/>
          <w:szCs w:val="20"/>
        </w:rPr>
        <w:t>Brechta 7, 03-472</w:t>
      </w:r>
      <w:r w:rsidRPr="001E7391">
        <w:rPr>
          <w:rFonts w:asciiTheme="minorHAnsi" w:hAnsiTheme="minorHAnsi" w:cstheme="minorHAnsi"/>
          <w:sz w:val="20"/>
          <w:szCs w:val="20"/>
        </w:rPr>
        <w:t xml:space="preserve"> Warszawa;</w:t>
      </w:r>
    </w:p>
    <w:p w14:paraId="027FF306" w14:textId="3B910443" w:rsidR="00814BEF" w:rsidRPr="0037090B" w:rsidRDefault="00A9697E" w:rsidP="00BA2B54">
      <w:pPr>
        <w:pStyle w:val="Tekstpodstawowy"/>
        <w:numPr>
          <w:ilvl w:val="2"/>
          <w:numId w:val="20"/>
        </w:numPr>
        <w:spacing w:before="120" w:after="120" w:line="360" w:lineRule="auto"/>
        <w:ind w:left="1418" w:hanging="709"/>
        <w:rPr>
          <w:rFonts w:asciiTheme="minorHAnsi" w:hAnsiTheme="minorHAnsi" w:cstheme="minorHAnsi"/>
          <w:bCs/>
          <w:color w:val="000000"/>
          <w:sz w:val="20"/>
          <w:szCs w:val="20"/>
        </w:rPr>
      </w:pPr>
      <w:r w:rsidRPr="0037090B">
        <w:rPr>
          <w:rFonts w:asciiTheme="minorHAnsi" w:hAnsiTheme="minorHAnsi" w:cstheme="minorBidi"/>
          <w:b/>
          <w:bCs/>
          <w:sz w:val="20"/>
          <w:szCs w:val="20"/>
        </w:rPr>
        <w:t>nabór</w:t>
      </w:r>
      <w:r w:rsidR="00814BEF" w:rsidRPr="0037090B">
        <w:rPr>
          <w:rFonts w:asciiTheme="minorHAnsi" w:hAnsiTheme="minorHAnsi" w:cstheme="minorBidi"/>
          <w:sz w:val="20"/>
          <w:szCs w:val="20"/>
        </w:rPr>
        <w:t xml:space="preserve"> –</w:t>
      </w:r>
      <w:r w:rsidRPr="0037090B">
        <w:rPr>
          <w:rFonts w:asciiTheme="minorHAnsi" w:hAnsiTheme="minorHAnsi" w:cstheme="minorBidi"/>
          <w:sz w:val="20"/>
          <w:szCs w:val="20"/>
        </w:rPr>
        <w:t xml:space="preserve"> nabór nr </w:t>
      </w:r>
      <w:r w:rsidR="0037090B" w:rsidRPr="0037090B">
        <w:rPr>
          <w:rFonts w:asciiTheme="minorHAnsi" w:hAnsiTheme="minorHAnsi" w:cstheme="minorBidi"/>
          <w:bCs/>
          <w:sz w:val="20"/>
          <w:szCs w:val="20"/>
        </w:rPr>
        <w:t>FEMA.02.05-IP.01-005/23</w:t>
      </w:r>
      <w:r w:rsidR="00814BEF" w:rsidRPr="0037090B">
        <w:rPr>
          <w:rFonts w:asciiTheme="minorHAnsi" w:hAnsiTheme="minorHAnsi" w:cstheme="minorBidi"/>
          <w:sz w:val="20"/>
          <w:szCs w:val="20"/>
        </w:rPr>
        <w:t>;</w:t>
      </w:r>
    </w:p>
    <w:p w14:paraId="019AEC59" w14:textId="77777777" w:rsidR="0053497E" w:rsidRPr="0053497E" w:rsidRDefault="0053497E" w:rsidP="00BA2B54">
      <w:pPr>
        <w:pStyle w:val="Tekstpodstawowy"/>
        <w:numPr>
          <w:ilvl w:val="2"/>
          <w:numId w:val="20"/>
        </w:numPr>
        <w:spacing w:before="120" w:after="120" w:line="360" w:lineRule="auto"/>
        <w:ind w:left="1418" w:hanging="709"/>
        <w:rPr>
          <w:rFonts w:asciiTheme="minorHAnsi" w:hAnsiTheme="minorHAnsi" w:cstheme="minorHAnsi"/>
          <w:bCs/>
          <w:sz w:val="20"/>
          <w:szCs w:val="20"/>
        </w:rPr>
      </w:pPr>
      <w:r w:rsidRPr="0053497E">
        <w:rPr>
          <w:rFonts w:asciiTheme="minorHAnsi" w:hAnsiTheme="minorHAnsi" w:cstheme="minorHAnsi"/>
          <w:b/>
          <w:sz w:val="20"/>
          <w:szCs w:val="20"/>
        </w:rPr>
        <w:t>portal FE</w:t>
      </w:r>
      <w:r w:rsidRPr="0053497E">
        <w:rPr>
          <w:rFonts w:asciiTheme="minorHAnsi" w:hAnsiTheme="minorHAnsi" w:cstheme="minorHAnsi"/>
          <w:bCs/>
          <w:sz w:val="20"/>
          <w:szCs w:val="20"/>
        </w:rPr>
        <w:t xml:space="preserve"> – portal internetowy administrowany przez MFIPR. Na dzień ogłoszenia naboru portal znajduje się pod adresem </w:t>
      </w:r>
      <w:hyperlink r:id="rId29" w:history="1">
        <w:r w:rsidRPr="0053497E">
          <w:rPr>
            <w:rFonts w:asciiTheme="minorHAnsi" w:hAnsiTheme="minorHAnsi" w:cstheme="minorHAnsi"/>
            <w:bCs/>
            <w:sz w:val="20"/>
            <w:szCs w:val="20"/>
          </w:rPr>
          <w:t>www.funduszeeuropejskie.gov.pl</w:t>
        </w:r>
      </w:hyperlink>
      <w:r w:rsidRPr="0053497E">
        <w:rPr>
          <w:rFonts w:asciiTheme="minorHAnsi" w:hAnsiTheme="minorHAnsi" w:cstheme="minorHAnsi"/>
          <w:bCs/>
          <w:sz w:val="20"/>
          <w:szCs w:val="20"/>
        </w:rPr>
        <w:t>;</w:t>
      </w:r>
    </w:p>
    <w:p w14:paraId="2F69CA88" w14:textId="77777777" w:rsidR="00A81850" w:rsidRPr="0053497E" w:rsidRDefault="009B34E2" w:rsidP="00BA2B54">
      <w:pPr>
        <w:pStyle w:val="Tekstpodstawowy"/>
        <w:numPr>
          <w:ilvl w:val="2"/>
          <w:numId w:val="20"/>
        </w:numPr>
        <w:spacing w:before="120" w:after="120" w:line="360" w:lineRule="auto"/>
        <w:ind w:left="1418" w:hanging="709"/>
        <w:rPr>
          <w:rFonts w:asciiTheme="minorHAnsi" w:hAnsiTheme="minorHAnsi" w:cstheme="minorHAnsi"/>
          <w:bCs/>
          <w:sz w:val="20"/>
          <w:szCs w:val="20"/>
        </w:rPr>
      </w:pPr>
      <w:r w:rsidRPr="0053497E">
        <w:rPr>
          <w:rFonts w:asciiTheme="minorHAnsi" w:hAnsiTheme="minorHAnsi" w:cstheme="minorHAnsi"/>
          <w:b/>
          <w:sz w:val="20"/>
          <w:szCs w:val="20"/>
        </w:rPr>
        <w:t>projekt</w:t>
      </w:r>
      <w:r w:rsidRPr="0053497E">
        <w:rPr>
          <w:rFonts w:asciiTheme="minorHAnsi" w:hAnsiTheme="minorHAnsi" w:cstheme="minorHAnsi"/>
          <w:bCs/>
          <w:sz w:val="20"/>
          <w:szCs w:val="20"/>
        </w:rPr>
        <w:t xml:space="preserve"> – przedsięwzięcie będące przedmiotem wniosku o dofinansowanie;</w:t>
      </w:r>
    </w:p>
    <w:p w14:paraId="088B96B9" w14:textId="77777777" w:rsidR="005E2514" w:rsidRPr="004331AE" w:rsidRDefault="005E2514" w:rsidP="00BA2B54">
      <w:pPr>
        <w:pStyle w:val="Tekstpodstawowy"/>
        <w:numPr>
          <w:ilvl w:val="2"/>
          <w:numId w:val="20"/>
        </w:numPr>
        <w:spacing w:before="120" w:after="120" w:line="360" w:lineRule="auto"/>
        <w:ind w:left="1418" w:hanging="709"/>
        <w:rPr>
          <w:rFonts w:ascii="Calibri" w:hAnsi="Calibri" w:cs="Calibri"/>
          <w:bCs/>
          <w:sz w:val="20"/>
          <w:szCs w:val="20"/>
        </w:rPr>
      </w:pPr>
      <w:r w:rsidRPr="004331AE">
        <w:rPr>
          <w:rFonts w:ascii="Calibri" w:hAnsi="Calibri" w:cs="Calibri"/>
          <w:b/>
          <w:bCs/>
          <w:sz w:val="20"/>
          <w:szCs w:val="20"/>
        </w:rPr>
        <w:t>rozporządzenie ogólne</w:t>
      </w:r>
      <w:r w:rsidRPr="004331AE">
        <w:rPr>
          <w:rFonts w:ascii="Calibri" w:hAnsi="Calibri" w:cs="Calibri"/>
          <w:bCs/>
          <w:sz w:val="20"/>
          <w:szCs w:val="20"/>
        </w:rPr>
        <w:t xml:space="preserve"> </w:t>
      </w:r>
      <w:r w:rsidR="00A81850" w:rsidRPr="004331AE">
        <w:rPr>
          <w:rFonts w:ascii="Calibri" w:hAnsi="Calibri" w:cs="Calibri"/>
          <w:sz w:val="20"/>
          <w:szCs w:val="20"/>
        </w:rPr>
        <w:t>- 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w:t>
      </w:r>
      <w:r w:rsidR="00176C43">
        <w:rPr>
          <w:rFonts w:ascii="Calibri" w:hAnsi="Calibri" w:cs="Calibri"/>
          <w:sz w:val="20"/>
          <w:szCs w:val="20"/>
        </w:rPr>
        <w:t> </w:t>
      </w:r>
      <w:r w:rsidR="00A81850" w:rsidRPr="004331AE">
        <w:rPr>
          <w:rFonts w:ascii="Calibri" w:hAnsi="Calibri" w:cs="Calibri"/>
          <w:sz w:val="20"/>
          <w:szCs w:val="20"/>
        </w:rPr>
        <w:t>Instrumentu Wsparcia Finansowego na rzecz Zarządzania Granicami i Polity</w:t>
      </w:r>
      <w:r w:rsidR="00C432FC">
        <w:rPr>
          <w:rFonts w:ascii="Calibri" w:hAnsi="Calibri" w:cs="Calibri"/>
          <w:sz w:val="20"/>
          <w:szCs w:val="20"/>
        </w:rPr>
        <w:t>ki Wizowej (Dz. Urz. UE L 231 z </w:t>
      </w:r>
      <w:r w:rsidR="00A81850" w:rsidRPr="004331AE">
        <w:rPr>
          <w:rFonts w:ascii="Calibri" w:hAnsi="Calibri" w:cs="Calibri"/>
          <w:sz w:val="20"/>
          <w:szCs w:val="20"/>
        </w:rPr>
        <w:t xml:space="preserve">30.06.2021, str. 159, z </w:t>
      </w:r>
      <w:proofErr w:type="spellStart"/>
      <w:r w:rsidR="00A81850" w:rsidRPr="004331AE">
        <w:rPr>
          <w:rFonts w:ascii="Calibri" w:hAnsi="Calibri" w:cs="Calibri"/>
          <w:sz w:val="20"/>
          <w:szCs w:val="20"/>
        </w:rPr>
        <w:t>późn</w:t>
      </w:r>
      <w:proofErr w:type="spellEnd"/>
      <w:r w:rsidR="00A81850" w:rsidRPr="004331AE">
        <w:rPr>
          <w:rFonts w:ascii="Calibri" w:hAnsi="Calibri" w:cs="Calibri"/>
          <w:sz w:val="20"/>
          <w:szCs w:val="20"/>
        </w:rPr>
        <w:t>. zm.);</w:t>
      </w:r>
    </w:p>
    <w:p w14:paraId="6E21FD4D" w14:textId="331D3029" w:rsidR="0053497E" w:rsidRPr="0053497E" w:rsidRDefault="0053497E" w:rsidP="00BA2B54">
      <w:pPr>
        <w:pStyle w:val="Tekstpodstawowy"/>
        <w:numPr>
          <w:ilvl w:val="2"/>
          <w:numId w:val="20"/>
        </w:numPr>
        <w:spacing w:before="120" w:after="120" w:line="360" w:lineRule="auto"/>
        <w:ind w:left="1418" w:hanging="709"/>
        <w:rPr>
          <w:rFonts w:asciiTheme="minorHAnsi" w:hAnsiTheme="minorHAnsi" w:cstheme="minorHAnsi"/>
          <w:bCs/>
          <w:sz w:val="20"/>
          <w:szCs w:val="20"/>
        </w:rPr>
      </w:pPr>
      <w:r w:rsidRPr="0053497E">
        <w:rPr>
          <w:rFonts w:asciiTheme="minorHAnsi" w:hAnsiTheme="minorHAnsi" w:cstheme="minorHAnsi"/>
          <w:b/>
          <w:sz w:val="20"/>
          <w:szCs w:val="20"/>
        </w:rPr>
        <w:t>serwis FEM</w:t>
      </w:r>
      <w:r w:rsidRPr="0053497E">
        <w:rPr>
          <w:rFonts w:asciiTheme="minorHAnsi" w:hAnsiTheme="minorHAnsi" w:cstheme="minorHAnsi"/>
          <w:bCs/>
          <w:sz w:val="20"/>
          <w:szCs w:val="20"/>
        </w:rPr>
        <w:t xml:space="preserve"> – serwis internetowy FEM 2021-2027. Na dzień ogłoszenia naboru serwis FEM jest </w:t>
      </w:r>
      <w:r w:rsidR="00FF2D90">
        <w:rPr>
          <w:rFonts w:asciiTheme="minorHAnsi" w:hAnsiTheme="minorHAnsi" w:cstheme="minorHAnsi"/>
          <w:bCs/>
          <w:sz w:val="20"/>
          <w:szCs w:val="20"/>
        </w:rPr>
        <w:br/>
      </w:r>
      <w:r w:rsidRPr="0053497E">
        <w:rPr>
          <w:rFonts w:asciiTheme="minorHAnsi" w:hAnsiTheme="minorHAnsi" w:cstheme="minorHAnsi"/>
          <w:bCs/>
          <w:sz w:val="20"/>
          <w:szCs w:val="20"/>
        </w:rPr>
        <w:t xml:space="preserve">w trakcie realizacji. Do momentu powstania serwisu FEM wszelkie informację dotyczące FEM  2021-2027 będą dostępne w serwisie </w:t>
      </w:r>
      <w:hyperlink r:id="rId30" w:history="1">
        <w:r w:rsidRPr="0053497E">
          <w:rPr>
            <w:rFonts w:asciiTheme="minorHAnsi" w:hAnsiTheme="minorHAnsi" w:cstheme="minorHAnsi"/>
            <w:bCs/>
            <w:sz w:val="20"/>
            <w:szCs w:val="20"/>
          </w:rPr>
          <w:t>www.funduszedlamazowsza.eu</w:t>
        </w:r>
      </w:hyperlink>
      <w:r w:rsidRPr="0053497E">
        <w:rPr>
          <w:rFonts w:asciiTheme="minorHAnsi" w:hAnsiTheme="minorHAnsi" w:cstheme="minorHAnsi"/>
          <w:bCs/>
          <w:sz w:val="20"/>
          <w:szCs w:val="20"/>
        </w:rPr>
        <w:t>;</w:t>
      </w:r>
    </w:p>
    <w:p w14:paraId="28FF5D1C" w14:textId="77777777" w:rsidR="009B34E2" w:rsidRPr="004331AE" w:rsidRDefault="006B1D00" w:rsidP="00BA2B54">
      <w:pPr>
        <w:pStyle w:val="Tekstpodstawowy"/>
        <w:numPr>
          <w:ilvl w:val="2"/>
          <w:numId w:val="20"/>
        </w:numPr>
        <w:spacing w:before="120" w:after="120" w:line="360" w:lineRule="auto"/>
        <w:ind w:left="1418" w:hanging="709"/>
        <w:rPr>
          <w:rFonts w:asciiTheme="minorHAnsi" w:hAnsiTheme="minorHAnsi" w:cstheme="minorBidi"/>
          <w:sz w:val="20"/>
          <w:szCs w:val="20"/>
        </w:rPr>
      </w:pPr>
      <w:r w:rsidRPr="004331AE">
        <w:rPr>
          <w:rFonts w:asciiTheme="minorHAnsi" w:hAnsiTheme="minorHAnsi" w:cstheme="minorBidi"/>
          <w:b/>
          <w:bCs/>
          <w:sz w:val="20"/>
          <w:szCs w:val="20"/>
        </w:rPr>
        <w:t>ustawa</w:t>
      </w:r>
      <w:r w:rsidR="009B34E2" w:rsidRPr="004331AE">
        <w:rPr>
          <w:rFonts w:asciiTheme="minorHAnsi" w:hAnsiTheme="minorHAnsi" w:cstheme="minorBidi"/>
          <w:sz w:val="20"/>
          <w:szCs w:val="20"/>
        </w:rPr>
        <w:t xml:space="preserve"> – </w:t>
      </w:r>
      <w:r w:rsidRPr="004331AE">
        <w:rPr>
          <w:rFonts w:asciiTheme="minorHAnsi" w:hAnsiTheme="minorHAnsi" w:cstheme="minorBidi"/>
          <w:sz w:val="20"/>
          <w:szCs w:val="20"/>
        </w:rPr>
        <w:t>ustawa z dnia 28 kwietnia 2022 r. o zasadach realizacji zadań finansowanych ze środków europejskich w perspektywie finansowej 2021-2027</w:t>
      </w:r>
      <w:r w:rsidR="00527A3C">
        <w:rPr>
          <w:rFonts w:asciiTheme="minorHAnsi" w:hAnsiTheme="minorHAnsi" w:cstheme="minorBidi"/>
          <w:sz w:val="20"/>
          <w:szCs w:val="20"/>
        </w:rPr>
        <w:t xml:space="preserve"> </w:t>
      </w:r>
      <w:r w:rsidRPr="004331AE">
        <w:rPr>
          <w:rFonts w:asciiTheme="minorHAnsi" w:hAnsiTheme="minorHAnsi" w:cstheme="minorBidi"/>
          <w:sz w:val="20"/>
          <w:szCs w:val="20"/>
        </w:rPr>
        <w:t>(</w:t>
      </w:r>
      <w:r w:rsidR="00527A3C" w:rsidRPr="00527A3C">
        <w:rPr>
          <w:rFonts w:asciiTheme="minorHAnsi" w:hAnsiTheme="minorHAnsi" w:cstheme="minorBidi"/>
          <w:sz w:val="20"/>
          <w:szCs w:val="20"/>
        </w:rPr>
        <w:t xml:space="preserve">Dz. U. 2022 </w:t>
      </w:r>
      <w:r w:rsidR="00527A3C">
        <w:rPr>
          <w:rFonts w:asciiTheme="minorHAnsi" w:hAnsiTheme="minorHAnsi" w:cstheme="minorBidi"/>
          <w:sz w:val="20"/>
          <w:szCs w:val="20"/>
        </w:rPr>
        <w:t>poz. 1079</w:t>
      </w:r>
      <w:r w:rsidRPr="004331AE">
        <w:rPr>
          <w:rFonts w:asciiTheme="minorHAnsi" w:hAnsiTheme="minorHAnsi" w:cstheme="minorBidi"/>
          <w:sz w:val="20"/>
          <w:szCs w:val="20"/>
        </w:rPr>
        <w:t>);</w:t>
      </w:r>
    </w:p>
    <w:p w14:paraId="67A3CD37" w14:textId="52BBBDF7" w:rsidR="009B34E2" w:rsidRPr="00F0796A" w:rsidRDefault="009B34E2" w:rsidP="00BA2B54">
      <w:pPr>
        <w:pStyle w:val="Tekstpodstawowy"/>
        <w:numPr>
          <w:ilvl w:val="2"/>
          <w:numId w:val="20"/>
        </w:numPr>
        <w:spacing w:before="120" w:after="120" w:line="360" w:lineRule="auto"/>
        <w:ind w:left="1418" w:hanging="709"/>
        <w:rPr>
          <w:rFonts w:asciiTheme="minorHAnsi" w:hAnsiTheme="minorHAnsi" w:cstheme="minorHAnsi"/>
          <w:bCs/>
          <w:sz w:val="20"/>
          <w:szCs w:val="20"/>
        </w:rPr>
      </w:pPr>
      <w:r w:rsidRPr="00F0796A">
        <w:rPr>
          <w:rFonts w:asciiTheme="minorHAnsi" w:hAnsiTheme="minorHAnsi" w:cstheme="minorHAnsi"/>
          <w:b/>
          <w:sz w:val="20"/>
          <w:szCs w:val="20"/>
        </w:rPr>
        <w:t>wniosek</w:t>
      </w:r>
      <w:r w:rsidR="00693822">
        <w:rPr>
          <w:rFonts w:asciiTheme="minorHAnsi" w:hAnsiTheme="minorHAnsi" w:cstheme="minorHAnsi"/>
          <w:bCs/>
          <w:sz w:val="20"/>
          <w:szCs w:val="20"/>
        </w:rPr>
        <w:t xml:space="preserve"> – </w:t>
      </w:r>
      <w:r w:rsidR="00693822" w:rsidRPr="00693822">
        <w:rPr>
          <w:rFonts w:asciiTheme="minorHAnsi" w:hAnsiTheme="minorHAnsi" w:cstheme="minorHAnsi"/>
          <w:bCs/>
          <w:sz w:val="20"/>
          <w:szCs w:val="20"/>
        </w:rPr>
        <w:t xml:space="preserve">wniosek o dofinansowanie projektu, sporządzony na ustalonym formularzu (w którym zawarte są informacje na temat wnioskodawcy oraz opis projektu, na podstawie których dokonuje się oceny spełniania przez ten projekt kryteriów wyboru projektów) wraz z </w:t>
      </w:r>
      <w:r w:rsidR="00C1453B">
        <w:rPr>
          <w:rFonts w:asciiTheme="minorHAnsi" w:hAnsiTheme="minorHAnsi" w:cstheme="minorHAnsi"/>
          <w:bCs/>
          <w:sz w:val="20"/>
          <w:szCs w:val="20"/>
        </w:rPr>
        <w:t xml:space="preserve">załącznikami złożony </w:t>
      </w:r>
      <w:r w:rsidR="00FF2D90">
        <w:rPr>
          <w:rFonts w:asciiTheme="minorHAnsi" w:hAnsiTheme="minorHAnsi" w:cstheme="minorHAnsi"/>
          <w:bCs/>
          <w:sz w:val="20"/>
          <w:szCs w:val="20"/>
        </w:rPr>
        <w:br/>
      </w:r>
      <w:r w:rsidR="00C1453B">
        <w:rPr>
          <w:rFonts w:asciiTheme="minorHAnsi" w:hAnsiTheme="minorHAnsi" w:cstheme="minorHAnsi"/>
          <w:bCs/>
          <w:sz w:val="20"/>
          <w:szCs w:val="20"/>
        </w:rPr>
        <w:t>w naborze</w:t>
      </w:r>
      <w:r w:rsidR="00693822" w:rsidRPr="00693822">
        <w:rPr>
          <w:rFonts w:asciiTheme="minorHAnsi" w:hAnsiTheme="minorHAnsi" w:cstheme="minorHAnsi"/>
          <w:bCs/>
          <w:sz w:val="20"/>
          <w:szCs w:val="20"/>
        </w:rPr>
        <w:t>.</w:t>
      </w:r>
      <w:r w:rsidRPr="00F0796A">
        <w:rPr>
          <w:rFonts w:asciiTheme="minorHAnsi" w:hAnsiTheme="minorHAnsi" w:cstheme="minorHAnsi"/>
          <w:bCs/>
          <w:sz w:val="20"/>
          <w:szCs w:val="20"/>
        </w:rPr>
        <w:t>;</w:t>
      </w:r>
    </w:p>
    <w:p w14:paraId="1204B337" w14:textId="77777777" w:rsidR="009B34E2" w:rsidRPr="00F0796A" w:rsidRDefault="009B34E2" w:rsidP="00BA2B54">
      <w:pPr>
        <w:pStyle w:val="Tekstpodstawowy"/>
        <w:numPr>
          <w:ilvl w:val="2"/>
          <w:numId w:val="20"/>
        </w:numPr>
        <w:spacing w:before="120" w:after="120" w:line="360" w:lineRule="auto"/>
        <w:ind w:left="1418" w:hanging="709"/>
        <w:rPr>
          <w:rFonts w:asciiTheme="minorHAnsi" w:hAnsiTheme="minorHAnsi" w:cstheme="minorHAnsi"/>
          <w:bCs/>
          <w:sz w:val="20"/>
          <w:szCs w:val="20"/>
        </w:rPr>
      </w:pPr>
      <w:r w:rsidRPr="00F0796A">
        <w:rPr>
          <w:rFonts w:asciiTheme="minorHAnsi" w:hAnsiTheme="minorHAnsi" w:cstheme="minorHAnsi"/>
          <w:b/>
          <w:sz w:val="20"/>
          <w:szCs w:val="20"/>
        </w:rPr>
        <w:t>wnioskodawca</w:t>
      </w:r>
      <w:r w:rsidRPr="00F0796A">
        <w:rPr>
          <w:rFonts w:asciiTheme="minorHAnsi" w:hAnsiTheme="minorHAnsi" w:cstheme="minorHAnsi"/>
          <w:bCs/>
          <w:sz w:val="20"/>
          <w:szCs w:val="20"/>
        </w:rPr>
        <w:t xml:space="preserve"> – podmiot, który złożył wniosek o dofinansowanie projektu;</w:t>
      </w:r>
    </w:p>
    <w:p w14:paraId="595BFE99" w14:textId="77777777" w:rsidR="009B34E2" w:rsidRPr="00F0796A" w:rsidRDefault="009B34E2" w:rsidP="00BA2B54">
      <w:pPr>
        <w:pStyle w:val="Tekstpodstawowy"/>
        <w:numPr>
          <w:ilvl w:val="2"/>
          <w:numId w:val="20"/>
        </w:numPr>
        <w:spacing w:before="120" w:after="120" w:line="360" w:lineRule="auto"/>
        <w:ind w:left="1418" w:hanging="709"/>
        <w:rPr>
          <w:rFonts w:asciiTheme="minorHAnsi" w:hAnsiTheme="minorHAnsi" w:cstheme="minorHAnsi"/>
          <w:b/>
          <w:sz w:val="20"/>
          <w:szCs w:val="20"/>
        </w:rPr>
      </w:pPr>
      <w:r w:rsidRPr="00F0796A">
        <w:rPr>
          <w:rFonts w:asciiTheme="minorHAnsi" w:hAnsiTheme="minorHAnsi" w:cstheme="minorHAnsi"/>
          <w:b/>
          <w:sz w:val="20"/>
          <w:szCs w:val="20"/>
        </w:rPr>
        <w:t>wytyczne w zakresie kwalifikowalności wydatków</w:t>
      </w:r>
      <w:r w:rsidR="00D203C3">
        <w:rPr>
          <w:rFonts w:asciiTheme="minorHAnsi" w:hAnsiTheme="minorHAnsi" w:cstheme="minorHAnsi"/>
          <w:bCs/>
          <w:sz w:val="20"/>
          <w:szCs w:val="20"/>
        </w:rPr>
        <w:t xml:space="preserve"> – w</w:t>
      </w:r>
      <w:r w:rsidR="00D203C3" w:rsidRPr="00D203C3">
        <w:rPr>
          <w:rFonts w:asciiTheme="minorHAnsi" w:hAnsiTheme="minorHAnsi" w:cstheme="minorHAnsi"/>
          <w:bCs/>
          <w:sz w:val="20"/>
          <w:szCs w:val="20"/>
        </w:rPr>
        <w:t>ytyc</w:t>
      </w:r>
      <w:r w:rsidR="00D203C3">
        <w:rPr>
          <w:rFonts w:asciiTheme="minorHAnsi" w:hAnsiTheme="minorHAnsi" w:cstheme="minorHAnsi"/>
          <w:bCs/>
          <w:sz w:val="20"/>
          <w:szCs w:val="20"/>
        </w:rPr>
        <w:t>zne dotyczą</w:t>
      </w:r>
      <w:r w:rsidR="00D203C3" w:rsidRPr="00D203C3">
        <w:rPr>
          <w:rFonts w:asciiTheme="minorHAnsi" w:hAnsiTheme="minorHAnsi" w:cstheme="minorHAnsi"/>
          <w:bCs/>
          <w:sz w:val="20"/>
          <w:szCs w:val="20"/>
        </w:rPr>
        <w:t>ce kwalifikowalności wydatków na lata 2021-2027</w:t>
      </w:r>
      <w:r w:rsidR="00316362">
        <w:rPr>
          <w:rFonts w:asciiTheme="minorHAnsi" w:hAnsiTheme="minorHAnsi" w:cstheme="minorHAnsi"/>
          <w:bCs/>
          <w:sz w:val="20"/>
          <w:szCs w:val="20"/>
        </w:rPr>
        <w:t xml:space="preserve"> wydane przez </w:t>
      </w:r>
      <w:proofErr w:type="spellStart"/>
      <w:r w:rsidR="005A5010" w:rsidRPr="005A5010">
        <w:rPr>
          <w:rFonts w:asciiTheme="minorHAnsi" w:hAnsiTheme="minorHAnsi" w:cstheme="minorHAnsi"/>
          <w:bCs/>
          <w:sz w:val="20"/>
          <w:szCs w:val="20"/>
        </w:rPr>
        <w:t>MFiPR</w:t>
      </w:r>
      <w:proofErr w:type="spellEnd"/>
      <w:r w:rsidR="00DA4764">
        <w:rPr>
          <w:rFonts w:asciiTheme="minorHAnsi" w:hAnsiTheme="minorHAnsi" w:cstheme="minorHAnsi"/>
          <w:bCs/>
          <w:sz w:val="20"/>
          <w:szCs w:val="20"/>
        </w:rPr>
        <w:t>;</w:t>
      </w:r>
    </w:p>
    <w:p w14:paraId="39432792" w14:textId="0D5BF070" w:rsidR="009B34E2" w:rsidRPr="00F0796A" w:rsidRDefault="009B34E2" w:rsidP="00BA2B54">
      <w:pPr>
        <w:pStyle w:val="Tekstpodstawowy"/>
        <w:numPr>
          <w:ilvl w:val="2"/>
          <w:numId w:val="20"/>
        </w:numPr>
        <w:spacing w:before="120" w:after="120" w:line="360" w:lineRule="auto"/>
        <w:ind w:left="1418" w:hanging="709"/>
        <w:rPr>
          <w:rFonts w:asciiTheme="minorHAnsi" w:hAnsiTheme="minorHAnsi" w:cstheme="minorHAnsi"/>
          <w:bCs/>
          <w:sz w:val="20"/>
          <w:szCs w:val="20"/>
        </w:rPr>
      </w:pPr>
      <w:r w:rsidRPr="00F0796A">
        <w:rPr>
          <w:rFonts w:asciiTheme="minorHAnsi" w:hAnsiTheme="minorHAnsi" w:cstheme="minorHAnsi"/>
          <w:b/>
          <w:sz w:val="20"/>
          <w:szCs w:val="20"/>
        </w:rPr>
        <w:t>zamówienie</w:t>
      </w:r>
      <w:r w:rsidRPr="00F0796A">
        <w:rPr>
          <w:rFonts w:asciiTheme="minorHAnsi" w:hAnsiTheme="minorHAnsi" w:cstheme="minorHAnsi"/>
          <w:bCs/>
          <w:sz w:val="20"/>
          <w:szCs w:val="20"/>
        </w:rPr>
        <w:t xml:space="preserve"> – umowa odpłatna, zawarta zgodnie z warunkami wynikającymi z </w:t>
      </w:r>
      <w:proofErr w:type="spellStart"/>
      <w:r w:rsidR="00EE3D29" w:rsidRPr="00F0796A">
        <w:rPr>
          <w:rFonts w:asciiTheme="minorHAnsi" w:hAnsiTheme="minorHAnsi" w:cstheme="minorHAnsi"/>
          <w:bCs/>
          <w:sz w:val="20"/>
          <w:szCs w:val="20"/>
        </w:rPr>
        <w:t>Pzp</w:t>
      </w:r>
      <w:proofErr w:type="spellEnd"/>
      <w:r w:rsidR="00EE3D29">
        <w:rPr>
          <w:rFonts w:asciiTheme="minorHAnsi" w:hAnsiTheme="minorHAnsi" w:cstheme="minorHAnsi"/>
          <w:bCs/>
          <w:sz w:val="20"/>
          <w:szCs w:val="20"/>
        </w:rPr>
        <w:t xml:space="preserve">, </w:t>
      </w:r>
      <w:r w:rsidRPr="00F0796A">
        <w:rPr>
          <w:rFonts w:asciiTheme="minorHAnsi" w:hAnsiTheme="minorHAnsi" w:cstheme="minorHAnsi"/>
          <w:bCs/>
          <w:sz w:val="20"/>
          <w:szCs w:val="20"/>
        </w:rPr>
        <w:t>albo z warunkami umowy o dofinansowanie projektu</w:t>
      </w:r>
      <w:r w:rsidR="00EE3D29">
        <w:rPr>
          <w:rFonts w:asciiTheme="minorHAnsi" w:hAnsiTheme="minorHAnsi" w:cstheme="minorHAnsi"/>
          <w:bCs/>
          <w:sz w:val="20"/>
          <w:szCs w:val="20"/>
        </w:rPr>
        <w:t>,</w:t>
      </w:r>
      <w:r w:rsidRPr="00F0796A">
        <w:rPr>
          <w:rFonts w:asciiTheme="minorHAnsi" w:hAnsiTheme="minorHAnsi" w:cstheme="minorHAnsi"/>
          <w:bCs/>
          <w:sz w:val="20"/>
          <w:szCs w:val="20"/>
        </w:rPr>
        <w:t xml:space="preserve"> zawarta pomiędzy zamawiającym a wykonawcą, której przedmiotem są usługi, dostawy lub roboty budowlane przewidziane w projekcie</w:t>
      </w:r>
      <w:r w:rsidR="00D36F9C">
        <w:rPr>
          <w:rFonts w:asciiTheme="minorHAnsi" w:hAnsiTheme="minorHAnsi" w:cstheme="minorHAnsi"/>
          <w:bCs/>
          <w:sz w:val="20"/>
          <w:szCs w:val="20"/>
        </w:rPr>
        <w:t xml:space="preserve"> FEM.</w:t>
      </w:r>
    </w:p>
    <w:p w14:paraId="6051ECC5" w14:textId="77777777" w:rsidR="00D874E1" w:rsidRPr="00D874E1" w:rsidRDefault="009B34E2" w:rsidP="00BA2B54">
      <w:pPr>
        <w:pStyle w:val="Tekstpodstawowy"/>
        <w:numPr>
          <w:ilvl w:val="1"/>
          <w:numId w:val="20"/>
        </w:numPr>
        <w:spacing w:before="120" w:after="120" w:line="360" w:lineRule="auto"/>
        <w:ind w:left="709" w:hanging="709"/>
        <w:rPr>
          <w:rFonts w:ascii="Calibri" w:hAnsi="Calibri" w:cs="Arial"/>
          <w:bCs/>
          <w:color w:val="000000"/>
          <w:sz w:val="20"/>
          <w:szCs w:val="20"/>
        </w:rPr>
      </w:pPr>
      <w:r w:rsidRPr="00F0796A">
        <w:rPr>
          <w:rFonts w:ascii="Calibri" w:hAnsi="Calibri" w:cs="Arial"/>
          <w:bCs/>
          <w:color w:val="000000"/>
          <w:sz w:val="20"/>
          <w:szCs w:val="20"/>
        </w:rPr>
        <w:lastRenderedPageBreak/>
        <w:t>Użyte w regulaminie skróty oznaczają:</w:t>
      </w:r>
    </w:p>
    <w:tbl>
      <w:tblPr>
        <w:tblpPr w:leftFromText="141" w:rightFromText="141" w:vertAnchor="text" w:tblpX="699" w:tblpY="1"/>
        <w:tblOverlap w:val="never"/>
        <w:tblW w:w="8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6813"/>
      </w:tblGrid>
      <w:tr w:rsidR="00A95F54" w:rsidRPr="00A95F54" w14:paraId="673E53A6" w14:textId="77777777" w:rsidTr="00B911A1">
        <w:trPr>
          <w:trHeight w:val="110"/>
        </w:trPr>
        <w:tc>
          <w:tcPr>
            <w:tcW w:w="2122" w:type="dxa"/>
          </w:tcPr>
          <w:p w14:paraId="41F52E83" w14:textId="77777777" w:rsidR="00A95F54" w:rsidRPr="00A95F54" w:rsidRDefault="00A95F54" w:rsidP="00C247D7">
            <w:pPr>
              <w:autoSpaceDE w:val="0"/>
              <w:autoSpaceDN w:val="0"/>
              <w:adjustRightInd w:val="0"/>
              <w:spacing w:before="20" w:after="20" w:line="240" w:lineRule="auto"/>
              <w:rPr>
                <w:rFonts w:cs="Arial"/>
                <w:color w:val="000000"/>
                <w:sz w:val="20"/>
                <w:szCs w:val="20"/>
              </w:rPr>
            </w:pPr>
            <w:r w:rsidRPr="00A95F54">
              <w:rPr>
                <w:rFonts w:cs="Arial"/>
                <w:color w:val="000000"/>
                <w:sz w:val="20"/>
                <w:szCs w:val="20"/>
              </w:rPr>
              <w:t>CST 2021</w:t>
            </w:r>
          </w:p>
        </w:tc>
        <w:tc>
          <w:tcPr>
            <w:tcW w:w="6813" w:type="dxa"/>
          </w:tcPr>
          <w:p w14:paraId="76063579" w14:textId="02B28E88" w:rsidR="00A95F54" w:rsidRPr="00A95F54" w:rsidRDefault="00A95F54" w:rsidP="00C247D7">
            <w:pPr>
              <w:autoSpaceDE w:val="0"/>
              <w:autoSpaceDN w:val="0"/>
              <w:adjustRightInd w:val="0"/>
              <w:spacing w:before="20" w:after="20" w:line="240" w:lineRule="auto"/>
              <w:rPr>
                <w:rFonts w:cs="Arial"/>
                <w:color w:val="000000"/>
                <w:sz w:val="20"/>
                <w:szCs w:val="20"/>
              </w:rPr>
            </w:pPr>
            <w:r w:rsidRPr="00A95F54">
              <w:rPr>
                <w:rFonts w:cs="Arial"/>
                <w:color w:val="000000"/>
                <w:sz w:val="20"/>
                <w:szCs w:val="20"/>
              </w:rPr>
              <w:t>aplikacja główna centralnego systemu teleinformatycznego, o którym mowa w art. 2 pkt 29 ustawy</w:t>
            </w:r>
          </w:p>
        </w:tc>
      </w:tr>
      <w:tr w:rsidR="00A95F54" w:rsidRPr="00A95F54" w14:paraId="13F3596E" w14:textId="77777777" w:rsidTr="00B911A1">
        <w:trPr>
          <w:trHeight w:val="110"/>
        </w:trPr>
        <w:tc>
          <w:tcPr>
            <w:tcW w:w="2122" w:type="dxa"/>
          </w:tcPr>
          <w:p w14:paraId="5D1BE856" w14:textId="77777777" w:rsidR="00A95F54" w:rsidRPr="00A95F54" w:rsidRDefault="00A95F54" w:rsidP="00C247D7">
            <w:pPr>
              <w:autoSpaceDE w:val="0"/>
              <w:autoSpaceDN w:val="0"/>
              <w:adjustRightInd w:val="0"/>
              <w:spacing w:before="20" w:after="20" w:line="240" w:lineRule="auto"/>
              <w:rPr>
                <w:rFonts w:cs="Arial"/>
                <w:color w:val="000000"/>
                <w:sz w:val="20"/>
                <w:szCs w:val="20"/>
              </w:rPr>
            </w:pPr>
            <w:r w:rsidRPr="00A95F54">
              <w:rPr>
                <w:rFonts w:cs="Arial"/>
                <w:color w:val="000000"/>
                <w:sz w:val="20"/>
                <w:szCs w:val="20"/>
              </w:rPr>
              <w:t xml:space="preserve">EFRR </w:t>
            </w:r>
          </w:p>
        </w:tc>
        <w:tc>
          <w:tcPr>
            <w:tcW w:w="6813" w:type="dxa"/>
          </w:tcPr>
          <w:p w14:paraId="12AD0DB3" w14:textId="77777777" w:rsidR="00A95F54" w:rsidRPr="00A95F54" w:rsidRDefault="00A95F54" w:rsidP="00C247D7">
            <w:pPr>
              <w:autoSpaceDE w:val="0"/>
              <w:autoSpaceDN w:val="0"/>
              <w:adjustRightInd w:val="0"/>
              <w:spacing w:before="20" w:after="20" w:line="240" w:lineRule="auto"/>
              <w:rPr>
                <w:rFonts w:cs="Arial"/>
                <w:color w:val="000000"/>
                <w:sz w:val="20"/>
                <w:szCs w:val="20"/>
              </w:rPr>
            </w:pPr>
            <w:r w:rsidRPr="00A95F54">
              <w:rPr>
                <w:rFonts w:cs="Arial"/>
                <w:color w:val="000000"/>
                <w:sz w:val="20"/>
                <w:szCs w:val="20"/>
              </w:rPr>
              <w:t>Europejski Fundusz Rozwoju Regionalnego</w:t>
            </w:r>
          </w:p>
        </w:tc>
      </w:tr>
      <w:tr w:rsidR="00A95F54" w:rsidRPr="00A95F54" w14:paraId="1C01A75B" w14:textId="77777777" w:rsidTr="00B911A1">
        <w:trPr>
          <w:trHeight w:val="110"/>
        </w:trPr>
        <w:tc>
          <w:tcPr>
            <w:tcW w:w="2122" w:type="dxa"/>
          </w:tcPr>
          <w:p w14:paraId="79BA9CC9" w14:textId="77777777" w:rsidR="00A95F54" w:rsidRPr="00A95F54" w:rsidRDefault="00A95F54" w:rsidP="00C247D7">
            <w:pPr>
              <w:autoSpaceDE w:val="0"/>
              <w:autoSpaceDN w:val="0"/>
              <w:adjustRightInd w:val="0"/>
              <w:spacing w:before="20" w:after="20" w:line="240" w:lineRule="auto"/>
              <w:rPr>
                <w:rFonts w:cs="Arial"/>
                <w:sz w:val="20"/>
                <w:szCs w:val="20"/>
              </w:rPr>
            </w:pPr>
            <w:r w:rsidRPr="00A95F54">
              <w:rPr>
                <w:rFonts w:cs="Arial"/>
                <w:sz w:val="20"/>
                <w:szCs w:val="20"/>
              </w:rPr>
              <w:t>FEM 2021-2027</w:t>
            </w:r>
          </w:p>
        </w:tc>
        <w:tc>
          <w:tcPr>
            <w:tcW w:w="6813" w:type="dxa"/>
          </w:tcPr>
          <w:p w14:paraId="071DC455" w14:textId="77777777" w:rsidR="00A95F54" w:rsidRPr="00A95F54" w:rsidRDefault="00A95F54" w:rsidP="00C247D7">
            <w:pPr>
              <w:autoSpaceDE w:val="0"/>
              <w:autoSpaceDN w:val="0"/>
              <w:adjustRightInd w:val="0"/>
              <w:spacing w:before="20" w:after="20" w:line="240" w:lineRule="auto"/>
              <w:rPr>
                <w:rFonts w:cs="Arial"/>
                <w:color w:val="000000"/>
                <w:sz w:val="20"/>
                <w:szCs w:val="20"/>
              </w:rPr>
            </w:pPr>
            <w:r w:rsidRPr="00A95F54">
              <w:rPr>
                <w:rFonts w:cs="Arial"/>
                <w:color w:val="000000"/>
                <w:sz w:val="20"/>
                <w:szCs w:val="20"/>
              </w:rPr>
              <w:t>Fundusze Europejskie dla Mazowsza 2021- 2027</w:t>
            </w:r>
          </w:p>
        </w:tc>
      </w:tr>
      <w:tr w:rsidR="00A95F54" w:rsidRPr="00A95F54" w14:paraId="698A117C" w14:textId="77777777" w:rsidTr="00B911A1">
        <w:trPr>
          <w:trHeight w:val="110"/>
        </w:trPr>
        <w:tc>
          <w:tcPr>
            <w:tcW w:w="2122" w:type="dxa"/>
          </w:tcPr>
          <w:p w14:paraId="067E0390" w14:textId="77777777" w:rsidR="00A95F54" w:rsidRPr="00A95F54" w:rsidRDefault="00A95F54" w:rsidP="00C247D7">
            <w:pPr>
              <w:autoSpaceDE w:val="0"/>
              <w:autoSpaceDN w:val="0"/>
              <w:adjustRightInd w:val="0"/>
              <w:spacing w:before="20" w:after="20" w:line="240" w:lineRule="auto"/>
              <w:rPr>
                <w:rFonts w:cs="Arial"/>
                <w:sz w:val="20"/>
                <w:szCs w:val="20"/>
              </w:rPr>
            </w:pPr>
            <w:r w:rsidRPr="00A95F54">
              <w:rPr>
                <w:rFonts w:cs="Arial"/>
                <w:sz w:val="20"/>
                <w:szCs w:val="20"/>
              </w:rPr>
              <w:t>IP</w:t>
            </w:r>
          </w:p>
        </w:tc>
        <w:tc>
          <w:tcPr>
            <w:tcW w:w="6813" w:type="dxa"/>
          </w:tcPr>
          <w:p w14:paraId="2B5B52F3" w14:textId="77777777" w:rsidR="00A95F54" w:rsidRPr="00A95F54" w:rsidRDefault="00A95F54" w:rsidP="00C247D7">
            <w:pPr>
              <w:autoSpaceDE w:val="0"/>
              <w:autoSpaceDN w:val="0"/>
              <w:adjustRightInd w:val="0"/>
              <w:spacing w:before="20" w:after="20" w:line="240" w:lineRule="auto"/>
              <w:rPr>
                <w:rFonts w:cs="Arial"/>
                <w:color w:val="000000"/>
                <w:sz w:val="20"/>
                <w:szCs w:val="20"/>
              </w:rPr>
            </w:pPr>
            <w:r w:rsidRPr="00A95F54">
              <w:rPr>
                <w:rFonts w:cs="Arial"/>
                <w:color w:val="000000"/>
                <w:sz w:val="20"/>
                <w:szCs w:val="20"/>
              </w:rPr>
              <w:t>Instytucja Pośrednicząca - MJWPU</w:t>
            </w:r>
          </w:p>
        </w:tc>
      </w:tr>
      <w:tr w:rsidR="00A95F54" w:rsidRPr="00A95F54" w14:paraId="600B0B75" w14:textId="77777777" w:rsidTr="00B911A1">
        <w:trPr>
          <w:trHeight w:val="110"/>
        </w:trPr>
        <w:tc>
          <w:tcPr>
            <w:tcW w:w="2122" w:type="dxa"/>
          </w:tcPr>
          <w:p w14:paraId="70CDC0BF" w14:textId="77777777" w:rsidR="00A95F54" w:rsidRPr="00A95F54" w:rsidRDefault="00A95F54" w:rsidP="00C247D7">
            <w:pPr>
              <w:autoSpaceDE w:val="0"/>
              <w:autoSpaceDN w:val="0"/>
              <w:adjustRightInd w:val="0"/>
              <w:spacing w:before="20" w:after="20" w:line="240" w:lineRule="auto"/>
              <w:rPr>
                <w:rFonts w:cs="Arial"/>
                <w:color w:val="000000"/>
                <w:sz w:val="20"/>
                <w:szCs w:val="20"/>
              </w:rPr>
            </w:pPr>
            <w:r w:rsidRPr="00A95F54">
              <w:rPr>
                <w:rFonts w:cs="Arial"/>
                <w:color w:val="000000"/>
                <w:sz w:val="20"/>
                <w:szCs w:val="20"/>
              </w:rPr>
              <w:t>IZ</w:t>
            </w:r>
          </w:p>
        </w:tc>
        <w:tc>
          <w:tcPr>
            <w:tcW w:w="6813" w:type="dxa"/>
          </w:tcPr>
          <w:p w14:paraId="20686583" w14:textId="77777777" w:rsidR="00A95F54" w:rsidRPr="00A95F54" w:rsidRDefault="00A95F54" w:rsidP="00C247D7">
            <w:pPr>
              <w:autoSpaceDE w:val="0"/>
              <w:autoSpaceDN w:val="0"/>
              <w:adjustRightInd w:val="0"/>
              <w:spacing w:before="20" w:after="20" w:line="240" w:lineRule="auto"/>
              <w:rPr>
                <w:rFonts w:cs="Arial"/>
                <w:color w:val="000000"/>
                <w:sz w:val="20"/>
                <w:szCs w:val="20"/>
              </w:rPr>
            </w:pPr>
            <w:r w:rsidRPr="00A95F54">
              <w:rPr>
                <w:rFonts w:cs="Arial"/>
                <w:color w:val="000000"/>
                <w:sz w:val="20"/>
                <w:szCs w:val="20"/>
              </w:rPr>
              <w:t>Instytucja Zarządzająca FEM 2021-2027</w:t>
            </w:r>
          </w:p>
        </w:tc>
      </w:tr>
      <w:tr w:rsidR="00A95F54" w:rsidRPr="00A95F54" w14:paraId="0C9B3089" w14:textId="77777777" w:rsidTr="00B911A1">
        <w:trPr>
          <w:trHeight w:val="110"/>
        </w:trPr>
        <w:tc>
          <w:tcPr>
            <w:tcW w:w="2122" w:type="dxa"/>
          </w:tcPr>
          <w:p w14:paraId="22C3828A" w14:textId="77777777" w:rsidR="00A95F54" w:rsidRPr="00A95F54" w:rsidRDefault="00A95F54" w:rsidP="00C247D7">
            <w:pPr>
              <w:autoSpaceDE w:val="0"/>
              <w:autoSpaceDN w:val="0"/>
              <w:adjustRightInd w:val="0"/>
              <w:spacing w:before="20" w:after="20" w:line="240" w:lineRule="auto"/>
              <w:rPr>
                <w:rFonts w:cs="Arial"/>
                <w:color w:val="000000"/>
                <w:sz w:val="20"/>
                <w:szCs w:val="20"/>
              </w:rPr>
            </w:pPr>
            <w:r w:rsidRPr="00A95F54">
              <w:rPr>
                <w:rFonts w:cs="Arial"/>
                <w:bCs/>
                <w:color w:val="000000"/>
                <w:sz w:val="20"/>
                <w:szCs w:val="20"/>
              </w:rPr>
              <w:t>KOP</w:t>
            </w:r>
          </w:p>
        </w:tc>
        <w:tc>
          <w:tcPr>
            <w:tcW w:w="6813" w:type="dxa"/>
          </w:tcPr>
          <w:p w14:paraId="4173A559" w14:textId="77777777" w:rsidR="00A95F54" w:rsidRPr="00A95F54" w:rsidRDefault="00A95F54" w:rsidP="00C247D7">
            <w:pPr>
              <w:autoSpaceDE w:val="0"/>
              <w:autoSpaceDN w:val="0"/>
              <w:adjustRightInd w:val="0"/>
              <w:spacing w:before="20" w:after="20" w:line="240" w:lineRule="auto"/>
              <w:rPr>
                <w:rFonts w:cs="Arial"/>
                <w:color w:val="000000"/>
                <w:sz w:val="20"/>
                <w:szCs w:val="20"/>
              </w:rPr>
            </w:pPr>
            <w:r w:rsidRPr="00A95F54">
              <w:rPr>
                <w:rFonts w:cs="Arial"/>
                <w:color w:val="000000"/>
                <w:sz w:val="20"/>
                <w:szCs w:val="20"/>
              </w:rPr>
              <w:t>Komisja Oceny Projektów</w:t>
            </w:r>
          </w:p>
        </w:tc>
      </w:tr>
      <w:tr w:rsidR="00A95F54" w:rsidRPr="00A95F54" w14:paraId="527F7B07" w14:textId="77777777" w:rsidTr="00B911A1">
        <w:trPr>
          <w:trHeight w:val="110"/>
        </w:trPr>
        <w:tc>
          <w:tcPr>
            <w:tcW w:w="2122" w:type="dxa"/>
          </w:tcPr>
          <w:p w14:paraId="38A1AC25" w14:textId="77777777" w:rsidR="00A95F54" w:rsidRPr="00A95F54" w:rsidRDefault="00A95F54" w:rsidP="00C247D7">
            <w:pPr>
              <w:autoSpaceDE w:val="0"/>
              <w:autoSpaceDN w:val="0"/>
              <w:adjustRightInd w:val="0"/>
              <w:spacing w:before="20" w:after="20" w:line="240" w:lineRule="auto"/>
              <w:rPr>
                <w:rFonts w:cs="Arial"/>
                <w:bCs/>
                <w:color w:val="000000"/>
                <w:sz w:val="20"/>
                <w:szCs w:val="20"/>
              </w:rPr>
            </w:pPr>
            <w:r w:rsidRPr="00A95F54">
              <w:rPr>
                <w:rFonts w:cs="Arial"/>
                <w:iCs/>
                <w:color w:val="000000"/>
                <w:sz w:val="20"/>
                <w:szCs w:val="20"/>
              </w:rPr>
              <w:t>KPA</w:t>
            </w:r>
          </w:p>
        </w:tc>
        <w:tc>
          <w:tcPr>
            <w:tcW w:w="6813" w:type="dxa"/>
          </w:tcPr>
          <w:p w14:paraId="2D55E002" w14:textId="206E0F7C" w:rsidR="00A95F54" w:rsidRPr="00A95F54" w:rsidRDefault="00A95F54" w:rsidP="00CD4AB7">
            <w:pPr>
              <w:autoSpaceDE w:val="0"/>
              <w:autoSpaceDN w:val="0"/>
              <w:adjustRightInd w:val="0"/>
              <w:spacing w:before="20" w:after="20" w:line="240" w:lineRule="auto"/>
              <w:rPr>
                <w:rFonts w:cs="Arial"/>
                <w:color w:val="000000"/>
                <w:sz w:val="20"/>
                <w:szCs w:val="20"/>
              </w:rPr>
            </w:pPr>
            <w:r w:rsidRPr="00A95F54">
              <w:rPr>
                <w:rFonts w:cs="Arial"/>
                <w:color w:val="000000" w:themeColor="text1"/>
                <w:sz w:val="20"/>
                <w:szCs w:val="20"/>
              </w:rPr>
              <w:t>ustawa z dnia 14 czerwca 1960 r. - Kodeks postępowania administracyjnego (</w:t>
            </w:r>
            <w:r w:rsidR="00A368FB" w:rsidRPr="00A368FB">
              <w:rPr>
                <w:rFonts w:cs="Arial"/>
                <w:color w:val="000000" w:themeColor="text1"/>
                <w:sz w:val="20"/>
                <w:szCs w:val="20"/>
              </w:rPr>
              <w:t>Dz. U. z 2023 r. poz. 775</w:t>
            </w:r>
            <w:r w:rsidR="00CD4AB7">
              <w:rPr>
                <w:rFonts w:cs="Arial"/>
                <w:color w:val="000000" w:themeColor="text1"/>
                <w:sz w:val="20"/>
                <w:szCs w:val="20"/>
              </w:rPr>
              <w:t>).</w:t>
            </w:r>
            <w:r w:rsidRPr="00A95F54">
              <w:rPr>
                <w:rFonts w:cs="Arial"/>
                <w:color w:val="000000" w:themeColor="text1"/>
                <w:sz w:val="20"/>
                <w:szCs w:val="20"/>
              </w:rPr>
              <w:t xml:space="preserve"> </w:t>
            </w:r>
          </w:p>
        </w:tc>
      </w:tr>
      <w:tr w:rsidR="00A95F54" w:rsidRPr="00A95F54" w14:paraId="4D66E548" w14:textId="77777777" w:rsidTr="00B911A1">
        <w:trPr>
          <w:trHeight w:val="110"/>
        </w:trPr>
        <w:tc>
          <w:tcPr>
            <w:tcW w:w="2122" w:type="dxa"/>
          </w:tcPr>
          <w:p w14:paraId="7F9F8E43" w14:textId="77777777" w:rsidR="00A95F54" w:rsidRPr="00A95F54" w:rsidRDefault="00A95F54" w:rsidP="00C247D7">
            <w:pPr>
              <w:autoSpaceDE w:val="0"/>
              <w:autoSpaceDN w:val="0"/>
              <w:adjustRightInd w:val="0"/>
              <w:spacing w:before="20" w:after="20" w:line="240" w:lineRule="auto"/>
              <w:rPr>
                <w:rFonts w:cs="Arial"/>
                <w:sz w:val="20"/>
                <w:szCs w:val="20"/>
              </w:rPr>
            </w:pPr>
            <w:r w:rsidRPr="00A95F54">
              <w:rPr>
                <w:rFonts w:cs="Arial"/>
                <w:sz w:val="20"/>
                <w:szCs w:val="20"/>
              </w:rPr>
              <w:t>MEWA 2.0</w:t>
            </w:r>
          </w:p>
        </w:tc>
        <w:tc>
          <w:tcPr>
            <w:tcW w:w="6813" w:type="dxa"/>
          </w:tcPr>
          <w:p w14:paraId="27218E90" w14:textId="77777777" w:rsidR="00A95F54" w:rsidRPr="00A95F54" w:rsidRDefault="00A95F54" w:rsidP="00C247D7">
            <w:pPr>
              <w:autoSpaceDE w:val="0"/>
              <w:autoSpaceDN w:val="0"/>
              <w:adjustRightInd w:val="0"/>
              <w:spacing w:before="20" w:after="20" w:line="240" w:lineRule="auto"/>
              <w:rPr>
                <w:rFonts w:cs="Arial"/>
                <w:bCs/>
                <w:color w:val="FF0000"/>
                <w:sz w:val="20"/>
                <w:szCs w:val="20"/>
              </w:rPr>
            </w:pPr>
            <w:r w:rsidRPr="00A95F54">
              <w:rPr>
                <w:rFonts w:cs="Arial"/>
                <w:iCs/>
                <w:sz w:val="20"/>
                <w:szCs w:val="20"/>
              </w:rPr>
              <w:t>Mazowiecki Elektroniczny Wniosek Aplikacyjny Programu Fundusze Europejskie dla Mazowsza</w:t>
            </w:r>
            <w:r w:rsidRPr="00A95F54">
              <w:t xml:space="preserve"> </w:t>
            </w:r>
            <w:r w:rsidRPr="00A95F54">
              <w:rPr>
                <w:rFonts w:cs="Arial"/>
                <w:iCs/>
                <w:sz w:val="20"/>
                <w:szCs w:val="20"/>
              </w:rPr>
              <w:t>System służy do obsługi wniosków o dofinansowanie w ramach programu Fundusze Europejskie dla Mazowsza 2021-2027</w:t>
            </w:r>
          </w:p>
        </w:tc>
      </w:tr>
      <w:tr w:rsidR="00A95F54" w:rsidRPr="00A95F54" w14:paraId="45C2B4E6" w14:textId="77777777" w:rsidTr="00B911A1">
        <w:trPr>
          <w:trHeight w:val="110"/>
        </w:trPr>
        <w:tc>
          <w:tcPr>
            <w:tcW w:w="2122" w:type="dxa"/>
          </w:tcPr>
          <w:p w14:paraId="7F76D31E" w14:textId="77777777" w:rsidR="00A95F54" w:rsidRPr="00A95F54" w:rsidRDefault="00A95F54" w:rsidP="00C247D7">
            <w:pPr>
              <w:autoSpaceDE w:val="0"/>
              <w:autoSpaceDN w:val="0"/>
              <w:adjustRightInd w:val="0"/>
              <w:spacing w:before="20" w:after="20" w:line="240" w:lineRule="auto"/>
              <w:rPr>
                <w:rFonts w:cs="Arial"/>
                <w:color w:val="000000"/>
                <w:sz w:val="20"/>
                <w:szCs w:val="20"/>
              </w:rPr>
            </w:pPr>
            <w:r w:rsidRPr="00A95F54">
              <w:rPr>
                <w:rFonts w:cs="Arial"/>
                <w:color w:val="000000"/>
                <w:sz w:val="20"/>
                <w:szCs w:val="20"/>
              </w:rPr>
              <w:t xml:space="preserve">MJWPU </w:t>
            </w:r>
          </w:p>
        </w:tc>
        <w:tc>
          <w:tcPr>
            <w:tcW w:w="6813" w:type="dxa"/>
          </w:tcPr>
          <w:p w14:paraId="0C8E2F8C" w14:textId="77777777" w:rsidR="00A95F54" w:rsidRPr="00A95F54" w:rsidRDefault="00A95F54" w:rsidP="00C247D7">
            <w:pPr>
              <w:autoSpaceDE w:val="0"/>
              <w:autoSpaceDN w:val="0"/>
              <w:adjustRightInd w:val="0"/>
              <w:spacing w:before="20" w:after="20" w:line="240" w:lineRule="auto"/>
              <w:rPr>
                <w:rFonts w:cs="Arial"/>
                <w:color w:val="000000"/>
                <w:sz w:val="20"/>
                <w:szCs w:val="20"/>
              </w:rPr>
            </w:pPr>
            <w:r w:rsidRPr="00A95F54">
              <w:rPr>
                <w:rFonts w:cs="Arial"/>
                <w:color w:val="000000"/>
                <w:sz w:val="20"/>
                <w:szCs w:val="20"/>
              </w:rPr>
              <w:t>Mazowiecka Jednostka Wdrażania Programów Unijnych</w:t>
            </w:r>
          </w:p>
        </w:tc>
      </w:tr>
      <w:tr w:rsidR="00A95F54" w:rsidRPr="00A95F54" w14:paraId="186C30A0" w14:textId="77777777" w:rsidTr="00B911A1">
        <w:trPr>
          <w:trHeight w:val="110"/>
        </w:trPr>
        <w:tc>
          <w:tcPr>
            <w:tcW w:w="2122" w:type="dxa"/>
          </w:tcPr>
          <w:p w14:paraId="59A2A762" w14:textId="77777777" w:rsidR="00A95F54" w:rsidRPr="00A95F54" w:rsidRDefault="00A95F54" w:rsidP="00C247D7">
            <w:pPr>
              <w:autoSpaceDE w:val="0"/>
              <w:autoSpaceDN w:val="0"/>
              <w:adjustRightInd w:val="0"/>
              <w:spacing w:before="20" w:after="20" w:line="240" w:lineRule="auto"/>
              <w:rPr>
                <w:rFonts w:cs="Arial"/>
                <w:color w:val="000000"/>
                <w:sz w:val="20"/>
                <w:szCs w:val="20"/>
              </w:rPr>
            </w:pPr>
            <w:proofErr w:type="spellStart"/>
            <w:r w:rsidRPr="00A95F54">
              <w:rPr>
                <w:rFonts w:cs="Arial"/>
                <w:color w:val="000000"/>
                <w:sz w:val="20"/>
                <w:szCs w:val="20"/>
              </w:rPr>
              <w:t>MFiPR</w:t>
            </w:r>
            <w:proofErr w:type="spellEnd"/>
          </w:p>
        </w:tc>
        <w:tc>
          <w:tcPr>
            <w:tcW w:w="6813" w:type="dxa"/>
          </w:tcPr>
          <w:p w14:paraId="4FFC2D8C" w14:textId="77777777" w:rsidR="00A95F54" w:rsidRPr="00A95F54" w:rsidRDefault="00A95F54" w:rsidP="00C247D7">
            <w:pPr>
              <w:autoSpaceDE w:val="0"/>
              <w:autoSpaceDN w:val="0"/>
              <w:adjustRightInd w:val="0"/>
              <w:spacing w:before="20" w:after="20" w:line="240" w:lineRule="auto"/>
              <w:rPr>
                <w:rFonts w:cs="Arial"/>
                <w:color w:val="000000"/>
                <w:sz w:val="20"/>
                <w:szCs w:val="20"/>
              </w:rPr>
            </w:pPr>
            <w:r w:rsidRPr="00A95F54">
              <w:rPr>
                <w:rFonts w:cs="Arial"/>
                <w:color w:val="000000"/>
                <w:sz w:val="20"/>
                <w:szCs w:val="20"/>
              </w:rPr>
              <w:t>Ministerstwo Funduszy i Polityki Regionalnej</w:t>
            </w:r>
          </w:p>
        </w:tc>
      </w:tr>
      <w:tr w:rsidR="00FB4EC6" w:rsidRPr="00A95F54" w14:paraId="4233A461" w14:textId="77777777" w:rsidTr="00B911A1">
        <w:trPr>
          <w:trHeight w:val="110"/>
        </w:trPr>
        <w:tc>
          <w:tcPr>
            <w:tcW w:w="2122" w:type="dxa"/>
          </w:tcPr>
          <w:p w14:paraId="19D3218D" w14:textId="370BA16E" w:rsidR="00FB4EC6" w:rsidRPr="00A95F54" w:rsidRDefault="00FB4EC6" w:rsidP="00FB4EC6">
            <w:pPr>
              <w:autoSpaceDE w:val="0"/>
              <w:autoSpaceDN w:val="0"/>
              <w:adjustRightInd w:val="0"/>
              <w:spacing w:before="20" w:after="20" w:line="240" w:lineRule="auto"/>
              <w:rPr>
                <w:rFonts w:cs="Arial"/>
                <w:color w:val="000000"/>
                <w:sz w:val="20"/>
                <w:szCs w:val="20"/>
              </w:rPr>
            </w:pPr>
            <w:proofErr w:type="spellStart"/>
            <w:r w:rsidRPr="006B4E01">
              <w:rPr>
                <w:rFonts w:asciiTheme="minorHAnsi" w:hAnsiTheme="minorHAnsi" w:cstheme="minorHAnsi"/>
                <w:color w:val="000000"/>
                <w:sz w:val="20"/>
                <w:szCs w:val="20"/>
              </w:rPr>
              <w:t>PPJiOSW</w:t>
            </w:r>
            <w:proofErr w:type="spellEnd"/>
          </w:p>
        </w:tc>
        <w:tc>
          <w:tcPr>
            <w:tcW w:w="6813" w:type="dxa"/>
          </w:tcPr>
          <w:p w14:paraId="53BAD96A" w14:textId="543CCA55" w:rsidR="00FB4EC6" w:rsidRPr="00A95F54" w:rsidRDefault="00FB4EC6" w:rsidP="00FB4EC6">
            <w:pPr>
              <w:autoSpaceDE w:val="0"/>
              <w:autoSpaceDN w:val="0"/>
              <w:adjustRightInd w:val="0"/>
              <w:spacing w:before="20" w:after="20" w:line="240" w:lineRule="auto"/>
              <w:rPr>
                <w:rFonts w:cs="Arial"/>
                <w:color w:val="000000"/>
                <w:sz w:val="20"/>
                <w:szCs w:val="20"/>
              </w:rPr>
            </w:pPr>
            <w:r w:rsidRPr="006B4E01">
              <w:rPr>
                <w:rFonts w:asciiTheme="minorHAnsi" w:hAnsiTheme="minorHAnsi" w:cstheme="minorHAnsi"/>
                <w:color w:val="000000"/>
                <w:sz w:val="20"/>
                <w:szCs w:val="20"/>
              </w:rPr>
              <w:t>Program Inwestycyjny w zakresie poprawy jakości i ograniczenia strat wody przeznaczonej do spożycia przez ludzi</w:t>
            </w:r>
          </w:p>
        </w:tc>
      </w:tr>
      <w:tr w:rsidR="00FB4EC6" w:rsidRPr="00A95F54" w14:paraId="71ADCC71" w14:textId="77777777" w:rsidTr="00B911A1">
        <w:trPr>
          <w:trHeight w:val="110"/>
        </w:trPr>
        <w:tc>
          <w:tcPr>
            <w:tcW w:w="2122" w:type="dxa"/>
          </w:tcPr>
          <w:p w14:paraId="3DF3325E" w14:textId="44E9F3BF" w:rsidR="00FB4EC6" w:rsidRPr="00A95F54" w:rsidRDefault="00FB4EC6" w:rsidP="00C247D7">
            <w:pPr>
              <w:autoSpaceDE w:val="0"/>
              <w:autoSpaceDN w:val="0"/>
              <w:adjustRightInd w:val="0"/>
              <w:spacing w:before="20" w:after="20" w:line="240" w:lineRule="auto"/>
              <w:rPr>
                <w:rFonts w:cs="Arial"/>
                <w:color w:val="000000"/>
                <w:sz w:val="20"/>
                <w:szCs w:val="20"/>
              </w:rPr>
            </w:pPr>
            <w:proofErr w:type="spellStart"/>
            <w:r w:rsidRPr="00FB4EC6">
              <w:rPr>
                <w:rFonts w:cs="Arial"/>
                <w:color w:val="000000"/>
                <w:sz w:val="20"/>
                <w:szCs w:val="20"/>
              </w:rPr>
              <w:t>PWiK</w:t>
            </w:r>
            <w:proofErr w:type="spellEnd"/>
          </w:p>
        </w:tc>
        <w:tc>
          <w:tcPr>
            <w:tcW w:w="6813" w:type="dxa"/>
          </w:tcPr>
          <w:p w14:paraId="35E01C63" w14:textId="4DF85259" w:rsidR="00FB4EC6" w:rsidRPr="00A95F54" w:rsidRDefault="00FB4EC6" w:rsidP="00C247D7">
            <w:pPr>
              <w:autoSpaceDE w:val="0"/>
              <w:autoSpaceDN w:val="0"/>
              <w:adjustRightInd w:val="0"/>
              <w:spacing w:before="20" w:after="20" w:line="240" w:lineRule="auto"/>
              <w:rPr>
                <w:rFonts w:cs="Arial"/>
                <w:color w:val="000000"/>
                <w:sz w:val="20"/>
                <w:szCs w:val="20"/>
              </w:rPr>
            </w:pPr>
            <w:r>
              <w:rPr>
                <w:rFonts w:cs="Arial"/>
                <w:color w:val="000000"/>
                <w:sz w:val="20"/>
                <w:szCs w:val="20"/>
              </w:rPr>
              <w:t>Przedsiębiorstwo Wodociągów i Kanalizacji</w:t>
            </w:r>
          </w:p>
        </w:tc>
      </w:tr>
      <w:tr w:rsidR="00A95F54" w:rsidRPr="00A95F54" w14:paraId="63273001" w14:textId="77777777" w:rsidTr="00B911A1">
        <w:trPr>
          <w:trHeight w:val="110"/>
        </w:trPr>
        <w:tc>
          <w:tcPr>
            <w:tcW w:w="2122" w:type="dxa"/>
          </w:tcPr>
          <w:p w14:paraId="099218A9" w14:textId="77777777" w:rsidR="00A95F54" w:rsidRPr="00A95F54" w:rsidRDefault="00A95F54" w:rsidP="00C247D7">
            <w:pPr>
              <w:autoSpaceDE w:val="0"/>
              <w:autoSpaceDN w:val="0"/>
              <w:adjustRightInd w:val="0"/>
              <w:spacing w:before="20" w:after="20" w:line="240" w:lineRule="auto"/>
              <w:rPr>
                <w:rFonts w:cs="Arial"/>
                <w:sz w:val="20"/>
                <w:szCs w:val="20"/>
              </w:rPr>
            </w:pPr>
            <w:proofErr w:type="spellStart"/>
            <w:r w:rsidRPr="00A95F54">
              <w:rPr>
                <w:rFonts w:cs="Arial"/>
                <w:sz w:val="20"/>
                <w:szCs w:val="20"/>
              </w:rPr>
              <w:t>Pzp</w:t>
            </w:r>
            <w:proofErr w:type="spellEnd"/>
          </w:p>
        </w:tc>
        <w:tc>
          <w:tcPr>
            <w:tcW w:w="6813" w:type="dxa"/>
          </w:tcPr>
          <w:p w14:paraId="44C8B727" w14:textId="77777777" w:rsidR="00A95F54" w:rsidRPr="00A95F54" w:rsidRDefault="00A95F54" w:rsidP="00C247D7">
            <w:pPr>
              <w:autoSpaceDE w:val="0"/>
              <w:autoSpaceDN w:val="0"/>
              <w:adjustRightInd w:val="0"/>
              <w:spacing w:before="20" w:after="20" w:line="240" w:lineRule="auto"/>
              <w:rPr>
                <w:rFonts w:cs="Arial"/>
                <w:color w:val="000000"/>
                <w:sz w:val="20"/>
                <w:szCs w:val="20"/>
              </w:rPr>
            </w:pPr>
            <w:r w:rsidRPr="00A95F54">
              <w:rPr>
                <w:rFonts w:cs="Arial"/>
                <w:color w:val="000000" w:themeColor="text1"/>
                <w:sz w:val="20"/>
                <w:szCs w:val="20"/>
              </w:rPr>
              <w:t xml:space="preserve">ustawa z dnia 29 stycznia 2004 r. - Prawo zamówień publicznych (Dz. U. 2019 r. poz. 1843, z </w:t>
            </w:r>
            <w:proofErr w:type="spellStart"/>
            <w:r w:rsidRPr="00A95F54">
              <w:rPr>
                <w:rFonts w:cs="Arial"/>
                <w:color w:val="000000" w:themeColor="text1"/>
                <w:sz w:val="20"/>
                <w:szCs w:val="20"/>
              </w:rPr>
              <w:t>późn</w:t>
            </w:r>
            <w:proofErr w:type="spellEnd"/>
            <w:r w:rsidRPr="00A95F54">
              <w:rPr>
                <w:rFonts w:cs="Arial"/>
                <w:color w:val="000000" w:themeColor="text1"/>
                <w:sz w:val="20"/>
                <w:szCs w:val="20"/>
              </w:rPr>
              <w:t xml:space="preserve">. zm.); ustawa z dnia 11 września 2019 r. – Prawo zamówień publicznych (Dz. U. z 2022 r. poz. 1710, z </w:t>
            </w:r>
            <w:proofErr w:type="spellStart"/>
            <w:r w:rsidRPr="00A95F54">
              <w:rPr>
                <w:rFonts w:cs="Arial"/>
                <w:color w:val="000000" w:themeColor="text1"/>
                <w:sz w:val="20"/>
                <w:szCs w:val="20"/>
              </w:rPr>
              <w:t>późń</w:t>
            </w:r>
            <w:proofErr w:type="spellEnd"/>
            <w:r w:rsidRPr="00A95F54">
              <w:rPr>
                <w:rFonts w:cs="Arial"/>
                <w:color w:val="000000" w:themeColor="text1"/>
                <w:sz w:val="20"/>
                <w:szCs w:val="20"/>
              </w:rPr>
              <w:t>. zm.)</w:t>
            </w:r>
          </w:p>
        </w:tc>
      </w:tr>
      <w:tr w:rsidR="00A95F54" w:rsidRPr="00A95F54" w14:paraId="15AD34D4" w14:textId="77777777" w:rsidTr="00B911A1">
        <w:trPr>
          <w:trHeight w:val="110"/>
        </w:trPr>
        <w:tc>
          <w:tcPr>
            <w:tcW w:w="2122" w:type="dxa"/>
          </w:tcPr>
          <w:p w14:paraId="71697239" w14:textId="77777777" w:rsidR="00A95F54" w:rsidRPr="00A95F54" w:rsidRDefault="00A95F54" w:rsidP="00C247D7">
            <w:pPr>
              <w:autoSpaceDE w:val="0"/>
              <w:autoSpaceDN w:val="0"/>
              <w:adjustRightInd w:val="0"/>
              <w:spacing w:before="20" w:after="20" w:line="240" w:lineRule="auto"/>
              <w:rPr>
                <w:rFonts w:cs="Arial"/>
                <w:sz w:val="20"/>
                <w:szCs w:val="20"/>
              </w:rPr>
            </w:pPr>
            <w:r w:rsidRPr="00A95F54">
              <w:rPr>
                <w:rFonts w:cs="Arial"/>
                <w:sz w:val="20"/>
                <w:szCs w:val="20"/>
              </w:rPr>
              <w:t>RMR</w:t>
            </w:r>
          </w:p>
        </w:tc>
        <w:tc>
          <w:tcPr>
            <w:tcW w:w="6813" w:type="dxa"/>
          </w:tcPr>
          <w:p w14:paraId="754FE911" w14:textId="77777777" w:rsidR="00A95F54" w:rsidRPr="00A95F54" w:rsidRDefault="00A95F54" w:rsidP="00C247D7">
            <w:pPr>
              <w:autoSpaceDE w:val="0"/>
              <w:autoSpaceDN w:val="0"/>
              <w:adjustRightInd w:val="0"/>
              <w:spacing w:before="20" w:after="20" w:line="240" w:lineRule="auto"/>
              <w:rPr>
                <w:rFonts w:cs="Arial"/>
                <w:color w:val="000000"/>
                <w:sz w:val="20"/>
                <w:szCs w:val="20"/>
              </w:rPr>
            </w:pPr>
            <w:r w:rsidRPr="00A95F54">
              <w:rPr>
                <w:rFonts w:cs="Arial"/>
                <w:color w:val="000000"/>
                <w:sz w:val="20"/>
                <w:szCs w:val="20"/>
              </w:rPr>
              <w:t>Region Mazowiecki regionalny (powiaty: białobrzeski, ciechanowski, garwoliński, gostyniński, grójecki, kozienicki, lipski, łosicki, makowski, mławski, ostrołęcki, ostrowski, płocki, płoński, przasnyski, przysuski, pułtuski, radomski, siedlecki, sierpecki, sochaczewski, sokołowski, szydłowiecki, węgrowski, wyszkowski, żuromiński, zwoleński, żyrardowski)</w:t>
            </w:r>
          </w:p>
        </w:tc>
      </w:tr>
      <w:tr w:rsidR="00A95F54" w:rsidRPr="00A95F54" w14:paraId="5612CDB6" w14:textId="77777777" w:rsidTr="00B911A1">
        <w:trPr>
          <w:trHeight w:val="110"/>
        </w:trPr>
        <w:tc>
          <w:tcPr>
            <w:tcW w:w="2122" w:type="dxa"/>
          </w:tcPr>
          <w:p w14:paraId="30D0620A" w14:textId="77777777" w:rsidR="00A95F54" w:rsidRPr="00A95F54" w:rsidRDefault="00A95F54" w:rsidP="00C247D7">
            <w:pPr>
              <w:autoSpaceDE w:val="0"/>
              <w:autoSpaceDN w:val="0"/>
              <w:adjustRightInd w:val="0"/>
              <w:spacing w:before="20" w:after="20" w:line="240" w:lineRule="auto"/>
              <w:rPr>
                <w:rFonts w:cs="Arial"/>
                <w:sz w:val="20"/>
                <w:szCs w:val="20"/>
              </w:rPr>
            </w:pPr>
            <w:r w:rsidRPr="00A95F54">
              <w:rPr>
                <w:rFonts w:cs="Arial"/>
                <w:sz w:val="20"/>
                <w:szCs w:val="20"/>
              </w:rPr>
              <w:t>RWS</w:t>
            </w:r>
          </w:p>
        </w:tc>
        <w:tc>
          <w:tcPr>
            <w:tcW w:w="6813" w:type="dxa"/>
          </w:tcPr>
          <w:p w14:paraId="454DD5E0" w14:textId="77777777" w:rsidR="00A95F54" w:rsidRPr="00A95F54" w:rsidRDefault="00A95F54" w:rsidP="00C247D7">
            <w:pPr>
              <w:tabs>
                <w:tab w:val="left" w:pos="1380"/>
              </w:tabs>
              <w:autoSpaceDE w:val="0"/>
              <w:autoSpaceDN w:val="0"/>
              <w:adjustRightInd w:val="0"/>
              <w:spacing w:before="20" w:after="20" w:line="240" w:lineRule="auto"/>
              <w:rPr>
                <w:rFonts w:cs="Arial"/>
                <w:color w:val="000000"/>
                <w:sz w:val="20"/>
                <w:szCs w:val="20"/>
              </w:rPr>
            </w:pPr>
            <w:r w:rsidRPr="00A95F54">
              <w:rPr>
                <w:rFonts w:cs="Arial"/>
                <w:color w:val="000000"/>
                <w:sz w:val="20"/>
                <w:szCs w:val="20"/>
              </w:rPr>
              <w:t>Region Warszawski stołeczny (m.st. Warszawa wraz z powiatami: grodziskim, legionowskim, mińskim, nowodworskim, otwockim, piaseczyńskim, pruszkowskim, warszawskim zachodnim i wołomińskim)</w:t>
            </w:r>
          </w:p>
        </w:tc>
      </w:tr>
      <w:tr w:rsidR="00A95F54" w:rsidRPr="00A95F54" w14:paraId="5B6174BA" w14:textId="77777777" w:rsidTr="00B911A1">
        <w:trPr>
          <w:trHeight w:val="574"/>
        </w:trPr>
        <w:tc>
          <w:tcPr>
            <w:tcW w:w="2122" w:type="dxa"/>
          </w:tcPr>
          <w:p w14:paraId="2A6AA911" w14:textId="77777777" w:rsidR="00A95F54" w:rsidRPr="00A95F54" w:rsidRDefault="00A95F54" w:rsidP="00C247D7">
            <w:pPr>
              <w:autoSpaceDE w:val="0"/>
              <w:autoSpaceDN w:val="0"/>
              <w:adjustRightInd w:val="0"/>
              <w:spacing w:before="20" w:after="20" w:line="240" w:lineRule="auto"/>
              <w:rPr>
                <w:rFonts w:cs="Arial"/>
                <w:color w:val="000000"/>
                <w:sz w:val="20"/>
                <w:szCs w:val="20"/>
              </w:rPr>
            </w:pPr>
            <w:r w:rsidRPr="00A95F54">
              <w:rPr>
                <w:rFonts w:cs="Arial"/>
                <w:color w:val="000000"/>
                <w:sz w:val="20"/>
                <w:szCs w:val="20"/>
              </w:rPr>
              <w:t xml:space="preserve">SZOP </w:t>
            </w:r>
          </w:p>
        </w:tc>
        <w:tc>
          <w:tcPr>
            <w:tcW w:w="6813" w:type="dxa"/>
          </w:tcPr>
          <w:p w14:paraId="58E4C4DF" w14:textId="77777777" w:rsidR="00A95F54" w:rsidRPr="00A95F54" w:rsidRDefault="00A95F54" w:rsidP="00C247D7">
            <w:pPr>
              <w:autoSpaceDE w:val="0"/>
              <w:autoSpaceDN w:val="0"/>
              <w:adjustRightInd w:val="0"/>
              <w:spacing w:before="20" w:after="20" w:line="240" w:lineRule="auto"/>
              <w:rPr>
                <w:rFonts w:cs="Arial"/>
                <w:color w:val="000000"/>
                <w:sz w:val="20"/>
                <w:szCs w:val="20"/>
              </w:rPr>
            </w:pPr>
            <w:r w:rsidRPr="00A95F54">
              <w:rPr>
                <w:rFonts w:cs="Arial"/>
                <w:color w:val="000000"/>
                <w:sz w:val="20"/>
                <w:szCs w:val="20"/>
              </w:rPr>
              <w:t>Szczegółowy Opis Priorytetów programu Fundusze Europejskie dla Mazowsza 2021-2027</w:t>
            </w:r>
          </w:p>
        </w:tc>
      </w:tr>
      <w:tr w:rsidR="00A95F54" w:rsidRPr="00A95F54" w14:paraId="63C7ACB4" w14:textId="77777777" w:rsidTr="00B911A1">
        <w:trPr>
          <w:trHeight w:val="110"/>
        </w:trPr>
        <w:tc>
          <w:tcPr>
            <w:tcW w:w="2122" w:type="dxa"/>
          </w:tcPr>
          <w:p w14:paraId="44C7FBFB" w14:textId="77777777" w:rsidR="00A95F54" w:rsidRPr="00A95F54" w:rsidRDefault="00A95F54" w:rsidP="00C247D7">
            <w:pPr>
              <w:autoSpaceDE w:val="0"/>
              <w:autoSpaceDN w:val="0"/>
              <w:adjustRightInd w:val="0"/>
              <w:spacing w:before="20" w:after="20" w:line="240" w:lineRule="auto"/>
              <w:rPr>
                <w:rFonts w:cs="Arial"/>
                <w:color w:val="000000"/>
                <w:sz w:val="20"/>
                <w:szCs w:val="20"/>
              </w:rPr>
            </w:pPr>
            <w:r w:rsidRPr="00A95F54">
              <w:rPr>
                <w:rFonts w:cs="Arial"/>
                <w:color w:val="000000"/>
                <w:sz w:val="20"/>
                <w:szCs w:val="20"/>
              </w:rPr>
              <w:t xml:space="preserve">UE </w:t>
            </w:r>
          </w:p>
        </w:tc>
        <w:tc>
          <w:tcPr>
            <w:tcW w:w="6813" w:type="dxa"/>
          </w:tcPr>
          <w:p w14:paraId="471AA20D" w14:textId="77777777" w:rsidR="00A95F54" w:rsidRPr="00A95F54" w:rsidRDefault="00A95F54" w:rsidP="00C247D7">
            <w:pPr>
              <w:autoSpaceDE w:val="0"/>
              <w:autoSpaceDN w:val="0"/>
              <w:adjustRightInd w:val="0"/>
              <w:spacing w:before="20" w:after="20" w:line="240" w:lineRule="auto"/>
              <w:rPr>
                <w:rFonts w:cs="Arial"/>
                <w:color w:val="000000"/>
                <w:sz w:val="20"/>
                <w:szCs w:val="20"/>
              </w:rPr>
            </w:pPr>
            <w:r w:rsidRPr="00A95F54">
              <w:rPr>
                <w:rFonts w:cs="Arial"/>
                <w:color w:val="000000"/>
                <w:sz w:val="20"/>
                <w:szCs w:val="20"/>
              </w:rPr>
              <w:t>Unia Europejska</w:t>
            </w:r>
          </w:p>
        </w:tc>
      </w:tr>
      <w:tr w:rsidR="00A95F54" w:rsidRPr="00A95F54" w14:paraId="5A55AD1D" w14:textId="77777777" w:rsidTr="00B911A1">
        <w:trPr>
          <w:trHeight w:val="110"/>
        </w:trPr>
        <w:tc>
          <w:tcPr>
            <w:tcW w:w="2122" w:type="dxa"/>
          </w:tcPr>
          <w:p w14:paraId="7E396960" w14:textId="77777777" w:rsidR="00A95F54" w:rsidRPr="00A95F54" w:rsidRDefault="00A95F54" w:rsidP="00C247D7">
            <w:pPr>
              <w:autoSpaceDE w:val="0"/>
              <w:autoSpaceDN w:val="0"/>
              <w:adjustRightInd w:val="0"/>
              <w:spacing w:before="20" w:after="20" w:line="240" w:lineRule="auto"/>
              <w:rPr>
                <w:rFonts w:cs="Arial"/>
                <w:color w:val="000000"/>
                <w:sz w:val="20"/>
                <w:szCs w:val="20"/>
              </w:rPr>
            </w:pPr>
            <w:r w:rsidRPr="00A95F54">
              <w:rPr>
                <w:rFonts w:cs="Arial"/>
                <w:color w:val="000000"/>
                <w:sz w:val="20"/>
                <w:szCs w:val="20"/>
              </w:rPr>
              <w:t>UPO</w:t>
            </w:r>
          </w:p>
        </w:tc>
        <w:tc>
          <w:tcPr>
            <w:tcW w:w="6813" w:type="dxa"/>
          </w:tcPr>
          <w:p w14:paraId="7B8C8EF8" w14:textId="77777777" w:rsidR="00A95F54" w:rsidRPr="00A95F54" w:rsidRDefault="00A95F54" w:rsidP="00C247D7">
            <w:pPr>
              <w:autoSpaceDE w:val="0"/>
              <w:autoSpaceDN w:val="0"/>
              <w:adjustRightInd w:val="0"/>
              <w:spacing w:before="20" w:after="20" w:line="240" w:lineRule="auto"/>
              <w:rPr>
                <w:rFonts w:cs="Arial"/>
                <w:color w:val="000000"/>
                <w:sz w:val="20"/>
                <w:szCs w:val="20"/>
              </w:rPr>
            </w:pPr>
            <w:r w:rsidRPr="00A95F54">
              <w:rPr>
                <w:rFonts w:cs="Arial"/>
                <w:color w:val="000000"/>
                <w:sz w:val="20"/>
                <w:szCs w:val="20"/>
              </w:rPr>
              <w:t xml:space="preserve">urzędowe poświadczenie odbioru w rozumieniu art. </w:t>
            </w:r>
            <w:r w:rsidRPr="00A95F54">
              <w:rPr>
                <w:rFonts w:cs="Arial"/>
                <w:sz w:val="20"/>
                <w:szCs w:val="20"/>
              </w:rPr>
              <w:t>3 pkt 20 ustawy z dnia 17 lutego 2005 r. o informatyzacji działalności podmiotów realizujących zadania publiczne (Dz.U. z 2023 r. poz. 57)</w:t>
            </w:r>
          </w:p>
        </w:tc>
      </w:tr>
    </w:tbl>
    <w:p w14:paraId="406DA068" w14:textId="77777777" w:rsidR="003F6A5D" w:rsidRDefault="003F6A5D" w:rsidP="00A37681">
      <w:pPr>
        <w:pStyle w:val="Default"/>
        <w:spacing w:before="240" w:line="360" w:lineRule="auto"/>
        <w:ind w:left="720"/>
        <w:jc w:val="both"/>
        <w:rPr>
          <w:rFonts w:cs="Arial"/>
          <w:sz w:val="20"/>
          <w:szCs w:val="20"/>
        </w:rPr>
      </w:pPr>
    </w:p>
    <w:sectPr w:rsidR="003F6A5D" w:rsidSect="00264B98">
      <w:footerReference w:type="default" r:id="rId31"/>
      <w:pgSz w:w="11906" w:h="16838"/>
      <w:pgMar w:top="1417" w:right="1133"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8675A" w14:textId="77777777" w:rsidR="0025027F" w:rsidRDefault="0025027F" w:rsidP="00FE74CD">
      <w:pPr>
        <w:spacing w:after="0" w:line="240" w:lineRule="auto"/>
      </w:pPr>
      <w:r>
        <w:separator/>
      </w:r>
    </w:p>
  </w:endnote>
  <w:endnote w:type="continuationSeparator" w:id="0">
    <w:p w14:paraId="46A90775" w14:textId="77777777" w:rsidR="0025027F" w:rsidRDefault="0025027F" w:rsidP="00FE74CD">
      <w:pPr>
        <w:spacing w:after="0" w:line="240" w:lineRule="auto"/>
      </w:pPr>
      <w:r>
        <w:continuationSeparator/>
      </w:r>
    </w:p>
  </w:endnote>
  <w:endnote w:type="continuationNotice" w:id="1">
    <w:p w14:paraId="73D94E6D" w14:textId="77777777" w:rsidR="0025027F" w:rsidRDefault="0025027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inherit">
    <w:altName w:val="Times New Roman"/>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2A537" w14:textId="6EED80C2" w:rsidR="009E462A" w:rsidRDefault="009E462A">
    <w:pPr>
      <w:pStyle w:val="Stopka"/>
      <w:jc w:val="right"/>
    </w:pPr>
    <w:r>
      <w:fldChar w:fldCharType="begin"/>
    </w:r>
    <w:r>
      <w:instrText xml:space="preserve"> PAGE   \* MERGEFORMAT </w:instrText>
    </w:r>
    <w:r>
      <w:fldChar w:fldCharType="separate"/>
    </w:r>
    <w:r w:rsidR="00876D25">
      <w:rPr>
        <w:noProof/>
      </w:rPr>
      <w:t>24</w:t>
    </w:r>
    <w:r>
      <w:rPr>
        <w:noProof/>
      </w:rPr>
      <w:fldChar w:fldCharType="end"/>
    </w:r>
    <w:r>
      <w:rPr>
        <w:noProof/>
      </w:rPr>
      <w:t xml:space="preserve"> z </w:t>
    </w:r>
    <w:fldSimple w:instr="NUMPAGES   \* MERGEFORMAT">
      <w:r w:rsidR="00876D25">
        <w:rPr>
          <w:noProof/>
        </w:rPr>
        <w:t>32</w:t>
      </w:r>
    </w:fldSimple>
  </w:p>
  <w:p w14:paraId="70090957" w14:textId="77777777" w:rsidR="009E462A" w:rsidRDefault="009E462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1E842" w14:textId="77777777" w:rsidR="0025027F" w:rsidRDefault="0025027F" w:rsidP="00FE74CD">
      <w:pPr>
        <w:spacing w:after="0" w:line="240" w:lineRule="auto"/>
      </w:pPr>
      <w:r>
        <w:separator/>
      </w:r>
    </w:p>
  </w:footnote>
  <w:footnote w:type="continuationSeparator" w:id="0">
    <w:p w14:paraId="39D69EDB" w14:textId="77777777" w:rsidR="0025027F" w:rsidRDefault="0025027F" w:rsidP="00FE74CD">
      <w:pPr>
        <w:spacing w:after="0" w:line="240" w:lineRule="auto"/>
      </w:pPr>
      <w:r>
        <w:continuationSeparator/>
      </w:r>
    </w:p>
  </w:footnote>
  <w:footnote w:type="continuationNotice" w:id="1">
    <w:p w14:paraId="7DD90345" w14:textId="77777777" w:rsidR="0025027F" w:rsidRDefault="0025027F">
      <w:pPr>
        <w:spacing w:after="0" w:line="240" w:lineRule="auto"/>
      </w:pPr>
    </w:p>
  </w:footnote>
  <w:footnote w:id="2">
    <w:p w14:paraId="7C9A93A9" w14:textId="77777777" w:rsidR="009E462A" w:rsidRPr="00A06EE0" w:rsidRDefault="009E462A" w:rsidP="00A06EE0">
      <w:pPr>
        <w:pStyle w:val="Tekstprzypisudolnego"/>
        <w:jc w:val="both"/>
      </w:pPr>
      <w:r>
        <w:rPr>
          <w:rStyle w:val="Odwoanieprzypisudolnego"/>
        </w:rPr>
        <w:footnoteRef/>
      </w:r>
      <w:r>
        <w:t xml:space="preserve"> </w:t>
      </w:r>
      <w:r w:rsidRPr="00A06EE0">
        <w:t>Przez potrzeby własne jednostek samorządu terytorialnego należy rozumieć potrzeby w działalności nie objętej przepisami pomocy publicznej, w szczególności z zakresu gospodarki wodno‐ściekowej stanowiącej monopol</w:t>
      </w:r>
    </w:p>
  </w:footnote>
  <w:footnote w:id="3">
    <w:p w14:paraId="496D88FE" w14:textId="77777777" w:rsidR="009E462A" w:rsidRPr="00CE78A8" w:rsidRDefault="009E462A" w:rsidP="00ED1C3F">
      <w:pPr>
        <w:pStyle w:val="Tekstprzypisudolnego"/>
        <w:rPr>
          <w:sz w:val="18"/>
          <w:szCs w:val="18"/>
        </w:rPr>
      </w:pPr>
      <w:r>
        <w:rPr>
          <w:rStyle w:val="Odwoanieprzypisudolnego"/>
        </w:rPr>
        <w:footnoteRef/>
      </w:r>
      <w:r>
        <w:t xml:space="preserve"> </w:t>
      </w:r>
      <w:r w:rsidRPr="00CE78A8">
        <w:rPr>
          <w:sz w:val="18"/>
          <w:szCs w:val="18"/>
        </w:rPr>
        <w:t>Do przeliczenia łącznego kosztu projektu którego łączny koszt jest mniejszy niż 5 mln EUR (włączając VAT), stosuje się miesięczny obrachunkowy kurs wymiany walut stosowany przez KE, aktualny w dniu zawarcia umowy o dofinansowanie projektu, a w przypadku zmiany łącznego kosztu projektu mającej wpływ na kwalifikowalność VAT w dniu zawarcia aneksu do umowy wynikającego ze zmiany łącznego kosztu projektu.</w:t>
      </w:r>
    </w:p>
    <w:p w14:paraId="0A2D4D9F" w14:textId="77777777" w:rsidR="009E462A" w:rsidRDefault="009E462A">
      <w:pPr>
        <w:pStyle w:val="Tekstprzypisudolnego"/>
      </w:pPr>
    </w:p>
  </w:footnote>
  <w:footnote w:id="4">
    <w:p w14:paraId="62796575" w14:textId="58CC2F1A" w:rsidR="009E462A" w:rsidRPr="00BF2227" w:rsidRDefault="009E462A" w:rsidP="001D496D">
      <w:pPr>
        <w:pStyle w:val="Tekstprzypisudolnego"/>
        <w:rPr>
          <w:sz w:val="18"/>
          <w:szCs w:val="18"/>
        </w:rPr>
      </w:pPr>
      <w:r w:rsidRPr="00BF2227">
        <w:rPr>
          <w:rStyle w:val="Odwoanieprzypisudolnego"/>
          <w:sz w:val="18"/>
          <w:szCs w:val="18"/>
        </w:rPr>
        <w:footnoteRef/>
      </w:r>
      <w:r>
        <w:rPr>
          <w:sz w:val="18"/>
          <w:szCs w:val="18"/>
        </w:rPr>
        <w:t xml:space="preserve"> Sposób dodawania złączników do wniosku o dofinan</w:t>
      </w:r>
      <w:r w:rsidRPr="00BF2227">
        <w:rPr>
          <w:sz w:val="18"/>
          <w:szCs w:val="18"/>
        </w:rPr>
        <w:t xml:space="preserve">sowanie </w:t>
      </w:r>
      <w:r>
        <w:rPr>
          <w:sz w:val="18"/>
          <w:szCs w:val="18"/>
        </w:rPr>
        <w:t>jest opisane w Instrukcji dla Uż</w:t>
      </w:r>
      <w:r w:rsidRPr="00BF2227">
        <w:rPr>
          <w:sz w:val="18"/>
          <w:szCs w:val="18"/>
        </w:rPr>
        <w:t>ytkowników Systemu MEW</w:t>
      </w:r>
      <w:r>
        <w:rPr>
          <w:sz w:val="18"/>
          <w:szCs w:val="18"/>
        </w:rPr>
        <w:t>A</w:t>
      </w:r>
      <w:r w:rsidRPr="00BF2227">
        <w:rPr>
          <w:sz w:val="18"/>
          <w:szCs w:val="18"/>
        </w:rPr>
        <w:t xml:space="preserve"> </w:t>
      </w:r>
      <w:r>
        <w:rPr>
          <w:sz w:val="18"/>
          <w:szCs w:val="18"/>
        </w:rPr>
        <w:t>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60D62"/>
    <w:multiLevelType w:val="multilevel"/>
    <w:tmpl w:val="DA8499F8"/>
    <w:lvl w:ilvl="0">
      <w:start w:val="12"/>
      <w:numFmt w:val="decimal"/>
      <w:lvlText w:val="%1."/>
      <w:lvlJc w:val="left"/>
      <w:pPr>
        <w:ind w:left="480" w:hanging="480"/>
      </w:pPr>
      <w:rPr>
        <w:rFonts w:hint="default"/>
      </w:rPr>
    </w:lvl>
    <w:lvl w:ilvl="1">
      <w:start w:val="1"/>
      <w:numFmt w:val="decimal"/>
      <w:lvlText w:val="%1.%2."/>
      <w:lvlJc w:val="left"/>
      <w:pPr>
        <w:ind w:left="1428" w:hanging="720"/>
      </w:pPr>
      <w:rPr>
        <w:rFonts w:hint="default"/>
        <w:strike w:val="0"/>
        <w:color w:val="auto"/>
      </w:rPr>
    </w:lvl>
    <w:lvl w:ilvl="2">
      <w:start w:val="1"/>
      <w:numFmt w:val="decimal"/>
      <w:lvlText w:val="%1.%2.%3."/>
      <w:lvlJc w:val="left"/>
      <w:pPr>
        <w:ind w:left="2136" w:hanging="720"/>
      </w:pPr>
      <w:rPr>
        <w:rFonts w:hint="default"/>
        <w:b w:val="0"/>
        <w:strike w:val="0"/>
        <w:color w:val="auto"/>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1" w15:restartNumberingAfterBreak="0">
    <w:nsid w:val="0A2B427C"/>
    <w:multiLevelType w:val="hybridMultilevel"/>
    <w:tmpl w:val="D122A07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8333F1"/>
    <w:multiLevelType w:val="hybridMultilevel"/>
    <w:tmpl w:val="C63EBDF6"/>
    <w:lvl w:ilvl="0" w:tplc="CE04EE04">
      <w:start w:val="1"/>
      <w:numFmt w:val="bullet"/>
      <w:lvlText w:val="-"/>
      <w:lvlJc w:val="left"/>
      <w:pPr>
        <w:ind w:left="720" w:hanging="360"/>
      </w:pPr>
      <w:rPr>
        <w:rFonts w:ascii="Times New Roman" w:hAnsi="Times New Roman" w:cs="Times New Roman" w:hint="default"/>
        <w:sz w:val="20"/>
        <w:szCs w:val="20"/>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6C955CC"/>
    <w:multiLevelType w:val="multilevel"/>
    <w:tmpl w:val="31FAD16E"/>
    <w:lvl w:ilvl="0">
      <w:start w:val="4"/>
      <w:numFmt w:val="decimal"/>
      <w:lvlText w:val="%1."/>
      <w:lvlJc w:val="left"/>
      <w:pPr>
        <w:ind w:left="360" w:hanging="360"/>
      </w:pPr>
      <w:rPr>
        <w:rFonts w:hint="default"/>
      </w:rPr>
    </w:lvl>
    <w:lvl w:ilvl="1">
      <w:start w:val="1"/>
      <w:numFmt w:val="decimal"/>
      <w:lvlText w:val="%1.%2."/>
      <w:lvlJc w:val="left"/>
      <w:pPr>
        <w:ind w:left="1080" w:hanging="720"/>
      </w:pPr>
      <w:rPr>
        <w:rFonts w:hint="default"/>
        <w:strike w:val="0"/>
        <w:color w:val="000000"/>
      </w:rPr>
    </w:lvl>
    <w:lvl w:ilvl="2">
      <w:start w:val="1"/>
      <w:numFmt w:val="decimal"/>
      <w:lvlText w:val="%1.%2.%3."/>
      <w:lvlJc w:val="left"/>
      <w:pPr>
        <w:ind w:left="1571" w:hanging="720"/>
      </w:pPr>
      <w:rPr>
        <w:rFonts w:hint="default"/>
        <w:strike w:val="0"/>
      </w:rPr>
    </w:lvl>
    <w:lvl w:ilvl="3">
      <w:start w:val="1"/>
      <w:numFmt w:val="decimal"/>
      <w:lvlText w:val="%1.%2.%3.%4."/>
      <w:lvlJc w:val="left"/>
      <w:pPr>
        <w:ind w:left="2160" w:hanging="1080"/>
      </w:pPr>
      <w:rPr>
        <w:rFonts w:hint="default"/>
        <w:b w:val="0"/>
        <w:strike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21A16245"/>
    <w:multiLevelType w:val="multilevel"/>
    <w:tmpl w:val="C8DAD2C2"/>
    <w:lvl w:ilvl="0">
      <w:start w:val="4"/>
      <w:numFmt w:val="decimal"/>
      <w:lvlText w:val="%1"/>
      <w:lvlJc w:val="left"/>
      <w:pPr>
        <w:ind w:left="360" w:hanging="360"/>
      </w:pPr>
      <w:rPr>
        <w:color w:val="auto"/>
      </w:rPr>
    </w:lvl>
    <w:lvl w:ilvl="1">
      <w:start w:val="1"/>
      <w:numFmt w:val="decimal"/>
      <w:lvlText w:val="%1.%2"/>
      <w:lvlJc w:val="left"/>
      <w:pPr>
        <w:ind w:left="360" w:hanging="360"/>
      </w:pPr>
      <w:rPr>
        <w:b w:val="0"/>
        <w:color w:val="auto"/>
      </w:rPr>
    </w:lvl>
    <w:lvl w:ilvl="2">
      <w:start w:val="1"/>
      <w:numFmt w:val="decimal"/>
      <w:lvlText w:val="%1.%2.%3"/>
      <w:lvlJc w:val="left"/>
      <w:pPr>
        <w:ind w:left="720" w:hanging="720"/>
      </w:pPr>
      <w:rPr>
        <w:color w:val="auto"/>
      </w:rPr>
    </w:lvl>
    <w:lvl w:ilvl="3">
      <w:start w:val="1"/>
      <w:numFmt w:val="decimal"/>
      <w:lvlText w:val="%1.%2.%3.%4"/>
      <w:lvlJc w:val="left"/>
      <w:pPr>
        <w:ind w:left="1997" w:hanging="720"/>
      </w:pPr>
      <w:rPr>
        <w:color w:val="auto"/>
        <w:sz w:val="20"/>
        <w:szCs w:val="20"/>
      </w:rPr>
    </w:lvl>
    <w:lvl w:ilvl="4">
      <w:start w:val="1"/>
      <w:numFmt w:val="decimal"/>
      <w:lvlText w:val="%1.%2.%3.%4.%5"/>
      <w:lvlJc w:val="left"/>
      <w:pPr>
        <w:ind w:left="720" w:hanging="72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080" w:hanging="108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440" w:hanging="1440"/>
      </w:pPr>
      <w:rPr>
        <w:color w:val="auto"/>
      </w:rPr>
    </w:lvl>
  </w:abstractNum>
  <w:abstractNum w:abstractNumId="5" w15:restartNumberingAfterBreak="0">
    <w:nsid w:val="240A55E7"/>
    <w:multiLevelType w:val="multilevel"/>
    <w:tmpl w:val="6C243F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decimal"/>
      <w:lvlText w:val="%5."/>
      <w:lvlJc w:val="left"/>
      <w:pPr>
        <w:tabs>
          <w:tab w:val="num" w:pos="3600"/>
        </w:tabs>
        <w:ind w:left="3600" w:hanging="360"/>
      </w:p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90B5351"/>
    <w:multiLevelType w:val="multilevel"/>
    <w:tmpl w:val="EF5A16E0"/>
    <w:lvl w:ilvl="0">
      <w:start w:val="1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9DB7D10"/>
    <w:multiLevelType w:val="multilevel"/>
    <w:tmpl w:val="A6BA9D32"/>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b w:val="0"/>
        <w:sz w:val="20"/>
        <w:szCs w:val="20"/>
      </w:rPr>
    </w:lvl>
    <w:lvl w:ilvl="2">
      <w:start w:val="1"/>
      <w:numFmt w:val="decimal"/>
      <w:lvlText w:val="%1.%2.%3"/>
      <w:lvlJc w:val="left"/>
      <w:pPr>
        <w:ind w:left="1430" w:hanging="720"/>
      </w:pPr>
      <w:rPr>
        <w:rFonts w:hint="default"/>
        <w:sz w:val="20"/>
        <w:szCs w:val="20"/>
      </w:rPr>
    </w:lvl>
    <w:lvl w:ilvl="3">
      <w:start w:val="1"/>
      <w:numFmt w:val="decimal"/>
      <w:lvlText w:val="%1.%2.%3.%4"/>
      <w:lvlJc w:val="left"/>
      <w:pPr>
        <w:ind w:left="1996"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2A997D68"/>
    <w:multiLevelType w:val="multilevel"/>
    <w:tmpl w:val="E4EE1E80"/>
    <w:lvl w:ilvl="0">
      <w:start w:val="1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BC85185"/>
    <w:multiLevelType w:val="multilevel"/>
    <w:tmpl w:val="59488DFA"/>
    <w:lvl w:ilvl="0">
      <w:start w:val="9"/>
      <w:numFmt w:val="decimal"/>
      <w:lvlText w:val="%1."/>
      <w:lvlJc w:val="left"/>
      <w:pPr>
        <w:ind w:left="360" w:hanging="360"/>
      </w:pPr>
      <w:rPr>
        <w:rFonts w:hint="default"/>
        <w:color w:val="000000"/>
      </w:rPr>
    </w:lvl>
    <w:lvl w:ilvl="1">
      <w:start w:val="1"/>
      <w:numFmt w:val="decimal"/>
      <w:lvlText w:val="%1.%2."/>
      <w:lvlJc w:val="left"/>
      <w:pPr>
        <w:ind w:left="720" w:hanging="720"/>
      </w:pPr>
      <w:rPr>
        <w:rFonts w:hint="default"/>
        <w:b w:val="0"/>
        <w:color w:val="000000"/>
      </w:rPr>
    </w:lvl>
    <w:lvl w:ilvl="2">
      <w:start w:val="1"/>
      <w:numFmt w:val="decimal"/>
      <w:lvlText w:val="%1.%2.%3."/>
      <w:lvlJc w:val="left"/>
      <w:pPr>
        <w:ind w:left="1430" w:hanging="720"/>
      </w:pPr>
      <w:rPr>
        <w:rFonts w:hint="default"/>
        <w:b w:val="0"/>
        <w:color w:val="000000"/>
      </w:rPr>
    </w:lvl>
    <w:lvl w:ilvl="3">
      <w:start w:val="1"/>
      <w:numFmt w:val="decimal"/>
      <w:lvlText w:val="%1.%2.%3.%4."/>
      <w:lvlJc w:val="left"/>
      <w:pPr>
        <w:ind w:left="1506" w:hanging="1080"/>
      </w:pPr>
      <w:rPr>
        <w:rFonts w:hint="default"/>
        <w:color w:val="000000"/>
      </w:rPr>
    </w:lvl>
    <w:lvl w:ilvl="4">
      <w:start w:val="1"/>
      <w:numFmt w:val="decimal"/>
      <w:lvlText w:val="%1.%2.%3.%4.%5."/>
      <w:lvlJc w:val="left"/>
      <w:pPr>
        <w:ind w:left="1648" w:hanging="1080"/>
      </w:pPr>
      <w:rPr>
        <w:rFonts w:hint="default"/>
        <w:color w:val="000000"/>
      </w:rPr>
    </w:lvl>
    <w:lvl w:ilvl="5">
      <w:start w:val="1"/>
      <w:numFmt w:val="decimal"/>
      <w:lvlText w:val="%1.%2.%3.%4.%5.%6."/>
      <w:lvlJc w:val="left"/>
      <w:pPr>
        <w:ind w:left="2150" w:hanging="1440"/>
      </w:pPr>
      <w:rPr>
        <w:rFonts w:hint="default"/>
        <w:color w:val="000000"/>
      </w:rPr>
    </w:lvl>
    <w:lvl w:ilvl="6">
      <w:start w:val="1"/>
      <w:numFmt w:val="decimal"/>
      <w:lvlText w:val="%1.%2.%3.%4.%5.%6.%7."/>
      <w:lvlJc w:val="left"/>
      <w:pPr>
        <w:ind w:left="2292" w:hanging="1440"/>
      </w:pPr>
      <w:rPr>
        <w:rFonts w:hint="default"/>
        <w:color w:val="000000"/>
      </w:rPr>
    </w:lvl>
    <w:lvl w:ilvl="7">
      <w:start w:val="1"/>
      <w:numFmt w:val="decimal"/>
      <w:lvlText w:val="%1.%2.%3.%4.%5.%6.%7.%8."/>
      <w:lvlJc w:val="left"/>
      <w:pPr>
        <w:ind w:left="2794" w:hanging="1800"/>
      </w:pPr>
      <w:rPr>
        <w:rFonts w:hint="default"/>
        <w:color w:val="000000"/>
      </w:rPr>
    </w:lvl>
    <w:lvl w:ilvl="8">
      <w:start w:val="1"/>
      <w:numFmt w:val="decimal"/>
      <w:lvlText w:val="%1.%2.%3.%4.%5.%6.%7.%8.%9."/>
      <w:lvlJc w:val="left"/>
      <w:pPr>
        <w:ind w:left="2936" w:hanging="1800"/>
      </w:pPr>
      <w:rPr>
        <w:rFonts w:hint="default"/>
        <w:color w:val="000000"/>
      </w:rPr>
    </w:lvl>
  </w:abstractNum>
  <w:abstractNum w:abstractNumId="10" w15:restartNumberingAfterBreak="0">
    <w:nsid w:val="315C614A"/>
    <w:multiLevelType w:val="hybridMultilevel"/>
    <w:tmpl w:val="335A6C22"/>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1" w15:restartNumberingAfterBreak="0">
    <w:nsid w:val="342B217B"/>
    <w:multiLevelType w:val="multilevel"/>
    <w:tmpl w:val="382ED00E"/>
    <w:lvl w:ilvl="0">
      <w:start w:val="11"/>
      <w:numFmt w:val="decimal"/>
      <w:lvlText w:val="%1."/>
      <w:lvlJc w:val="left"/>
      <w:pPr>
        <w:ind w:left="480" w:hanging="480"/>
      </w:pPr>
      <w:rPr>
        <w:rFonts w:hint="default"/>
      </w:rPr>
    </w:lvl>
    <w:lvl w:ilvl="1">
      <w:start w:val="1"/>
      <w:numFmt w:val="decimal"/>
      <w:lvlText w:val="%1.%2."/>
      <w:lvlJc w:val="left"/>
      <w:pPr>
        <w:ind w:left="861" w:hanging="720"/>
      </w:pPr>
      <w:rPr>
        <w:rFonts w:hint="default"/>
      </w:rPr>
    </w:lvl>
    <w:lvl w:ilvl="2">
      <w:start w:val="1"/>
      <w:numFmt w:val="decimal"/>
      <w:lvlText w:val="%1.%2.%3."/>
      <w:lvlJc w:val="left"/>
      <w:pPr>
        <w:ind w:left="1576" w:hanging="720"/>
      </w:pPr>
      <w:rPr>
        <w:rFonts w:hint="default"/>
      </w:rPr>
    </w:lvl>
    <w:lvl w:ilvl="3">
      <w:start w:val="1"/>
      <w:numFmt w:val="decimal"/>
      <w:lvlText w:val="%1.%2.%3.%4."/>
      <w:lvlJc w:val="left"/>
      <w:pPr>
        <w:ind w:left="2364" w:hanging="1080"/>
      </w:pPr>
      <w:rPr>
        <w:rFonts w:hint="default"/>
      </w:rPr>
    </w:lvl>
    <w:lvl w:ilvl="4">
      <w:start w:val="1"/>
      <w:numFmt w:val="decimal"/>
      <w:lvlText w:val="%1.%2.%3.%4.%5."/>
      <w:lvlJc w:val="left"/>
      <w:pPr>
        <w:ind w:left="2792" w:hanging="1080"/>
      </w:pPr>
      <w:rPr>
        <w:rFonts w:hint="default"/>
      </w:rPr>
    </w:lvl>
    <w:lvl w:ilvl="5">
      <w:start w:val="1"/>
      <w:numFmt w:val="decimal"/>
      <w:lvlText w:val="%1.%2.%3.%4.%5.%6."/>
      <w:lvlJc w:val="left"/>
      <w:pPr>
        <w:ind w:left="3580" w:hanging="1440"/>
      </w:pPr>
      <w:rPr>
        <w:rFonts w:hint="default"/>
      </w:rPr>
    </w:lvl>
    <w:lvl w:ilvl="6">
      <w:start w:val="1"/>
      <w:numFmt w:val="decimal"/>
      <w:lvlText w:val="%1.%2.%3.%4.%5.%6.%7."/>
      <w:lvlJc w:val="left"/>
      <w:pPr>
        <w:ind w:left="4008" w:hanging="1440"/>
      </w:pPr>
      <w:rPr>
        <w:rFonts w:hint="default"/>
      </w:rPr>
    </w:lvl>
    <w:lvl w:ilvl="7">
      <w:start w:val="1"/>
      <w:numFmt w:val="decimal"/>
      <w:lvlText w:val="%1.%2.%3.%4.%5.%6.%7.%8."/>
      <w:lvlJc w:val="left"/>
      <w:pPr>
        <w:ind w:left="4796" w:hanging="1800"/>
      </w:pPr>
      <w:rPr>
        <w:rFonts w:hint="default"/>
      </w:rPr>
    </w:lvl>
    <w:lvl w:ilvl="8">
      <w:start w:val="1"/>
      <w:numFmt w:val="decimal"/>
      <w:lvlText w:val="%1.%2.%3.%4.%5.%6.%7.%8.%9."/>
      <w:lvlJc w:val="left"/>
      <w:pPr>
        <w:ind w:left="5224" w:hanging="1800"/>
      </w:pPr>
      <w:rPr>
        <w:rFonts w:hint="default"/>
      </w:rPr>
    </w:lvl>
  </w:abstractNum>
  <w:abstractNum w:abstractNumId="12" w15:restartNumberingAfterBreak="0">
    <w:nsid w:val="3D5B066E"/>
    <w:multiLevelType w:val="multilevel"/>
    <w:tmpl w:val="1B1AF924"/>
    <w:lvl w:ilvl="0">
      <w:start w:val="2"/>
      <w:numFmt w:val="decimal"/>
      <w:lvlText w:val="%1."/>
      <w:lvlJc w:val="left"/>
      <w:pPr>
        <w:ind w:left="360" w:hanging="360"/>
      </w:pPr>
      <w:rPr>
        <w:rFonts w:hint="default"/>
      </w:rPr>
    </w:lvl>
    <w:lvl w:ilvl="1">
      <w:start w:val="1"/>
      <w:numFmt w:val="decimal"/>
      <w:lvlText w:val="%1.%2."/>
      <w:lvlJc w:val="left"/>
      <w:pPr>
        <w:ind w:left="2226" w:hanging="720"/>
      </w:pPr>
      <w:rPr>
        <w:rFonts w:ascii="Calibri" w:hAnsi="Calibri" w:cs="Arial" w:hint="default"/>
        <w:strike w:val="0"/>
        <w:color w:val="auto"/>
        <w:sz w:val="20"/>
        <w:szCs w:val="20"/>
      </w:rPr>
    </w:lvl>
    <w:lvl w:ilvl="2">
      <w:start w:val="1"/>
      <w:numFmt w:val="decimal"/>
      <w:lvlText w:val="%1.%2.%3."/>
      <w:lvlJc w:val="left"/>
      <w:pPr>
        <w:ind w:left="1430" w:hanging="720"/>
      </w:pPr>
      <w:rPr>
        <w:rFonts w:hint="default"/>
        <w:strike w:val="0"/>
      </w:rPr>
    </w:lvl>
    <w:lvl w:ilvl="3">
      <w:start w:val="1"/>
      <w:numFmt w:val="decimal"/>
      <w:lvlText w:val="%1.%2.%3.%4."/>
      <w:lvlJc w:val="left"/>
      <w:pPr>
        <w:ind w:left="5598" w:hanging="1080"/>
      </w:pPr>
      <w:rPr>
        <w:rFonts w:hint="default"/>
      </w:rPr>
    </w:lvl>
    <w:lvl w:ilvl="4">
      <w:start w:val="1"/>
      <w:numFmt w:val="decimal"/>
      <w:lvlText w:val="%1.%2.%3.%4.%5."/>
      <w:lvlJc w:val="left"/>
      <w:pPr>
        <w:ind w:left="7104" w:hanging="1080"/>
      </w:pPr>
      <w:rPr>
        <w:rFonts w:hint="default"/>
      </w:rPr>
    </w:lvl>
    <w:lvl w:ilvl="5">
      <w:start w:val="1"/>
      <w:numFmt w:val="decimal"/>
      <w:lvlText w:val="%1.%2.%3.%4.%5.%6."/>
      <w:lvlJc w:val="left"/>
      <w:pPr>
        <w:ind w:left="8970" w:hanging="1440"/>
      </w:pPr>
      <w:rPr>
        <w:rFonts w:hint="default"/>
      </w:rPr>
    </w:lvl>
    <w:lvl w:ilvl="6">
      <w:start w:val="1"/>
      <w:numFmt w:val="decimal"/>
      <w:lvlText w:val="%1.%2.%3.%4.%5.%6.%7."/>
      <w:lvlJc w:val="left"/>
      <w:pPr>
        <w:ind w:left="10476" w:hanging="1440"/>
      </w:pPr>
      <w:rPr>
        <w:rFonts w:hint="default"/>
      </w:rPr>
    </w:lvl>
    <w:lvl w:ilvl="7">
      <w:start w:val="1"/>
      <w:numFmt w:val="decimal"/>
      <w:lvlText w:val="%1.%2.%3.%4.%5.%6.%7.%8."/>
      <w:lvlJc w:val="left"/>
      <w:pPr>
        <w:ind w:left="12342" w:hanging="1800"/>
      </w:pPr>
      <w:rPr>
        <w:rFonts w:hint="default"/>
      </w:rPr>
    </w:lvl>
    <w:lvl w:ilvl="8">
      <w:start w:val="1"/>
      <w:numFmt w:val="decimal"/>
      <w:lvlText w:val="%1.%2.%3.%4.%5.%6.%7.%8.%9."/>
      <w:lvlJc w:val="left"/>
      <w:pPr>
        <w:ind w:left="13848" w:hanging="1800"/>
      </w:pPr>
      <w:rPr>
        <w:rFonts w:hint="default"/>
      </w:rPr>
    </w:lvl>
  </w:abstractNum>
  <w:abstractNum w:abstractNumId="13" w15:restartNumberingAfterBreak="0">
    <w:nsid w:val="41412434"/>
    <w:multiLevelType w:val="multilevel"/>
    <w:tmpl w:val="735E4326"/>
    <w:lvl w:ilvl="0">
      <w:start w:val="5"/>
      <w:numFmt w:val="decimal"/>
      <w:lvlText w:val="%1."/>
      <w:lvlJc w:val="left"/>
      <w:pPr>
        <w:ind w:left="2487" w:hanging="360"/>
      </w:pPr>
      <w:rPr>
        <w:rFonts w:ascii="Calibri" w:hAnsi="Calibri" w:cs="Calibri" w:hint="default"/>
      </w:rPr>
    </w:lvl>
    <w:lvl w:ilvl="1">
      <w:start w:val="1"/>
      <w:numFmt w:val="decimal"/>
      <w:lvlText w:val="%1.%2."/>
      <w:lvlJc w:val="left"/>
      <w:pPr>
        <w:ind w:left="720" w:hanging="720"/>
      </w:pPr>
      <w:rPr>
        <w:rFonts w:hint="default"/>
        <w:b w:val="0"/>
        <w:i w:val="0"/>
        <w:color w:val="auto"/>
      </w:rPr>
    </w:lvl>
    <w:lvl w:ilvl="2">
      <w:start w:val="1"/>
      <w:numFmt w:val="decimal"/>
      <w:lvlText w:val="%1.%2.%3."/>
      <w:lvlJc w:val="left"/>
      <w:pPr>
        <w:ind w:left="2422" w:hanging="720"/>
      </w:pPr>
      <w:rPr>
        <w:rFonts w:hint="default"/>
        <w:b w:val="0"/>
        <w:i w:val="0"/>
      </w:rPr>
    </w:lvl>
    <w:lvl w:ilvl="3">
      <w:start w:val="1"/>
      <w:numFmt w:val="decimal"/>
      <w:lvlText w:val="%1.%2.%3.%4."/>
      <w:lvlJc w:val="left"/>
      <w:pPr>
        <w:ind w:left="1648"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14" w15:restartNumberingAfterBreak="0">
    <w:nsid w:val="43625355"/>
    <w:multiLevelType w:val="multilevel"/>
    <w:tmpl w:val="3F4A6D4A"/>
    <w:lvl w:ilvl="0">
      <w:start w:val="10"/>
      <w:numFmt w:val="decimal"/>
      <w:lvlText w:val="%1."/>
      <w:lvlJc w:val="left"/>
      <w:pPr>
        <w:ind w:left="4591" w:hanging="480"/>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2498"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5046E64"/>
    <w:multiLevelType w:val="multilevel"/>
    <w:tmpl w:val="3EBAD8D2"/>
    <w:lvl w:ilvl="0">
      <w:start w:val="8"/>
      <w:numFmt w:val="decimal"/>
      <w:lvlText w:val="%1."/>
      <w:lvlJc w:val="left"/>
      <w:pPr>
        <w:ind w:left="360" w:hanging="360"/>
      </w:pPr>
      <w:rPr>
        <w:rFonts w:hint="default"/>
      </w:rPr>
    </w:lvl>
    <w:lvl w:ilvl="1">
      <w:start w:val="1"/>
      <w:numFmt w:val="decimal"/>
      <w:lvlText w:val="%1.%2."/>
      <w:lvlJc w:val="left"/>
      <w:pPr>
        <w:ind w:left="1429" w:hanging="720"/>
      </w:pPr>
      <w:rPr>
        <w:rFonts w:hint="default"/>
        <w:color w:val="000000"/>
      </w:rPr>
    </w:lvl>
    <w:lvl w:ilvl="2">
      <w:start w:val="1"/>
      <w:numFmt w:val="decimal"/>
      <w:lvlText w:val="%1.%2.%3."/>
      <w:lvlJc w:val="left"/>
      <w:pPr>
        <w:ind w:left="2138" w:hanging="720"/>
      </w:pPr>
      <w:rPr>
        <w:rFonts w:ascii="Calibri" w:hAnsi="Calibri" w:hint="default"/>
        <w:sz w:val="20"/>
        <w:szCs w:val="20"/>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6" w15:restartNumberingAfterBreak="0">
    <w:nsid w:val="474B52E8"/>
    <w:multiLevelType w:val="hybridMultilevel"/>
    <w:tmpl w:val="BA04BA6A"/>
    <w:lvl w:ilvl="0" w:tplc="A8901E94">
      <w:start w:val="1"/>
      <w:numFmt w:val="decimal"/>
      <w:lvlText w:val="%1."/>
      <w:lvlJc w:val="left"/>
      <w:pPr>
        <w:tabs>
          <w:tab w:val="num" w:pos="397"/>
        </w:tabs>
        <w:ind w:left="397" w:hanging="397"/>
      </w:pPr>
      <w:rPr>
        <w:rFonts w:ascii="Arial" w:hAnsi="Arial" w:cs="Arial" w:hint="default"/>
        <w:b w:val="0"/>
        <w:i w:val="0"/>
        <w:color w:val="auto"/>
      </w:rPr>
    </w:lvl>
    <w:lvl w:ilvl="1" w:tplc="FFFFFFFF">
      <w:start w:val="1"/>
      <w:numFmt w:val="lowerLetter"/>
      <w:lvlText w:val="%2)"/>
      <w:lvlJc w:val="left"/>
      <w:pPr>
        <w:tabs>
          <w:tab w:val="num" w:pos="1440"/>
        </w:tabs>
        <w:ind w:left="1440" w:hanging="360"/>
      </w:pPr>
      <w:rPr>
        <w:rFonts w:cs="Times New Roman" w:hint="default"/>
      </w:rPr>
    </w:lvl>
    <w:lvl w:ilvl="2" w:tplc="D1AC31E6">
      <w:start w:val="16"/>
      <w:numFmt w:val="decimal"/>
      <w:lvlText w:val="%3."/>
      <w:lvlJc w:val="left"/>
      <w:pPr>
        <w:tabs>
          <w:tab w:val="num" w:pos="2377"/>
        </w:tabs>
        <w:ind w:left="2377" w:hanging="397"/>
      </w:pPr>
      <w:rPr>
        <w:rFonts w:cs="Times New Roman" w:hint="default"/>
        <w:b w:val="0"/>
        <w:i w:val="0"/>
      </w:rPr>
    </w:lvl>
    <w:lvl w:ilvl="3" w:tplc="CD9C8D42">
      <w:start w:val="1"/>
      <w:numFmt w:val="bullet"/>
      <w:lvlText w:val="-"/>
      <w:lvlJc w:val="left"/>
      <w:pPr>
        <w:tabs>
          <w:tab w:val="num" w:pos="2880"/>
        </w:tabs>
        <w:ind w:left="2880" w:hanging="360"/>
      </w:pPr>
      <w:rPr>
        <w:rFonts w:ascii="Times New Roman" w:eastAsia="Times New Roman" w:hAnsi="Times New Roman" w:hint="default"/>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0FB0553C">
      <w:start w:val="1"/>
      <w:numFmt w:val="decimal"/>
      <w:lvlText w:val="%7."/>
      <w:lvlJc w:val="left"/>
      <w:pPr>
        <w:tabs>
          <w:tab w:val="num" w:pos="3338"/>
        </w:tabs>
        <w:ind w:left="3338" w:hanging="360"/>
      </w:pPr>
      <w:rPr>
        <w:rFonts w:cs="Times New Roman"/>
        <w:b/>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7" w15:restartNumberingAfterBreak="0">
    <w:nsid w:val="48622060"/>
    <w:multiLevelType w:val="multilevel"/>
    <w:tmpl w:val="655AAA20"/>
    <w:lvl w:ilvl="0">
      <w:start w:val="9"/>
      <w:numFmt w:val="decimal"/>
      <w:lvlText w:val="%1"/>
      <w:lvlJc w:val="left"/>
      <w:pPr>
        <w:ind w:left="480" w:hanging="480"/>
      </w:pPr>
      <w:rPr>
        <w:rFonts w:cs="Times New Roman" w:hint="default"/>
      </w:rPr>
    </w:lvl>
    <w:lvl w:ilvl="1">
      <w:start w:val="2"/>
      <w:numFmt w:val="decimal"/>
      <w:lvlText w:val="%1.%2"/>
      <w:lvlJc w:val="left"/>
      <w:pPr>
        <w:ind w:left="830" w:hanging="480"/>
      </w:pPr>
      <w:rPr>
        <w:rFonts w:cs="Times New Roman" w:hint="default"/>
      </w:rPr>
    </w:lvl>
    <w:lvl w:ilvl="2">
      <w:start w:val="1"/>
      <w:numFmt w:val="decimal"/>
      <w:lvlText w:val="%1.%2.%3"/>
      <w:lvlJc w:val="left"/>
      <w:pPr>
        <w:ind w:left="1420" w:hanging="720"/>
      </w:pPr>
      <w:rPr>
        <w:rFonts w:cs="Times New Roman" w:hint="default"/>
        <w:color w:val="auto"/>
      </w:rPr>
    </w:lvl>
    <w:lvl w:ilvl="3">
      <w:start w:val="1"/>
      <w:numFmt w:val="decimal"/>
      <w:lvlText w:val="%1.%2.%3.%4"/>
      <w:lvlJc w:val="left"/>
      <w:pPr>
        <w:ind w:left="1770" w:hanging="720"/>
      </w:pPr>
      <w:rPr>
        <w:rFonts w:cs="Times New Roman" w:hint="default"/>
      </w:rPr>
    </w:lvl>
    <w:lvl w:ilvl="4">
      <w:start w:val="1"/>
      <w:numFmt w:val="decimal"/>
      <w:lvlText w:val="%1.%2.%3.%4.%5"/>
      <w:lvlJc w:val="left"/>
      <w:pPr>
        <w:ind w:left="2480" w:hanging="1080"/>
      </w:pPr>
      <w:rPr>
        <w:rFonts w:cs="Times New Roman" w:hint="default"/>
      </w:rPr>
    </w:lvl>
    <w:lvl w:ilvl="5">
      <w:start w:val="1"/>
      <w:numFmt w:val="decimal"/>
      <w:lvlText w:val="%1.%2.%3.%4.%5.%6"/>
      <w:lvlJc w:val="left"/>
      <w:pPr>
        <w:ind w:left="2830" w:hanging="1080"/>
      </w:pPr>
      <w:rPr>
        <w:rFonts w:cs="Times New Roman" w:hint="default"/>
      </w:rPr>
    </w:lvl>
    <w:lvl w:ilvl="6">
      <w:start w:val="1"/>
      <w:numFmt w:val="decimal"/>
      <w:lvlText w:val="%1.%2.%3.%4.%5.%6.%7"/>
      <w:lvlJc w:val="left"/>
      <w:pPr>
        <w:ind w:left="3540" w:hanging="1440"/>
      </w:pPr>
      <w:rPr>
        <w:rFonts w:cs="Times New Roman" w:hint="default"/>
      </w:rPr>
    </w:lvl>
    <w:lvl w:ilvl="7">
      <w:start w:val="1"/>
      <w:numFmt w:val="decimal"/>
      <w:lvlText w:val="%1.%2.%3.%4.%5.%6.%7.%8"/>
      <w:lvlJc w:val="left"/>
      <w:pPr>
        <w:ind w:left="3890" w:hanging="1440"/>
      </w:pPr>
      <w:rPr>
        <w:rFonts w:cs="Times New Roman" w:hint="default"/>
      </w:rPr>
    </w:lvl>
    <w:lvl w:ilvl="8">
      <w:start w:val="1"/>
      <w:numFmt w:val="decimal"/>
      <w:lvlText w:val="%1.%2.%3.%4.%5.%6.%7.%8.%9"/>
      <w:lvlJc w:val="left"/>
      <w:pPr>
        <w:ind w:left="4600" w:hanging="1800"/>
      </w:pPr>
      <w:rPr>
        <w:rFonts w:cs="Times New Roman" w:hint="default"/>
      </w:rPr>
    </w:lvl>
  </w:abstractNum>
  <w:abstractNum w:abstractNumId="18" w15:restartNumberingAfterBreak="0">
    <w:nsid w:val="4AB41400"/>
    <w:multiLevelType w:val="multilevel"/>
    <w:tmpl w:val="7F4C0DF4"/>
    <w:lvl w:ilvl="0">
      <w:start w:val="18"/>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bCs w:val="0"/>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9" w15:restartNumberingAfterBreak="0">
    <w:nsid w:val="52B0024D"/>
    <w:multiLevelType w:val="multilevel"/>
    <w:tmpl w:val="5E94CA0C"/>
    <w:lvl w:ilvl="0">
      <w:start w:val="1"/>
      <w:numFmt w:val="decimal"/>
      <w:lvlText w:val="%1."/>
      <w:lvlJc w:val="left"/>
      <w:pPr>
        <w:ind w:left="644" w:hanging="360"/>
      </w:pPr>
      <w:rPr>
        <w:b/>
        <w:bCs w:val="0"/>
      </w:rPr>
    </w:lvl>
    <w:lvl w:ilvl="1">
      <w:start w:val="1"/>
      <w:numFmt w:val="decimal"/>
      <w:isLgl/>
      <w:lvlText w:val="%1.%2."/>
      <w:lvlJc w:val="left"/>
      <w:pPr>
        <w:ind w:left="1080" w:hanging="720"/>
      </w:pPr>
      <w:rPr>
        <w:rFonts w:hint="default"/>
        <w:b w:val="0"/>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8433E90"/>
    <w:multiLevelType w:val="multilevel"/>
    <w:tmpl w:val="C016AEAC"/>
    <w:lvl w:ilvl="0">
      <w:start w:val="17"/>
      <w:numFmt w:val="decimal"/>
      <w:lvlText w:val="%1"/>
      <w:lvlJc w:val="left"/>
      <w:pPr>
        <w:ind w:left="360" w:hanging="360"/>
      </w:pPr>
      <w:rPr>
        <w:rFonts w:hint="default"/>
        <w:color w:val="000000"/>
      </w:rPr>
    </w:lvl>
    <w:lvl w:ilvl="1">
      <w:start w:val="1"/>
      <w:numFmt w:val="decimal"/>
      <w:lvlText w:val="%1.%2"/>
      <w:lvlJc w:val="left"/>
      <w:pPr>
        <w:ind w:left="1080" w:hanging="36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600" w:hanging="720"/>
      </w:pPr>
      <w:rPr>
        <w:rFonts w:hint="default"/>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400" w:hanging="108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200" w:hanging="1440"/>
      </w:pPr>
      <w:rPr>
        <w:rFonts w:hint="default"/>
        <w:color w:val="000000"/>
      </w:rPr>
    </w:lvl>
  </w:abstractNum>
  <w:abstractNum w:abstractNumId="21" w15:restartNumberingAfterBreak="0">
    <w:nsid w:val="5A0A7A89"/>
    <w:multiLevelType w:val="hybridMultilevel"/>
    <w:tmpl w:val="56AECE6A"/>
    <w:lvl w:ilvl="0" w:tplc="CE04EE04">
      <w:start w:val="1"/>
      <w:numFmt w:val="bullet"/>
      <w:lvlText w:val="-"/>
      <w:lvlJc w:val="left"/>
      <w:pPr>
        <w:ind w:left="1778" w:hanging="360"/>
      </w:pPr>
      <w:rPr>
        <w:rFonts w:ascii="Times New Roman" w:hAnsi="Times New Roman" w:cs="Times New Roman" w:hint="default"/>
      </w:rPr>
    </w:lvl>
    <w:lvl w:ilvl="1" w:tplc="04150003" w:tentative="1">
      <w:start w:val="1"/>
      <w:numFmt w:val="bullet"/>
      <w:lvlText w:val="o"/>
      <w:lvlJc w:val="left"/>
      <w:pPr>
        <w:ind w:left="2498" w:hanging="360"/>
      </w:pPr>
      <w:rPr>
        <w:rFonts w:ascii="Courier New" w:hAnsi="Courier New" w:cs="Courier New" w:hint="default"/>
      </w:rPr>
    </w:lvl>
    <w:lvl w:ilvl="2" w:tplc="04150005" w:tentative="1">
      <w:start w:val="1"/>
      <w:numFmt w:val="bullet"/>
      <w:lvlText w:val=""/>
      <w:lvlJc w:val="left"/>
      <w:pPr>
        <w:ind w:left="3218" w:hanging="360"/>
      </w:pPr>
      <w:rPr>
        <w:rFonts w:ascii="Wingdings" w:hAnsi="Wingdings" w:hint="default"/>
      </w:rPr>
    </w:lvl>
    <w:lvl w:ilvl="3" w:tplc="04150001" w:tentative="1">
      <w:start w:val="1"/>
      <w:numFmt w:val="bullet"/>
      <w:lvlText w:val=""/>
      <w:lvlJc w:val="left"/>
      <w:pPr>
        <w:ind w:left="3938" w:hanging="360"/>
      </w:pPr>
      <w:rPr>
        <w:rFonts w:ascii="Symbol" w:hAnsi="Symbol" w:hint="default"/>
      </w:rPr>
    </w:lvl>
    <w:lvl w:ilvl="4" w:tplc="04150003" w:tentative="1">
      <w:start w:val="1"/>
      <w:numFmt w:val="bullet"/>
      <w:lvlText w:val="o"/>
      <w:lvlJc w:val="left"/>
      <w:pPr>
        <w:ind w:left="4658" w:hanging="360"/>
      </w:pPr>
      <w:rPr>
        <w:rFonts w:ascii="Courier New" w:hAnsi="Courier New" w:cs="Courier New" w:hint="default"/>
      </w:rPr>
    </w:lvl>
    <w:lvl w:ilvl="5" w:tplc="04150005" w:tentative="1">
      <w:start w:val="1"/>
      <w:numFmt w:val="bullet"/>
      <w:lvlText w:val=""/>
      <w:lvlJc w:val="left"/>
      <w:pPr>
        <w:ind w:left="5378" w:hanging="360"/>
      </w:pPr>
      <w:rPr>
        <w:rFonts w:ascii="Wingdings" w:hAnsi="Wingdings" w:hint="default"/>
      </w:rPr>
    </w:lvl>
    <w:lvl w:ilvl="6" w:tplc="04150001" w:tentative="1">
      <w:start w:val="1"/>
      <w:numFmt w:val="bullet"/>
      <w:lvlText w:val=""/>
      <w:lvlJc w:val="left"/>
      <w:pPr>
        <w:ind w:left="6098" w:hanging="360"/>
      </w:pPr>
      <w:rPr>
        <w:rFonts w:ascii="Symbol" w:hAnsi="Symbol" w:hint="default"/>
      </w:rPr>
    </w:lvl>
    <w:lvl w:ilvl="7" w:tplc="04150003" w:tentative="1">
      <w:start w:val="1"/>
      <w:numFmt w:val="bullet"/>
      <w:lvlText w:val="o"/>
      <w:lvlJc w:val="left"/>
      <w:pPr>
        <w:ind w:left="6818" w:hanging="360"/>
      </w:pPr>
      <w:rPr>
        <w:rFonts w:ascii="Courier New" w:hAnsi="Courier New" w:cs="Courier New" w:hint="default"/>
      </w:rPr>
    </w:lvl>
    <w:lvl w:ilvl="8" w:tplc="04150005" w:tentative="1">
      <w:start w:val="1"/>
      <w:numFmt w:val="bullet"/>
      <w:lvlText w:val=""/>
      <w:lvlJc w:val="left"/>
      <w:pPr>
        <w:ind w:left="7538" w:hanging="360"/>
      </w:pPr>
      <w:rPr>
        <w:rFonts w:ascii="Wingdings" w:hAnsi="Wingdings" w:hint="default"/>
      </w:rPr>
    </w:lvl>
  </w:abstractNum>
  <w:abstractNum w:abstractNumId="22" w15:restartNumberingAfterBreak="0">
    <w:nsid w:val="5B424245"/>
    <w:multiLevelType w:val="multilevel"/>
    <w:tmpl w:val="84566CC6"/>
    <w:lvl w:ilvl="0">
      <w:start w:val="3"/>
      <w:numFmt w:val="decimal"/>
      <w:lvlText w:val="%1."/>
      <w:lvlJc w:val="left"/>
      <w:pPr>
        <w:ind w:left="360" w:hanging="360"/>
      </w:pPr>
      <w:rPr>
        <w:rFonts w:hint="default"/>
      </w:rPr>
    </w:lvl>
    <w:lvl w:ilvl="1">
      <w:start w:val="1"/>
      <w:numFmt w:val="decimal"/>
      <w:lvlText w:val="%1.%2."/>
      <w:lvlJc w:val="left"/>
      <w:pPr>
        <w:ind w:left="2226" w:hanging="720"/>
      </w:pPr>
      <w:rPr>
        <w:rFonts w:hint="default"/>
        <w:b w:val="0"/>
        <w:strike w:val="0"/>
        <w:color w:val="auto"/>
      </w:rPr>
    </w:lvl>
    <w:lvl w:ilvl="2">
      <w:start w:val="1"/>
      <w:numFmt w:val="decimal"/>
      <w:lvlText w:val="%1.%2.%3."/>
      <w:lvlJc w:val="left"/>
      <w:pPr>
        <w:ind w:left="3981" w:hanging="720"/>
      </w:pPr>
      <w:rPr>
        <w:rFonts w:hint="default"/>
        <w:strike w:val="0"/>
        <w:color w:val="auto"/>
      </w:rPr>
    </w:lvl>
    <w:lvl w:ilvl="3">
      <w:start w:val="1"/>
      <w:numFmt w:val="decimal"/>
      <w:lvlText w:val="%1.%2.%3.%4."/>
      <w:lvlJc w:val="left"/>
      <w:pPr>
        <w:ind w:left="5598" w:hanging="1080"/>
      </w:pPr>
      <w:rPr>
        <w:rFonts w:hint="default"/>
      </w:rPr>
    </w:lvl>
    <w:lvl w:ilvl="4">
      <w:start w:val="1"/>
      <w:numFmt w:val="decimal"/>
      <w:lvlText w:val="%1.%2.%3.%4.%5."/>
      <w:lvlJc w:val="left"/>
      <w:pPr>
        <w:ind w:left="7104" w:hanging="1080"/>
      </w:pPr>
      <w:rPr>
        <w:rFonts w:hint="default"/>
      </w:rPr>
    </w:lvl>
    <w:lvl w:ilvl="5">
      <w:start w:val="1"/>
      <w:numFmt w:val="decimal"/>
      <w:lvlText w:val="%1.%2.%3.%4.%5.%6."/>
      <w:lvlJc w:val="left"/>
      <w:pPr>
        <w:ind w:left="8970" w:hanging="1440"/>
      </w:pPr>
      <w:rPr>
        <w:rFonts w:hint="default"/>
      </w:rPr>
    </w:lvl>
    <w:lvl w:ilvl="6">
      <w:start w:val="1"/>
      <w:numFmt w:val="decimal"/>
      <w:lvlText w:val="%1.%2.%3.%4.%5.%6.%7."/>
      <w:lvlJc w:val="left"/>
      <w:pPr>
        <w:ind w:left="10476" w:hanging="1440"/>
      </w:pPr>
      <w:rPr>
        <w:rFonts w:hint="default"/>
      </w:rPr>
    </w:lvl>
    <w:lvl w:ilvl="7">
      <w:start w:val="1"/>
      <w:numFmt w:val="decimal"/>
      <w:lvlText w:val="%1.%2.%3.%4.%5.%6.%7.%8."/>
      <w:lvlJc w:val="left"/>
      <w:pPr>
        <w:ind w:left="12342" w:hanging="1800"/>
      </w:pPr>
      <w:rPr>
        <w:rFonts w:hint="default"/>
      </w:rPr>
    </w:lvl>
    <w:lvl w:ilvl="8">
      <w:start w:val="1"/>
      <w:numFmt w:val="decimal"/>
      <w:lvlText w:val="%1.%2.%3.%4.%5.%6.%7.%8.%9."/>
      <w:lvlJc w:val="left"/>
      <w:pPr>
        <w:ind w:left="13848" w:hanging="1800"/>
      </w:pPr>
      <w:rPr>
        <w:rFonts w:hint="default"/>
      </w:rPr>
    </w:lvl>
  </w:abstractNum>
  <w:abstractNum w:abstractNumId="23" w15:restartNumberingAfterBreak="0">
    <w:nsid w:val="5C905019"/>
    <w:multiLevelType w:val="multilevel"/>
    <w:tmpl w:val="D5A80EFA"/>
    <w:lvl w:ilvl="0">
      <w:start w:val="1"/>
      <w:numFmt w:val="upperRoman"/>
      <w:pStyle w:val="SzOOP3"/>
      <w:lvlText w:val="%1."/>
      <w:lvlJc w:val="righ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61902AE1"/>
    <w:multiLevelType w:val="multilevel"/>
    <w:tmpl w:val="476AFF6C"/>
    <w:lvl w:ilvl="0">
      <w:start w:val="15"/>
      <w:numFmt w:val="decimal"/>
      <w:lvlText w:val="%1"/>
      <w:lvlJc w:val="left"/>
      <w:pPr>
        <w:ind w:left="360" w:hanging="360"/>
      </w:pPr>
      <w:rPr>
        <w:rFonts w:cs="Calibri" w:hint="default"/>
        <w:color w:val="000000"/>
      </w:rPr>
    </w:lvl>
    <w:lvl w:ilvl="1">
      <w:start w:val="1"/>
      <w:numFmt w:val="decimal"/>
      <w:lvlText w:val="%1.%2"/>
      <w:lvlJc w:val="left"/>
      <w:pPr>
        <w:ind w:left="360" w:hanging="360"/>
      </w:pPr>
      <w:rPr>
        <w:rFonts w:cs="Calibri" w:hint="default"/>
        <w:color w:val="000000"/>
      </w:rPr>
    </w:lvl>
    <w:lvl w:ilvl="2">
      <w:start w:val="1"/>
      <w:numFmt w:val="decimal"/>
      <w:lvlText w:val="%1.%2.%3"/>
      <w:lvlJc w:val="left"/>
      <w:pPr>
        <w:ind w:left="720" w:hanging="720"/>
      </w:pPr>
      <w:rPr>
        <w:rFonts w:cs="Calibri" w:hint="default"/>
        <w:color w:val="000000"/>
      </w:rPr>
    </w:lvl>
    <w:lvl w:ilvl="3">
      <w:start w:val="1"/>
      <w:numFmt w:val="decimal"/>
      <w:lvlText w:val="%1.%2.%3.%4"/>
      <w:lvlJc w:val="left"/>
      <w:pPr>
        <w:ind w:left="720" w:hanging="720"/>
      </w:pPr>
      <w:rPr>
        <w:rFonts w:cs="Calibri" w:hint="default"/>
        <w:color w:val="000000"/>
      </w:rPr>
    </w:lvl>
    <w:lvl w:ilvl="4">
      <w:start w:val="1"/>
      <w:numFmt w:val="decimal"/>
      <w:lvlText w:val="%1.%2.%3.%4.%5"/>
      <w:lvlJc w:val="left"/>
      <w:pPr>
        <w:ind w:left="720" w:hanging="720"/>
      </w:pPr>
      <w:rPr>
        <w:rFonts w:cs="Calibri" w:hint="default"/>
        <w:color w:val="000000"/>
      </w:rPr>
    </w:lvl>
    <w:lvl w:ilvl="5">
      <w:start w:val="1"/>
      <w:numFmt w:val="decimal"/>
      <w:lvlText w:val="%1.%2.%3.%4.%5.%6"/>
      <w:lvlJc w:val="left"/>
      <w:pPr>
        <w:ind w:left="1080" w:hanging="1080"/>
      </w:pPr>
      <w:rPr>
        <w:rFonts w:cs="Calibri" w:hint="default"/>
        <w:color w:val="000000"/>
      </w:rPr>
    </w:lvl>
    <w:lvl w:ilvl="6">
      <w:start w:val="1"/>
      <w:numFmt w:val="decimal"/>
      <w:lvlText w:val="%1.%2.%3.%4.%5.%6.%7"/>
      <w:lvlJc w:val="left"/>
      <w:pPr>
        <w:ind w:left="1080" w:hanging="1080"/>
      </w:pPr>
      <w:rPr>
        <w:rFonts w:cs="Calibri" w:hint="default"/>
        <w:color w:val="000000"/>
      </w:rPr>
    </w:lvl>
    <w:lvl w:ilvl="7">
      <w:start w:val="1"/>
      <w:numFmt w:val="decimal"/>
      <w:lvlText w:val="%1.%2.%3.%4.%5.%6.%7.%8"/>
      <w:lvlJc w:val="left"/>
      <w:pPr>
        <w:ind w:left="1440" w:hanging="1440"/>
      </w:pPr>
      <w:rPr>
        <w:rFonts w:cs="Calibri" w:hint="default"/>
        <w:color w:val="000000"/>
      </w:rPr>
    </w:lvl>
    <w:lvl w:ilvl="8">
      <w:start w:val="1"/>
      <w:numFmt w:val="decimal"/>
      <w:lvlText w:val="%1.%2.%3.%4.%5.%6.%7.%8.%9"/>
      <w:lvlJc w:val="left"/>
      <w:pPr>
        <w:ind w:left="1440" w:hanging="1440"/>
      </w:pPr>
      <w:rPr>
        <w:rFonts w:cs="Calibri" w:hint="default"/>
        <w:color w:val="000000"/>
      </w:rPr>
    </w:lvl>
  </w:abstractNum>
  <w:abstractNum w:abstractNumId="25" w15:restartNumberingAfterBreak="0">
    <w:nsid w:val="72404884"/>
    <w:multiLevelType w:val="hybridMultilevel"/>
    <w:tmpl w:val="5CD241A4"/>
    <w:lvl w:ilvl="0" w:tplc="1BD042F6">
      <w:start w:val="6"/>
      <w:numFmt w:val="decimalZero"/>
      <w:lvlText w:val="%1"/>
      <w:lvlJc w:val="left"/>
      <w:pPr>
        <w:ind w:left="1789" w:hanging="360"/>
      </w:pPr>
      <w:rPr>
        <w:rFonts w:cs="Calibri" w:hint="default"/>
        <w:b w:val="0"/>
      </w:rPr>
    </w:lvl>
    <w:lvl w:ilvl="1" w:tplc="04150019" w:tentative="1">
      <w:start w:val="1"/>
      <w:numFmt w:val="lowerLetter"/>
      <w:lvlText w:val="%2."/>
      <w:lvlJc w:val="left"/>
      <w:pPr>
        <w:ind w:left="2509" w:hanging="360"/>
      </w:p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num w:numId="1" w16cid:durableId="750276412">
    <w:abstractNumId w:val="19"/>
  </w:num>
  <w:num w:numId="2" w16cid:durableId="340622542">
    <w:abstractNumId w:val="13"/>
  </w:num>
  <w:num w:numId="3" w16cid:durableId="978730521">
    <w:abstractNumId w:val="9"/>
  </w:num>
  <w:num w:numId="4" w16cid:durableId="2083137830">
    <w:abstractNumId w:val="0"/>
  </w:num>
  <w:num w:numId="5" w16cid:durableId="687635070">
    <w:abstractNumId w:val="11"/>
  </w:num>
  <w:num w:numId="6" w16cid:durableId="228733733">
    <w:abstractNumId w:val="16"/>
  </w:num>
  <w:num w:numId="7" w16cid:durableId="868106202">
    <w:abstractNumId w:val="12"/>
  </w:num>
  <w:num w:numId="8" w16cid:durableId="1269000529">
    <w:abstractNumId w:val="7"/>
  </w:num>
  <w:num w:numId="9" w16cid:durableId="50926538">
    <w:abstractNumId w:val="22"/>
  </w:num>
  <w:num w:numId="10" w16cid:durableId="1648893419">
    <w:abstractNumId w:val="3"/>
  </w:num>
  <w:num w:numId="11" w16cid:durableId="1546985113">
    <w:abstractNumId w:val="17"/>
  </w:num>
  <w:num w:numId="12" w16cid:durableId="1515607838">
    <w:abstractNumId w:val="15"/>
  </w:num>
  <w:num w:numId="13" w16cid:durableId="1940987931">
    <w:abstractNumId w:val="23"/>
  </w:num>
  <w:num w:numId="14" w16cid:durableId="382483378">
    <w:abstractNumId w:val="4"/>
  </w:num>
  <w:num w:numId="15" w16cid:durableId="1542355710">
    <w:abstractNumId w:val="1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04129193">
    <w:abstractNumId w:val="24"/>
  </w:num>
  <w:num w:numId="17" w16cid:durableId="1689529194">
    <w:abstractNumId w:val="10"/>
  </w:num>
  <w:num w:numId="18" w16cid:durableId="704796599">
    <w:abstractNumId w:val="6"/>
  </w:num>
  <w:num w:numId="19" w16cid:durableId="724065753">
    <w:abstractNumId w:val="20"/>
  </w:num>
  <w:num w:numId="20" w16cid:durableId="1082065892">
    <w:abstractNumId w:val="18"/>
  </w:num>
  <w:num w:numId="21" w16cid:durableId="9843500">
    <w:abstractNumId w:val="21"/>
  </w:num>
  <w:num w:numId="22" w16cid:durableId="620384705">
    <w:abstractNumId w:val="8"/>
  </w:num>
  <w:num w:numId="23" w16cid:durableId="1293563588">
    <w:abstractNumId w:val="25"/>
  </w:num>
  <w:num w:numId="24" w16cid:durableId="7412865">
    <w:abstractNumId w:val="1"/>
  </w:num>
  <w:num w:numId="25" w16cid:durableId="899442798">
    <w:abstractNumId w:val="5"/>
    <w:lvlOverride w:ilvl="0"/>
    <w:lvlOverride w:ilvl="1"/>
    <w:lvlOverride w:ilvl="2"/>
    <w:lvlOverride w:ilvl="3"/>
    <w:lvlOverride w:ilvl="4">
      <w:startOverride w:val="1"/>
    </w:lvlOverride>
    <w:lvlOverride w:ilvl="5"/>
    <w:lvlOverride w:ilvl="6"/>
    <w:lvlOverride w:ilvl="7"/>
    <w:lvlOverride w:ilvl="8"/>
  </w:num>
  <w:num w:numId="26" w16cid:durableId="1956252127">
    <w:abstractNumId w:val="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9"/>
  <w:hyphenationZone w:val="425"/>
  <w:doNotHyphenateCap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E55"/>
    <w:rsid w:val="00000237"/>
    <w:rsid w:val="00000627"/>
    <w:rsid w:val="00000856"/>
    <w:rsid w:val="000009E0"/>
    <w:rsid w:val="000014CA"/>
    <w:rsid w:val="000016D7"/>
    <w:rsid w:val="0000176F"/>
    <w:rsid w:val="00001DEC"/>
    <w:rsid w:val="00001DF7"/>
    <w:rsid w:val="00002594"/>
    <w:rsid w:val="00002800"/>
    <w:rsid w:val="00002FEA"/>
    <w:rsid w:val="000030BD"/>
    <w:rsid w:val="000034F0"/>
    <w:rsid w:val="00003D9E"/>
    <w:rsid w:val="00004449"/>
    <w:rsid w:val="000048A7"/>
    <w:rsid w:val="00005CD1"/>
    <w:rsid w:val="00005FB5"/>
    <w:rsid w:val="00006788"/>
    <w:rsid w:val="00006A59"/>
    <w:rsid w:val="00006B45"/>
    <w:rsid w:val="00007335"/>
    <w:rsid w:val="00007840"/>
    <w:rsid w:val="00007D5A"/>
    <w:rsid w:val="00007F62"/>
    <w:rsid w:val="00010216"/>
    <w:rsid w:val="0001059A"/>
    <w:rsid w:val="00010732"/>
    <w:rsid w:val="000127E9"/>
    <w:rsid w:val="00012CB1"/>
    <w:rsid w:val="00012F69"/>
    <w:rsid w:val="00013834"/>
    <w:rsid w:val="00013A49"/>
    <w:rsid w:val="00013F5E"/>
    <w:rsid w:val="00014080"/>
    <w:rsid w:val="00014671"/>
    <w:rsid w:val="00014915"/>
    <w:rsid w:val="00014C48"/>
    <w:rsid w:val="00014CA2"/>
    <w:rsid w:val="00015687"/>
    <w:rsid w:val="00015CE5"/>
    <w:rsid w:val="00015E5F"/>
    <w:rsid w:val="00016630"/>
    <w:rsid w:val="000168F0"/>
    <w:rsid w:val="00016BF1"/>
    <w:rsid w:val="00016DAC"/>
    <w:rsid w:val="000175F2"/>
    <w:rsid w:val="000177CF"/>
    <w:rsid w:val="000177F8"/>
    <w:rsid w:val="00020484"/>
    <w:rsid w:val="00020CE8"/>
    <w:rsid w:val="0002121C"/>
    <w:rsid w:val="0002180A"/>
    <w:rsid w:val="00021F6C"/>
    <w:rsid w:val="00021FC8"/>
    <w:rsid w:val="00022175"/>
    <w:rsid w:val="000229E1"/>
    <w:rsid w:val="00022A3E"/>
    <w:rsid w:val="00023001"/>
    <w:rsid w:val="00023500"/>
    <w:rsid w:val="0002360B"/>
    <w:rsid w:val="00023BB6"/>
    <w:rsid w:val="00023D34"/>
    <w:rsid w:val="00023DAC"/>
    <w:rsid w:val="00023DFD"/>
    <w:rsid w:val="00024E7E"/>
    <w:rsid w:val="00025214"/>
    <w:rsid w:val="000258CF"/>
    <w:rsid w:val="00025B9B"/>
    <w:rsid w:val="000264DE"/>
    <w:rsid w:val="0002651C"/>
    <w:rsid w:val="0002653E"/>
    <w:rsid w:val="000267A9"/>
    <w:rsid w:val="00026D71"/>
    <w:rsid w:val="0002706C"/>
    <w:rsid w:val="00027080"/>
    <w:rsid w:val="000273AC"/>
    <w:rsid w:val="00027D0D"/>
    <w:rsid w:val="00027EF1"/>
    <w:rsid w:val="00027F30"/>
    <w:rsid w:val="000300C7"/>
    <w:rsid w:val="000305BE"/>
    <w:rsid w:val="00030BF0"/>
    <w:rsid w:val="000310F1"/>
    <w:rsid w:val="000312F2"/>
    <w:rsid w:val="000317FE"/>
    <w:rsid w:val="00031830"/>
    <w:rsid w:val="00031874"/>
    <w:rsid w:val="00031B38"/>
    <w:rsid w:val="00031F0C"/>
    <w:rsid w:val="00031FBE"/>
    <w:rsid w:val="00032435"/>
    <w:rsid w:val="000324DD"/>
    <w:rsid w:val="00032510"/>
    <w:rsid w:val="0003335B"/>
    <w:rsid w:val="00033391"/>
    <w:rsid w:val="00033439"/>
    <w:rsid w:val="00033646"/>
    <w:rsid w:val="00033DFF"/>
    <w:rsid w:val="00034017"/>
    <w:rsid w:val="00034043"/>
    <w:rsid w:val="000341DA"/>
    <w:rsid w:val="000343B0"/>
    <w:rsid w:val="00034471"/>
    <w:rsid w:val="000344BC"/>
    <w:rsid w:val="000345D8"/>
    <w:rsid w:val="00034BDF"/>
    <w:rsid w:val="00034CD3"/>
    <w:rsid w:val="00035247"/>
    <w:rsid w:val="00035637"/>
    <w:rsid w:val="0003566F"/>
    <w:rsid w:val="00035EFB"/>
    <w:rsid w:val="00035F5F"/>
    <w:rsid w:val="000360E1"/>
    <w:rsid w:val="0003761B"/>
    <w:rsid w:val="00041206"/>
    <w:rsid w:val="00041470"/>
    <w:rsid w:val="000415F6"/>
    <w:rsid w:val="00042473"/>
    <w:rsid w:val="00042C93"/>
    <w:rsid w:val="000432B9"/>
    <w:rsid w:val="0004367B"/>
    <w:rsid w:val="00043A83"/>
    <w:rsid w:val="00043EEC"/>
    <w:rsid w:val="00043F5A"/>
    <w:rsid w:val="0004443D"/>
    <w:rsid w:val="0004635F"/>
    <w:rsid w:val="00046765"/>
    <w:rsid w:val="00046C1F"/>
    <w:rsid w:val="00046EBE"/>
    <w:rsid w:val="0004770F"/>
    <w:rsid w:val="00047B88"/>
    <w:rsid w:val="00047CDA"/>
    <w:rsid w:val="00047D5E"/>
    <w:rsid w:val="00050150"/>
    <w:rsid w:val="0005025D"/>
    <w:rsid w:val="000504B0"/>
    <w:rsid w:val="00050A19"/>
    <w:rsid w:val="0005149B"/>
    <w:rsid w:val="0005174B"/>
    <w:rsid w:val="00051836"/>
    <w:rsid w:val="00052668"/>
    <w:rsid w:val="000528FB"/>
    <w:rsid w:val="00052B0F"/>
    <w:rsid w:val="00052E53"/>
    <w:rsid w:val="00052E5D"/>
    <w:rsid w:val="00053045"/>
    <w:rsid w:val="00053283"/>
    <w:rsid w:val="0005371B"/>
    <w:rsid w:val="0005386E"/>
    <w:rsid w:val="000542C1"/>
    <w:rsid w:val="00054685"/>
    <w:rsid w:val="000550D1"/>
    <w:rsid w:val="0005521B"/>
    <w:rsid w:val="000554F0"/>
    <w:rsid w:val="00055601"/>
    <w:rsid w:val="000558A8"/>
    <w:rsid w:val="00055A6E"/>
    <w:rsid w:val="00057D4A"/>
    <w:rsid w:val="00057F27"/>
    <w:rsid w:val="000602C1"/>
    <w:rsid w:val="00060972"/>
    <w:rsid w:val="00060BB8"/>
    <w:rsid w:val="00060D84"/>
    <w:rsid w:val="0006105F"/>
    <w:rsid w:val="00061250"/>
    <w:rsid w:val="000613A2"/>
    <w:rsid w:val="00061576"/>
    <w:rsid w:val="00061C06"/>
    <w:rsid w:val="00061D49"/>
    <w:rsid w:val="000625ED"/>
    <w:rsid w:val="00062830"/>
    <w:rsid w:val="00063145"/>
    <w:rsid w:val="000634F9"/>
    <w:rsid w:val="00063508"/>
    <w:rsid w:val="0006356D"/>
    <w:rsid w:val="0006480E"/>
    <w:rsid w:val="000649BF"/>
    <w:rsid w:val="00064DF9"/>
    <w:rsid w:val="00065142"/>
    <w:rsid w:val="00065E36"/>
    <w:rsid w:val="00065F58"/>
    <w:rsid w:val="0006600D"/>
    <w:rsid w:val="0006609C"/>
    <w:rsid w:val="00066463"/>
    <w:rsid w:val="00066D02"/>
    <w:rsid w:val="00066ED9"/>
    <w:rsid w:val="00067036"/>
    <w:rsid w:val="000672AB"/>
    <w:rsid w:val="000672AF"/>
    <w:rsid w:val="000673CB"/>
    <w:rsid w:val="00067461"/>
    <w:rsid w:val="00070ACC"/>
    <w:rsid w:val="00070EC5"/>
    <w:rsid w:val="00071A4E"/>
    <w:rsid w:val="00071CC2"/>
    <w:rsid w:val="00071FCB"/>
    <w:rsid w:val="000720B7"/>
    <w:rsid w:val="000724E6"/>
    <w:rsid w:val="00072985"/>
    <w:rsid w:val="00073090"/>
    <w:rsid w:val="00073220"/>
    <w:rsid w:val="000734A8"/>
    <w:rsid w:val="000737E3"/>
    <w:rsid w:val="00073825"/>
    <w:rsid w:val="00074783"/>
    <w:rsid w:val="00074E89"/>
    <w:rsid w:val="00075124"/>
    <w:rsid w:val="0007526D"/>
    <w:rsid w:val="0007586E"/>
    <w:rsid w:val="00075EC2"/>
    <w:rsid w:val="00076059"/>
    <w:rsid w:val="00076551"/>
    <w:rsid w:val="000766B2"/>
    <w:rsid w:val="00076B1F"/>
    <w:rsid w:val="00076B34"/>
    <w:rsid w:val="000771C3"/>
    <w:rsid w:val="00077210"/>
    <w:rsid w:val="00077AB7"/>
    <w:rsid w:val="00077BC0"/>
    <w:rsid w:val="00077F01"/>
    <w:rsid w:val="00080C74"/>
    <w:rsid w:val="00080F6C"/>
    <w:rsid w:val="00081039"/>
    <w:rsid w:val="000811DE"/>
    <w:rsid w:val="0008146C"/>
    <w:rsid w:val="00081718"/>
    <w:rsid w:val="000817CC"/>
    <w:rsid w:val="00081954"/>
    <w:rsid w:val="00081D01"/>
    <w:rsid w:val="00081FD3"/>
    <w:rsid w:val="00081FD5"/>
    <w:rsid w:val="000821D1"/>
    <w:rsid w:val="000824F6"/>
    <w:rsid w:val="000826AB"/>
    <w:rsid w:val="00082821"/>
    <w:rsid w:val="00082B4B"/>
    <w:rsid w:val="000830FF"/>
    <w:rsid w:val="00083611"/>
    <w:rsid w:val="000836CE"/>
    <w:rsid w:val="00084361"/>
    <w:rsid w:val="00084EC6"/>
    <w:rsid w:val="000852FB"/>
    <w:rsid w:val="00085867"/>
    <w:rsid w:val="00085F8D"/>
    <w:rsid w:val="0008604C"/>
    <w:rsid w:val="00086499"/>
    <w:rsid w:val="000864F6"/>
    <w:rsid w:val="00086D82"/>
    <w:rsid w:val="00086DAF"/>
    <w:rsid w:val="00086DF7"/>
    <w:rsid w:val="00086F2A"/>
    <w:rsid w:val="00087005"/>
    <w:rsid w:val="00087021"/>
    <w:rsid w:val="00087945"/>
    <w:rsid w:val="00090282"/>
    <w:rsid w:val="00090296"/>
    <w:rsid w:val="000904CF"/>
    <w:rsid w:val="00090887"/>
    <w:rsid w:val="000919B1"/>
    <w:rsid w:val="00091ED0"/>
    <w:rsid w:val="00091EE0"/>
    <w:rsid w:val="0009269B"/>
    <w:rsid w:val="000928BF"/>
    <w:rsid w:val="00092A12"/>
    <w:rsid w:val="00092A4D"/>
    <w:rsid w:val="00092D59"/>
    <w:rsid w:val="00093103"/>
    <w:rsid w:val="00093366"/>
    <w:rsid w:val="00093472"/>
    <w:rsid w:val="00093526"/>
    <w:rsid w:val="00093712"/>
    <w:rsid w:val="00093AFF"/>
    <w:rsid w:val="00093DC4"/>
    <w:rsid w:val="00094176"/>
    <w:rsid w:val="00094339"/>
    <w:rsid w:val="000944E6"/>
    <w:rsid w:val="0009451A"/>
    <w:rsid w:val="00094B83"/>
    <w:rsid w:val="000958AD"/>
    <w:rsid w:val="000958C0"/>
    <w:rsid w:val="000959EB"/>
    <w:rsid w:val="00095D80"/>
    <w:rsid w:val="00095D97"/>
    <w:rsid w:val="00095E38"/>
    <w:rsid w:val="00096381"/>
    <w:rsid w:val="00096A7C"/>
    <w:rsid w:val="00096A94"/>
    <w:rsid w:val="00096B5A"/>
    <w:rsid w:val="00097DED"/>
    <w:rsid w:val="000A011B"/>
    <w:rsid w:val="000A0291"/>
    <w:rsid w:val="000A0F08"/>
    <w:rsid w:val="000A11A0"/>
    <w:rsid w:val="000A1752"/>
    <w:rsid w:val="000A1A16"/>
    <w:rsid w:val="000A1EA7"/>
    <w:rsid w:val="000A2EA4"/>
    <w:rsid w:val="000A3585"/>
    <w:rsid w:val="000A41DE"/>
    <w:rsid w:val="000A4794"/>
    <w:rsid w:val="000A55FE"/>
    <w:rsid w:val="000A5BEE"/>
    <w:rsid w:val="000A5CBC"/>
    <w:rsid w:val="000A6FB8"/>
    <w:rsid w:val="000A7020"/>
    <w:rsid w:val="000A7257"/>
    <w:rsid w:val="000A7480"/>
    <w:rsid w:val="000A74EA"/>
    <w:rsid w:val="000A74EB"/>
    <w:rsid w:val="000A7562"/>
    <w:rsid w:val="000A7765"/>
    <w:rsid w:val="000A79E2"/>
    <w:rsid w:val="000A7C1F"/>
    <w:rsid w:val="000A7C4D"/>
    <w:rsid w:val="000B00D2"/>
    <w:rsid w:val="000B04DF"/>
    <w:rsid w:val="000B083F"/>
    <w:rsid w:val="000B0DDB"/>
    <w:rsid w:val="000B105E"/>
    <w:rsid w:val="000B13BC"/>
    <w:rsid w:val="000B1408"/>
    <w:rsid w:val="000B15A3"/>
    <w:rsid w:val="000B185A"/>
    <w:rsid w:val="000B202E"/>
    <w:rsid w:val="000B2349"/>
    <w:rsid w:val="000B2CC7"/>
    <w:rsid w:val="000B2FFB"/>
    <w:rsid w:val="000B30B1"/>
    <w:rsid w:val="000B396C"/>
    <w:rsid w:val="000B397C"/>
    <w:rsid w:val="000B3BB9"/>
    <w:rsid w:val="000B3BD6"/>
    <w:rsid w:val="000B42E2"/>
    <w:rsid w:val="000B437F"/>
    <w:rsid w:val="000B46EE"/>
    <w:rsid w:val="000B48E1"/>
    <w:rsid w:val="000B4980"/>
    <w:rsid w:val="000B4A6E"/>
    <w:rsid w:val="000B4B47"/>
    <w:rsid w:val="000B4FC5"/>
    <w:rsid w:val="000B5D50"/>
    <w:rsid w:val="000B5FB8"/>
    <w:rsid w:val="000B6E60"/>
    <w:rsid w:val="000B6EE1"/>
    <w:rsid w:val="000B7141"/>
    <w:rsid w:val="000B7484"/>
    <w:rsid w:val="000B76C2"/>
    <w:rsid w:val="000B76E3"/>
    <w:rsid w:val="000B77A3"/>
    <w:rsid w:val="000B7CE8"/>
    <w:rsid w:val="000C0431"/>
    <w:rsid w:val="000C06D9"/>
    <w:rsid w:val="000C0CA2"/>
    <w:rsid w:val="000C0D03"/>
    <w:rsid w:val="000C1024"/>
    <w:rsid w:val="000C11BD"/>
    <w:rsid w:val="000C127C"/>
    <w:rsid w:val="000C157E"/>
    <w:rsid w:val="000C17D4"/>
    <w:rsid w:val="000C18D9"/>
    <w:rsid w:val="000C2091"/>
    <w:rsid w:val="000C2221"/>
    <w:rsid w:val="000C23FA"/>
    <w:rsid w:val="000C346C"/>
    <w:rsid w:val="000C3C77"/>
    <w:rsid w:val="000C46A9"/>
    <w:rsid w:val="000C48F2"/>
    <w:rsid w:val="000C4EB8"/>
    <w:rsid w:val="000C5149"/>
    <w:rsid w:val="000C542A"/>
    <w:rsid w:val="000C553B"/>
    <w:rsid w:val="000C55AC"/>
    <w:rsid w:val="000C679D"/>
    <w:rsid w:val="000C6BE9"/>
    <w:rsid w:val="000C70CD"/>
    <w:rsid w:val="000C7680"/>
    <w:rsid w:val="000C778A"/>
    <w:rsid w:val="000C7ED7"/>
    <w:rsid w:val="000D12D7"/>
    <w:rsid w:val="000D13FB"/>
    <w:rsid w:val="000D21F5"/>
    <w:rsid w:val="000D220D"/>
    <w:rsid w:val="000D24B4"/>
    <w:rsid w:val="000D2531"/>
    <w:rsid w:val="000D2AA2"/>
    <w:rsid w:val="000D3841"/>
    <w:rsid w:val="000D3853"/>
    <w:rsid w:val="000D3A78"/>
    <w:rsid w:val="000D3ABF"/>
    <w:rsid w:val="000D3E2B"/>
    <w:rsid w:val="000D3F64"/>
    <w:rsid w:val="000D43B2"/>
    <w:rsid w:val="000D472C"/>
    <w:rsid w:val="000D4C36"/>
    <w:rsid w:val="000D4FC7"/>
    <w:rsid w:val="000D5113"/>
    <w:rsid w:val="000D5435"/>
    <w:rsid w:val="000D5938"/>
    <w:rsid w:val="000D5DA8"/>
    <w:rsid w:val="000D6359"/>
    <w:rsid w:val="000D6391"/>
    <w:rsid w:val="000D6402"/>
    <w:rsid w:val="000D642D"/>
    <w:rsid w:val="000D6772"/>
    <w:rsid w:val="000E05DF"/>
    <w:rsid w:val="000E0851"/>
    <w:rsid w:val="000E0AE8"/>
    <w:rsid w:val="000E0C08"/>
    <w:rsid w:val="000E0D0D"/>
    <w:rsid w:val="000E17F3"/>
    <w:rsid w:val="000E1940"/>
    <w:rsid w:val="000E1FF3"/>
    <w:rsid w:val="000E226C"/>
    <w:rsid w:val="000E2421"/>
    <w:rsid w:val="000E2784"/>
    <w:rsid w:val="000E3436"/>
    <w:rsid w:val="000E3B93"/>
    <w:rsid w:val="000E3BD9"/>
    <w:rsid w:val="000E4191"/>
    <w:rsid w:val="000E4885"/>
    <w:rsid w:val="000E48E4"/>
    <w:rsid w:val="000E4F7E"/>
    <w:rsid w:val="000E5935"/>
    <w:rsid w:val="000E5FAE"/>
    <w:rsid w:val="000E64D2"/>
    <w:rsid w:val="000E675C"/>
    <w:rsid w:val="000E6EE6"/>
    <w:rsid w:val="000E76E0"/>
    <w:rsid w:val="000E79EF"/>
    <w:rsid w:val="000E7DA8"/>
    <w:rsid w:val="000E7F75"/>
    <w:rsid w:val="000F0037"/>
    <w:rsid w:val="000F01B8"/>
    <w:rsid w:val="000F0949"/>
    <w:rsid w:val="000F1112"/>
    <w:rsid w:val="000F112B"/>
    <w:rsid w:val="000F1196"/>
    <w:rsid w:val="000F1419"/>
    <w:rsid w:val="000F199D"/>
    <w:rsid w:val="000F1B73"/>
    <w:rsid w:val="000F1E46"/>
    <w:rsid w:val="000F1FA1"/>
    <w:rsid w:val="000F2085"/>
    <w:rsid w:val="000F2093"/>
    <w:rsid w:val="000F2543"/>
    <w:rsid w:val="000F2745"/>
    <w:rsid w:val="000F27BB"/>
    <w:rsid w:val="000F2B8B"/>
    <w:rsid w:val="000F2BFB"/>
    <w:rsid w:val="000F3728"/>
    <w:rsid w:val="000F3B75"/>
    <w:rsid w:val="000F4253"/>
    <w:rsid w:val="000F4992"/>
    <w:rsid w:val="000F4C0D"/>
    <w:rsid w:val="000F4CA0"/>
    <w:rsid w:val="000F4E2D"/>
    <w:rsid w:val="000F4E4C"/>
    <w:rsid w:val="000F5094"/>
    <w:rsid w:val="000F5377"/>
    <w:rsid w:val="000F582E"/>
    <w:rsid w:val="000F58C3"/>
    <w:rsid w:val="000F63BE"/>
    <w:rsid w:val="000F695C"/>
    <w:rsid w:val="000F6EFE"/>
    <w:rsid w:val="000F6F17"/>
    <w:rsid w:val="000F717C"/>
    <w:rsid w:val="000F71DD"/>
    <w:rsid w:val="000F751D"/>
    <w:rsid w:val="000F75CE"/>
    <w:rsid w:val="000F7D0D"/>
    <w:rsid w:val="001002AD"/>
    <w:rsid w:val="001005BA"/>
    <w:rsid w:val="00100684"/>
    <w:rsid w:val="00100D0A"/>
    <w:rsid w:val="0010104E"/>
    <w:rsid w:val="001014D5"/>
    <w:rsid w:val="00101596"/>
    <w:rsid w:val="00101843"/>
    <w:rsid w:val="00101939"/>
    <w:rsid w:val="00101A03"/>
    <w:rsid w:val="00101C11"/>
    <w:rsid w:val="001023A5"/>
    <w:rsid w:val="00102892"/>
    <w:rsid w:val="00102E80"/>
    <w:rsid w:val="00102F77"/>
    <w:rsid w:val="001032C0"/>
    <w:rsid w:val="0010340B"/>
    <w:rsid w:val="001034CD"/>
    <w:rsid w:val="00103C7D"/>
    <w:rsid w:val="00103D47"/>
    <w:rsid w:val="00104160"/>
    <w:rsid w:val="0010462D"/>
    <w:rsid w:val="001049C7"/>
    <w:rsid w:val="0010515D"/>
    <w:rsid w:val="00105235"/>
    <w:rsid w:val="00105483"/>
    <w:rsid w:val="001057BF"/>
    <w:rsid w:val="00105935"/>
    <w:rsid w:val="0010595B"/>
    <w:rsid w:val="00105BF7"/>
    <w:rsid w:val="0010616A"/>
    <w:rsid w:val="00106451"/>
    <w:rsid w:val="00106876"/>
    <w:rsid w:val="001069F7"/>
    <w:rsid w:val="00106B34"/>
    <w:rsid w:val="00106CCE"/>
    <w:rsid w:val="00106D61"/>
    <w:rsid w:val="00106F90"/>
    <w:rsid w:val="0010777A"/>
    <w:rsid w:val="001077A3"/>
    <w:rsid w:val="00107EE5"/>
    <w:rsid w:val="001104F0"/>
    <w:rsid w:val="00110876"/>
    <w:rsid w:val="00110E02"/>
    <w:rsid w:val="00110E24"/>
    <w:rsid w:val="00110EFA"/>
    <w:rsid w:val="00111C4C"/>
    <w:rsid w:val="00111E0D"/>
    <w:rsid w:val="00111EDE"/>
    <w:rsid w:val="00112247"/>
    <w:rsid w:val="00113B37"/>
    <w:rsid w:val="00113B57"/>
    <w:rsid w:val="00113E5F"/>
    <w:rsid w:val="00114394"/>
    <w:rsid w:val="00114425"/>
    <w:rsid w:val="00114633"/>
    <w:rsid w:val="00114CCC"/>
    <w:rsid w:val="001151CF"/>
    <w:rsid w:val="00115A34"/>
    <w:rsid w:val="00115C59"/>
    <w:rsid w:val="00115D1E"/>
    <w:rsid w:val="00116A7B"/>
    <w:rsid w:val="00116D1A"/>
    <w:rsid w:val="00116E84"/>
    <w:rsid w:val="0011769B"/>
    <w:rsid w:val="00117DEC"/>
    <w:rsid w:val="00117EA8"/>
    <w:rsid w:val="001201BC"/>
    <w:rsid w:val="001207A7"/>
    <w:rsid w:val="001211B4"/>
    <w:rsid w:val="00121244"/>
    <w:rsid w:val="001215F5"/>
    <w:rsid w:val="00121990"/>
    <w:rsid w:val="00121CE4"/>
    <w:rsid w:val="00121D5D"/>
    <w:rsid w:val="00122239"/>
    <w:rsid w:val="001227A9"/>
    <w:rsid w:val="001227AF"/>
    <w:rsid w:val="00122AB9"/>
    <w:rsid w:val="0012329D"/>
    <w:rsid w:val="001236FF"/>
    <w:rsid w:val="00123CEC"/>
    <w:rsid w:val="00123E71"/>
    <w:rsid w:val="00124BE3"/>
    <w:rsid w:val="00124E71"/>
    <w:rsid w:val="00125684"/>
    <w:rsid w:val="0012590C"/>
    <w:rsid w:val="001259F3"/>
    <w:rsid w:val="001260E7"/>
    <w:rsid w:val="001261A1"/>
    <w:rsid w:val="00126BC8"/>
    <w:rsid w:val="00126FC3"/>
    <w:rsid w:val="00127003"/>
    <w:rsid w:val="00127133"/>
    <w:rsid w:val="001273A6"/>
    <w:rsid w:val="00127B5F"/>
    <w:rsid w:val="001300C9"/>
    <w:rsid w:val="00130305"/>
    <w:rsid w:val="001303B9"/>
    <w:rsid w:val="00130C16"/>
    <w:rsid w:val="00131796"/>
    <w:rsid w:val="00131A48"/>
    <w:rsid w:val="0013266F"/>
    <w:rsid w:val="00132D10"/>
    <w:rsid w:val="00133321"/>
    <w:rsid w:val="001337C8"/>
    <w:rsid w:val="00133E91"/>
    <w:rsid w:val="001343FD"/>
    <w:rsid w:val="00134459"/>
    <w:rsid w:val="001345AC"/>
    <w:rsid w:val="00134AB5"/>
    <w:rsid w:val="00134CBB"/>
    <w:rsid w:val="00134D7F"/>
    <w:rsid w:val="00134F36"/>
    <w:rsid w:val="00135698"/>
    <w:rsid w:val="001358CE"/>
    <w:rsid w:val="00135A14"/>
    <w:rsid w:val="0013637A"/>
    <w:rsid w:val="001363E4"/>
    <w:rsid w:val="001366DE"/>
    <w:rsid w:val="00136723"/>
    <w:rsid w:val="00136A79"/>
    <w:rsid w:val="00136C87"/>
    <w:rsid w:val="00136EE2"/>
    <w:rsid w:val="001370BA"/>
    <w:rsid w:val="00137CE3"/>
    <w:rsid w:val="0014010A"/>
    <w:rsid w:val="00140525"/>
    <w:rsid w:val="00140CCE"/>
    <w:rsid w:val="0014144D"/>
    <w:rsid w:val="001415E2"/>
    <w:rsid w:val="001418B6"/>
    <w:rsid w:val="00142437"/>
    <w:rsid w:val="0014258D"/>
    <w:rsid w:val="0014274B"/>
    <w:rsid w:val="001434E1"/>
    <w:rsid w:val="001434FF"/>
    <w:rsid w:val="00143635"/>
    <w:rsid w:val="00143CAF"/>
    <w:rsid w:val="001449A8"/>
    <w:rsid w:val="001453BC"/>
    <w:rsid w:val="00145424"/>
    <w:rsid w:val="0014566A"/>
    <w:rsid w:val="001457E5"/>
    <w:rsid w:val="00145EDA"/>
    <w:rsid w:val="0014604C"/>
    <w:rsid w:val="0014614A"/>
    <w:rsid w:val="0014633A"/>
    <w:rsid w:val="00146E76"/>
    <w:rsid w:val="00147042"/>
    <w:rsid w:val="00147610"/>
    <w:rsid w:val="00147A29"/>
    <w:rsid w:val="00147A3F"/>
    <w:rsid w:val="00147CA1"/>
    <w:rsid w:val="00147E8A"/>
    <w:rsid w:val="00147F8D"/>
    <w:rsid w:val="001501EB"/>
    <w:rsid w:val="00150988"/>
    <w:rsid w:val="00150C6E"/>
    <w:rsid w:val="00151466"/>
    <w:rsid w:val="0015148B"/>
    <w:rsid w:val="00151A94"/>
    <w:rsid w:val="00151F40"/>
    <w:rsid w:val="00152893"/>
    <w:rsid w:val="00152A1F"/>
    <w:rsid w:val="001535BD"/>
    <w:rsid w:val="001538A1"/>
    <w:rsid w:val="00153B7B"/>
    <w:rsid w:val="001549F0"/>
    <w:rsid w:val="00154E05"/>
    <w:rsid w:val="001550A1"/>
    <w:rsid w:val="00155A59"/>
    <w:rsid w:val="00155C70"/>
    <w:rsid w:val="00156A51"/>
    <w:rsid w:val="00156A7E"/>
    <w:rsid w:val="00156C8F"/>
    <w:rsid w:val="001572AD"/>
    <w:rsid w:val="0015738C"/>
    <w:rsid w:val="001579CC"/>
    <w:rsid w:val="00157D7C"/>
    <w:rsid w:val="00157DCE"/>
    <w:rsid w:val="00157EF3"/>
    <w:rsid w:val="00157F84"/>
    <w:rsid w:val="0016010C"/>
    <w:rsid w:val="00160252"/>
    <w:rsid w:val="0016048A"/>
    <w:rsid w:val="0016079F"/>
    <w:rsid w:val="00161430"/>
    <w:rsid w:val="0016154C"/>
    <w:rsid w:val="001617D1"/>
    <w:rsid w:val="00161825"/>
    <w:rsid w:val="00161F3C"/>
    <w:rsid w:val="00162189"/>
    <w:rsid w:val="0016243D"/>
    <w:rsid w:val="001626BD"/>
    <w:rsid w:val="001634F1"/>
    <w:rsid w:val="00163E09"/>
    <w:rsid w:val="0016430C"/>
    <w:rsid w:val="00164662"/>
    <w:rsid w:val="00164BFA"/>
    <w:rsid w:val="00164C63"/>
    <w:rsid w:val="00164D56"/>
    <w:rsid w:val="00164F5B"/>
    <w:rsid w:val="001652F8"/>
    <w:rsid w:val="001658F0"/>
    <w:rsid w:val="00165B60"/>
    <w:rsid w:val="00165F23"/>
    <w:rsid w:val="0016676B"/>
    <w:rsid w:val="00166AB1"/>
    <w:rsid w:val="00166CC7"/>
    <w:rsid w:val="00166DD7"/>
    <w:rsid w:val="00166E0D"/>
    <w:rsid w:val="0016797C"/>
    <w:rsid w:val="001700F1"/>
    <w:rsid w:val="00170295"/>
    <w:rsid w:val="00170545"/>
    <w:rsid w:val="00170DE0"/>
    <w:rsid w:val="001711F3"/>
    <w:rsid w:val="001712B9"/>
    <w:rsid w:val="00172092"/>
    <w:rsid w:val="0017227D"/>
    <w:rsid w:val="001726EC"/>
    <w:rsid w:val="001727A6"/>
    <w:rsid w:val="00172994"/>
    <w:rsid w:val="00172B41"/>
    <w:rsid w:val="00172C94"/>
    <w:rsid w:val="001733CA"/>
    <w:rsid w:val="00173453"/>
    <w:rsid w:val="00173508"/>
    <w:rsid w:val="0017372E"/>
    <w:rsid w:val="00173A45"/>
    <w:rsid w:val="00173D30"/>
    <w:rsid w:val="001742CE"/>
    <w:rsid w:val="00174353"/>
    <w:rsid w:val="00174455"/>
    <w:rsid w:val="001744FD"/>
    <w:rsid w:val="00174A48"/>
    <w:rsid w:val="00174AD6"/>
    <w:rsid w:val="00174B84"/>
    <w:rsid w:val="00174DE6"/>
    <w:rsid w:val="00175259"/>
    <w:rsid w:val="00175A2F"/>
    <w:rsid w:val="00175C44"/>
    <w:rsid w:val="00175FA0"/>
    <w:rsid w:val="00175FDD"/>
    <w:rsid w:val="001763A4"/>
    <w:rsid w:val="001764F4"/>
    <w:rsid w:val="00176619"/>
    <w:rsid w:val="00176944"/>
    <w:rsid w:val="00176C43"/>
    <w:rsid w:val="00176EBD"/>
    <w:rsid w:val="0017709C"/>
    <w:rsid w:val="00177247"/>
    <w:rsid w:val="00177661"/>
    <w:rsid w:val="00177CA7"/>
    <w:rsid w:val="00177DBF"/>
    <w:rsid w:val="001800F7"/>
    <w:rsid w:val="00180369"/>
    <w:rsid w:val="0018076D"/>
    <w:rsid w:val="00180948"/>
    <w:rsid w:val="00180C51"/>
    <w:rsid w:val="00180D45"/>
    <w:rsid w:val="00180F16"/>
    <w:rsid w:val="00181344"/>
    <w:rsid w:val="0018147F"/>
    <w:rsid w:val="00181CAE"/>
    <w:rsid w:val="001824AB"/>
    <w:rsid w:val="00182696"/>
    <w:rsid w:val="00182B6E"/>
    <w:rsid w:val="001831B1"/>
    <w:rsid w:val="001834BA"/>
    <w:rsid w:val="00183980"/>
    <w:rsid w:val="00183A41"/>
    <w:rsid w:val="00183C0B"/>
    <w:rsid w:val="0018401F"/>
    <w:rsid w:val="00184088"/>
    <w:rsid w:val="001840B7"/>
    <w:rsid w:val="001845B6"/>
    <w:rsid w:val="0018465A"/>
    <w:rsid w:val="00184B9C"/>
    <w:rsid w:val="00184BD1"/>
    <w:rsid w:val="00185000"/>
    <w:rsid w:val="0018512A"/>
    <w:rsid w:val="001859A5"/>
    <w:rsid w:val="001859B8"/>
    <w:rsid w:val="00185BB9"/>
    <w:rsid w:val="00185FCA"/>
    <w:rsid w:val="001866A6"/>
    <w:rsid w:val="001869EB"/>
    <w:rsid w:val="00186B00"/>
    <w:rsid w:val="00187DE6"/>
    <w:rsid w:val="00190B17"/>
    <w:rsid w:val="001910BD"/>
    <w:rsid w:val="001916A9"/>
    <w:rsid w:val="00191E9C"/>
    <w:rsid w:val="00192008"/>
    <w:rsid w:val="0019244B"/>
    <w:rsid w:val="001925C4"/>
    <w:rsid w:val="001929E8"/>
    <w:rsid w:val="00193461"/>
    <w:rsid w:val="00193BFF"/>
    <w:rsid w:val="00193C8C"/>
    <w:rsid w:val="00194274"/>
    <w:rsid w:val="00194A14"/>
    <w:rsid w:val="00194E1D"/>
    <w:rsid w:val="00195347"/>
    <w:rsid w:val="00195695"/>
    <w:rsid w:val="001957F3"/>
    <w:rsid w:val="00195945"/>
    <w:rsid w:val="001960F2"/>
    <w:rsid w:val="001963AD"/>
    <w:rsid w:val="00196662"/>
    <w:rsid w:val="00196847"/>
    <w:rsid w:val="00196A07"/>
    <w:rsid w:val="00196D41"/>
    <w:rsid w:val="0019731D"/>
    <w:rsid w:val="0019783D"/>
    <w:rsid w:val="00197C57"/>
    <w:rsid w:val="00197F2E"/>
    <w:rsid w:val="001A03DF"/>
    <w:rsid w:val="001A0E48"/>
    <w:rsid w:val="001A0EE2"/>
    <w:rsid w:val="001A1384"/>
    <w:rsid w:val="001A141D"/>
    <w:rsid w:val="001A1A15"/>
    <w:rsid w:val="001A215E"/>
    <w:rsid w:val="001A22AA"/>
    <w:rsid w:val="001A2DC1"/>
    <w:rsid w:val="001A2F51"/>
    <w:rsid w:val="001A303C"/>
    <w:rsid w:val="001A3B5E"/>
    <w:rsid w:val="001A4120"/>
    <w:rsid w:val="001A4126"/>
    <w:rsid w:val="001A41B7"/>
    <w:rsid w:val="001A4798"/>
    <w:rsid w:val="001A4C48"/>
    <w:rsid w:val="001A5517"/>
    <w:rsid w:val="001A59E4"/>
    <w:rsid w:val="001A603D"/>
    <w:rsid w:val="001A6206"/>
    <w:rsid w:val="001A6400"/>
    <w:rsid w:val="001A676A"/>
    <w:rsid w:val="001A67DD"/>
    <w:rsid w:val="001A693C"/>
    <w:rsid w:val="001A6B18"/>
    <w:rsid w:val="001A6C31"/>
    <w:rsid w:val="001A7289"/>
    <w:rsid w:val="001A7953"/>
    <w:rsid w:val="001B00E1"/>
    <w:rsid w:val="001B0129"/>
    <w:rsid w:val="001B019F"/>
    <w:rsid w:val="001B0283"/>
    <w:rsid w:val="001B0498"/>
    <w:rsid w:val="001B1280"/>
    <w:rsid w:val="001B293E"/>
    <w:rsid w:val="001B2A63"/>
    <w:rsid w:val="001B2FAE"/>
    <w:rsid w:val="001B331B"/>
    <w:rsid w:val="001B373F"/>
    <w:rsid w:val="001B3DE8"/>
    <w:rsid w:val="001B4D4B"/>
    <w:rsid w:val="001B4EA8"/>
    <w:rsid w:val="001B4EFE"/>
    <w:rsid w:val="001B5837"/>
    <w:rsid w:val="001B5CE1"/>
    <w:rsid w:val="001B5CEB"/>
    <w:rsid w:val="001B6590"/>
    <w:rsid w:val="001B66A1"/>
    <w:rsid w:val="001B7097"/>
    <w:rsid w:val="001B719F"/>
    <w:rsid w:val="001B7341"/>
    <w:rsid w:val="001B7397"/>
    <w:rsid w:val="001B75C5"/>
    <w:rsid w:val="001B77BF"/>
    <w:rsid w:val="001B7800"/>
    <w:rsid w:val="001B7880"/>
    <w:rsid w:val="001C000D"/>
    <w:rsid w:val="001C0644"/>
    <w:rsid w:val="001C0A7A"/>
    <w:rsid w:val="001C1491"/>
    <w:rsid w:val="001C1521"/>
    <w:rsid w:val="001C1692"/>
    <w:rsid w:val="001C17F0"/>
    <w:rsid w:val="001C1821"/>
    <w:rsid w:val="001C20BC"/>
    <w:rsid w:val="001C2421"/>
    <w:rsid w:val="001C253B"/>
    <w:rsid w:val="001C28E5"/>
    <w:rsid w:val="001C295A"/>
    <w:rsid w:val="001C2A70"/>
    <w:rsid w:val="001C2E1C"/>
    <w:rsid w:val="001C3063"/>
    <w:rsid w:val="001C31B3"/>
    <w:rsid w:val="001C34D8"/>
    <w:rsid w:val="001C3AE6"/>
    <w:rsid w:val="001C4000"/>
    <w:rsid w:val="001C4502"/>
    <w:rsid w:val="001C4735"/>
    <w:rsid w:val="001C4ABA"/>
    <w:rsid w:val="001C5124"/>
    <w:rsid w:val="001C530A"/>
    <w:rsid w:val="001C57A2"/>
    <w:rsid w:val="001C58F9"/>
    <w:rsid w:val="001C5CEB"/>
    <w:rsid w:val="001C6382"/>
    <w:rsid w:val="001C6443"/>
    <w:rsid w:val="001C6531"/>
    <w:rsid w:val="001C6B3B"/>
    <w:rsid w:val="001C6D8C"/>
    <w:rsid w:val="001C70B7"/>
    <w:rsid w:val="001C7587"/>
    <w:rsid w:val="001C7747"/>
    <w:rsid w:val="001C7A1E"/>
    <w:rsid w:val="001C7CBF"/>
    <w:rsid w:val="001D0A42"/>
    <w:rsid w:val="001D0B3F"/>
    <w:rsid w:val="001D0B9F"/>
    <w:rsid w:val="001D0E08"/>
    <w:rsid w:val="001D199B"/>
    <w:rsid w:val="001D221B"/>
    <w:rsid w:val="001D268D"/>
    <w:rsid w:val="001D32C7"/>
    <w:rsid w:val="001D35B9"/>
    <w:rsid w:val="001D3747"/>
    <w:rsid w:val="001D3BCB"/>
    <w:rsid w:val="001D3BEE"/>
    <w:rsid w:val="001D44C6"/>
    <w:rsid w:val="001D44F1"/>
    <w:rsid w:val="001D4665"/>
    <w:rsid w:val="001D475F"/>
    <w:rsid w:val="001D496D"/>
    <w:rsid w:val="001D50CE"/>
    <w:rsid w:val="001D54B8"/>
    <w:rsid w:val="001D558F"/>
    <w:rsid w:val="001D562A"/>
    <w:rsid w:val="001D59C6"/>
    <w:rsid w:val="001D5B42"/>
    <w:rsid w:val="001D5FD8"/>
    <w:rsid w:val="001D697A"/>
    <w:rsid w:val="001D7120"/>
    <w:rsid w:val="001D78A8"/>
    <w:rsid w:val="001D7C8B"/>
    <w:rsid w:val="001E041E"/>
    <w:rsid w:val="001E0AC2"/>
    <w:rsid w:val="001E0C21"/>
    <w:rsid w:val="001E1693"/>
    <w:rsid w:val="001E178E"/>
    <w:rsid w:val="001E229A"/>
    <w:rsid w:val="001E2498"/>
    <w:rsid w:val="001E2631"/>
    <w:rsid w:val="001E2889"/>
    <w:rsid w:val="001E2C39"/>
    <w:rsid w:val="001E37C7"/>
    <w:rsid w:val="001E41A6"/>
    <w:rsid w:val="001E46AA"/>
    <w:rsid w:val="001E484B"/>
    <w:rsid w:val="001E48AF"/>
    <w:rsid w:val="001E4AA8"/>
    <w:rsid w:val="001E4D0F"/>
    <w:rsid w:val="001E51FF"/>
    <w:rsid w:val="001E531D"/>
    <w:rsid w:val="001E5360"/>
    <w:rsid w:val="001E593B"/>
    <w:rsid w:val="001E5B5C"/>
    <w:rsid w:val="001E5CA9"/>
    <w:rsid w:val="001E5DEC"/>
    <w:rsid w:val="001E61C7"/>
    <w:rsid w:val="001E6257"/>
    <w:rsid w:val="001E6C2E"/>
    <w:rsid w:val="001E7391"/>
    <w:rsid w:val="001E7566"/>
    <w:rsid w:val="001E76E2"/>
    <w:rsid w:val="001E7B5B"/>
    <w:rsid w:val="001F0186"/>
    <w:rsid w:val="001F02E7"/>
    <w:rsid w:val="001F0553"/>
    <w:rsid w:val="001F0996"/>
    <w:rsid w:val="001F0C2A"/>
    <w:rsid w:val="001F0F9A"/>
    <w:rsid w:val="001F131D"/>
    <w:rsid w:val="001F1979"/>
    <w:rsid w:val="001F1A0B"/>
    <w:rsid w:val="001F23AD"/>
    <w:rsid w:val="001F23C1"/>
    <w:rsid w:val="001F2AA1"/>
    <w:rsid w:val="001F2C02"/>
    <w:rsid w:val="001F2CD4"/>
    <w:rsid w:val="001F2E1C"/>
    <w:rsid w:val="001F2F3A"/>
    <w:rsid w:val="001F322E"/>
    <w:rsid w:val="001F3797"/>
    <w:rsid w:val="001F3878"/>
    <w:rsid w:val="001F3B35"/>
    <w:rsid w:val="001F3D79"/>
    <w:rsid w:val="001F4C44"/>
    <w:rsid w:val="001F4F65"/>
    <w:rsid w:val="001F51F9"/>
    <w:rsid w:val="001F5372"/>
    <w:rsid w:val="001F539F"/>
    <w:rsid w:val="001F5476"/>
    <w:rsid w:val="001F5E4D"/>
    <w:rsid w:val="001F6CF2"/>
    <w:rsid w:val="001F6D59"/>
    <w:rsid w:val="001F6F50"/>
    <w:rsid w:val="001F74A6"/>
    <w:rsid w:val="001F7ED8"/>
    <w:rsid w:val="002002FA"/>
    <w:rsid w:val="00200CD5"/>
    <w:rsid w:val="002011B8"/>
    <w:rsid w:val="002011BA"/>
    <w:rsid w:val="00201316"/>
    <w:rsid w:val="00201765"/>
    <w:rsid w:val="0020184C"/>
    <w:rsid w:val="00202211"/>
    <w:rsid w:val="0020290B"/>
    <w:rsid w:val="00202D4F"/>
    <w:rsid w:val="00202E8B"/>
    <w:rsid w:val="002031F5"/>
    <w:rsid w:val="00203B90"/>
    <w:rsid w:val="00203C7B"/>
    <w:rsid w:val="002041D6"/>
    <w:rsid w:val="002044A1"/>
    <w:rsid w:val="00204879"/>
    <w:rsid w:val="002048B8"/>
    <w:rsid w:val="002054FA"/>
    <w:rsid w:val="00205972"/>
    <w:rsid w:val="00205FB7"/>
    <w:rsid w:val="002060DE"/>
    <w:rsid w:val="00206332"/>
    <w:rsid w:val="00206613"/>
    <w:rsid w:val="00206999"/>
    <w:rsid w:val="00206A21"/>
    <w:rsid w:val="00206AE8"/>
    <w:rsid w:val="00206E07"/>
    <w:rsid w:val="00206E30"/>
    <w:rsid w:val="002071A0"/>
    <w:rsid w:val="0020725B"/>
    <w:rsid w:val="002100B1"/>
    <w:rsid w:val="0021027E"/>
    <w:rsid w:val="0021030C"/>
    <w:rsid w:val="0021097E"/>
    <w:rsid w:val="00210F8A"/>
    <w:rsid w:val="00211355"/>
    <w:rsid w:val="002116F4"/>
    <w:rsid w:val="00211935"/>
    <w:rsid w:val="00211BED"/>
    <w:rsid w:val="00211E0C"/>
    <w:rsid w:val="00212227"/>
    <w:rsid w:val="00212310"/>
    <w:rsid w:val="002125CD"/>
    <w:rsid w:val="0021286E"/>
    <w:rsid w:val="00212E8A"/>
    <w:rsid w:val="00212EF4"/>
    <w:rsid w:val="00213055"/>
    <w:rsid w:val="002132E1"/>
    <w:rsid w:val="002133BA"/>
    <w:rsid w:val="002135B7"/>
    <w:rsid w:val="002138FA"/>
    <w:rsid w:val="00213A35"/>
    <w:rsid w:val="00213B23"/>
    <w:rsid w:val="00213B4F"/>
    <w:rsid w:val="00214920"/>
    <w:rsid w:val="00214DAC"/>
    <w:rsid w:val="002154BE"/>
    <w:rsid w:val="0021559A"/>
    <w:rsid w:val="00215AF6"/>
    <w:rsid w:val="00215B18"/>
    <w:rsid w:val="0021604B"/>
    <w:rsid w:val="002162CB"/>
    <w:rsid w:val="002162F9"/>
    <w:rsid w:val="00216581"/>
    <w:rsid w:val="00216792"/>
    <w:rsid w:val="00216A10"/>
    <w:rsid w:val="00216ACB"/>
    <w:rsid w:val="00217535"/>
    <w:rsid w:val="002179AA"/>
    <w:rsid w:val="00217B80"/>
    <w:rsid w:val="00217BC0"/>
    <w:rsid w:val="002200F9"/>
    <w:rsid w:val="002204E0"/>
    <w:rsid w:val="00221E94"/>
    <w:rsid w:val="0022242D"/>
    <w:rsid w:val="00222514"/>
    <w:rsid w:val="0022283F"/>
    <w:rsid w:val="002229C4"/>
    <w:rsid w:val="0022303D"/>
    <w:rsid w:val="0022307B"/>
    <w:rsid w:val="002233FD"/>
    <w:rsid w:val="00223544"/>
    <w:rsid w:val="002235B3"/>
    <w:rsid w:val="00223C36"/>
    <w:rsid w:val="00223D36"/>
    <w:rsid w:val="00223F35"/>
    <w:rsid w:val="0022418A"/>
    <w:rsid w:val="0022444B"/>
    <w:rsid w:val="00224458"/>
    <w:rsid w:val="00224BD1"/>
    <w:rsid w:val="00224C9D"/>
    <w:rsid w:val="00225A29"/>
    <w:rsid w:val="00225AF1"/>
    <w:rsid w:val="00225C2E"/>
    <w:rsid w:val="00225F98"/>
    <w:rsid w:val="00226144"/>
    <w:rsid w:val="002268F8"/>
    <w:rsid w:val="00226C63"/>
    <w:rsid w:val="00226CDC"/>
    <w:rsid w:val="0022748B"/>
    <w:rsid w:val="0022773E"/>
    <w:rsid w:val="002279E4"/>
    <w:rsid w:val="00227AB7"/>
    <w:rsid w:val="00227B68"/>
    <w:rsid w:val="00227D93"/>
    <w:rsid w:val="00227E98"/>
    <w:rsid w:val="00230978"/>
    <w:rsid w:val="00230C7B"/>
    <w:rsid w:val="00230E08"/>
    <w:rsid w:val="00231012"/>
    <w:rsid w:val="002314A7"/>
    <w:rsid w:val="002318E8"/>
    <w:rsid w:val="00231C99"/>
    <w:rsid w:val="00232223"/>
    <w:rsid w:val="00233349"/>
    <w:rsid w:val="00233677"/>
    <w:rsid w:val="00233B42"/>
    <w:rsid w:val="00233E19"/>
    <w:rsid w:val="00233E9A"/>
    <w:rsid w:val="00234142"/>
    <w:rsid w:val="002342E8"/>
    <w:rsid w:val="002344DF"/>
    <w:rsid w:val="00234813"/>
    <w:rsid w:val="00234C9B"/>
    <w:rsid w:val="00234D92"/>
    <w:rsid w:val="00234DD6"/>
    <w:rsid w:val="00235506"/>
    <w:rsid w:val="00235513"/>
    <w:rsid w:val="00235544"/>
    <w:rsid w:val="0023684F"/>
    <w:rsid w:val="00236853"/>
    <w:rsid w:val="00237409"/>
    <w:rsid w:val="00237686"/>
    <w:rsid w:val="00237749"/>
    <w:rsid w:val="00237F7A"/>
    <w:rsid w:val="00240430"/>
    <w:rsid w:val="0024088B"/>
    <w:rsid w:val="002414A4"/>
    <w:rsid w:val="00241C36"/>
    <w:rsid w:val="0024225D"/>
    <w:rsid w:val="00242395"/>
    <w:rsid w:val="0024248A"/>
    <w:rsid w:val="002425D2"/>
    <w:rsid w:val="00242F32"/>
    <w:rsid w:val="0024322C"/>
    <w:rsid w:val="002439EC"/>
    <w:rsid w:val="00243BEA"/>
    <w:rsid w:val="0024444E"/>
    <w:rsid w:val="00244FB5"/>
    <w:rsid w:val="002456DE"/>
    <w:rsid w:val="00245DDF"/>
    <w:rsid w:val="00245EA2"/>
    <w:rsid w:val="00246727"/>
    <w:rsid w:val="002469B6"/>
    <w:rsid w:val="002469BE"/>
    <w:rsid w:val="0024719B"/>
    <w:rsid w:val="0024752A"/>
    <w:rsid w:val="00247954"/>
    <w:rsid w:val="0025027F"/>
    <w:rsid w:val="0025032F"/>
    <w:rsid w:val="00250559"/>
    <w:rsid w:val="00250F2E"/>
    <w:rsid w:val="0025134F"/>
    <w:rsid w:val="00251394"/>
    <w:rsid w:val="002516E1"/>
    <w:rsid w:val="002524E4"/>
    <w:rsid w:val="00252B68"/>
    <w:rsid w:val="002535F7"/>
    <w:rsid w:val="00253A76"/>
    <w:rsid w:val="002546DE"/>
    <w:rsid w:val="002548E7"/>
    <w:rsid w:val="00255210"/>
    <w:rsid w:val="00255444"/>
    <w:rsid w:val="002554AE"/>
    <w:rsid w:val="00255ADB"/>
    <w:rsid w:val="00255E3A"/>
    <w:rsid w:val="00256590"/>
    <w:rsid w:val="002566F4"/>
    <w:rsid w:val="00256D1B"/>
    <w:rsid w:val="00256E25"/>
    <w:rsid w:val="00256EEB"/>
    <w:rsid w:val="00256F3E"/>
    <w:rsid w:val="0025764D"/>
    <w:rsid w:val="0025780B"/>
    <w:rsid w:val="0025789B"/>
    <w:rsid w:val="00257BC8"/>
    <w:rsid w:val="002600DF"/>
    <w:rsid w:val="00260738"/>
    <w:rsid w:val="00260CC4"/>
    <w:rsid w:val="00261254"/>
    <w:rsid w:val="00261DEB"/>
    <w:rsid w:val="002624F3"/>
    <w:rsid w:val="002625EF"/>
    <w:rsid w:val="002626D1"/>
    <w:rsid w:val="00262796"/>
    <w:rsid w:val="00262A0C"/>
    <w:rsid w:val="00262D6E"/>
    <w:rsid w:val="0026303D"/>
    <w:rsid w:val="002630E8"/>
    <w:rsid w:val="00263744"/>
    <w:rsid w:val="00263BA9"/>
    <w:rsid w:val="00263F4C"/>
    <w:rsid w:val="00264303"/>
    <w:rsid w:val="00264B98"/>
    <w:rsid w:val="002651D1"/>
    <w:rsid w:val="002657A2"/>
    <w:rsid w:val="002662A4"/>
    <w:rsid w:val="002662E1"/>
    <w:rsid w:val="00266D79"/>
    <w:rsid w:val="002670C0"/>
    <w:rsid w:val="0026777A"/>
    <w:rsid w:val="002677CC"/>
    <w:rsid w:val="00267A11"/>
    <w:rsid w:val="00267DE9"/>
    <w:rsid w:val="00270339"/>
    <w:rsid w:val="00270572"/>
    <w:rsid w:val="00270F82"/>
    <w:rsid w:val="0027164A"/>
    <w:rsid w:val="0027164C"/>
    <w:rsid w:val="00271D69"/>
    <w:rsid w:val="00272B6A"/>
    <w:rsid w:val="00273342"/>
    <w:rsid w:val="002733F1"/>
    <w:rsid w:val="002734EF"/>
    <w:rsid w:val="002736FF"/>
    <w:rsid w:val="00273AED"/>
    <w:rsid w:val="00273BB8"/>
    <w:rsid w:val="00273E59"/>
    <w:rsid w:val="00273F6B"/>
    <w:rsid w:val="00274691"/>
    <w:rsid w:val="002746BC"/>
    <w:rsid w:val="0027474B"/>
    <w:rsid w:val="00274770"/>
    <w:rsid w:val="00274822"/>
    <w:rsid w:val="002756FA"/>
    <w:rsid w:val="0027584E"/>
    <w:rsid w:val="00275C36"/>
    <w:rsid w:val="002764D7"/>
    <w:rsid w:val="00276605"/>
    <w:rsid w:val="0027689A"/>
    <w:rsid w:val="00276CE3"/>
    <w:rsid w:val="0027710D"/>
    <w:rsid w:val="00277FD8"/>
    <w:rsid w:val="002806A5"/>
    <w:rsid w:val="0028084D"/>
    <w:rsid w:val="00280D66"/>
    <w:rsid w:val="00281209"/>
    <w:rsid w:val="00281403"/>
    <w:rsid w:val="0028166B"/>
    <w:rsid w:val="00281B9F"/>
    <w:rsid w:val="0028202D"/>
    <w:rsid w:val="00282A06"/>
    <w:rsid w:val="00282B05"/>
    <w:rsid w:val="00282E98"/>
    <w:rsid w:val="002830D7"/>
    <w:rsid w:val="00283302"/>
    <w:rsid w:val="00283F54"/>
    <w:rsid w:val="00284458"/>
    <w:rsid w:val="00284D3C"/>
    <w:rsid w:val="0028509F"/>
    <w:rsid w:val="0028517C"/>
    <w:rsid w:val="0028548E"/>
    <w:rsid w:val="00285525"/>
    <w:rsid w:val="00285820"/>
    <w:rsid w:val="00285C0F"/>
    <w:rsid w:val="00285FEF"/>
    <w:rsid w:val="00286124"/>
    <w:rsid w:val="002862EB"/>
    <w:rsid w:val="002865B7"/>
    <w:rsid w:val="00286745"/>
    <w:rsid w:val="002867D1"/>
    <w:rsid w:val="0028720A"/>
    <w:rsid w:val="00287DA7"/>
    <w:rsid w:val="00287FA4"/>
    <w:rsid w:val="002901BB"/>
    <w:rsid w:val="002902A5"/>
    <w:rsid w:val="002904B4"/>
    <w:rsid w:val="00290541"/>
    <w:rsid w:val="002907B1"/>
    <w:rsid w:val="002908C8"/>
    <w:rsid w:val="00290B25"/>
    <w:rsid w:val="00290B50"/>
    <w:rsid w:val="00290C60"/>
    <w:rsid w:val="00290D62"/>
    <w:rsid w:val="00291671"/>
    <w:rsid w:val="00291AF2"/>
    <w:rsid w:val="00291BBA"/>
    <w:rsid w:val="002925BB"/>
    <w:rsid w:val="00292693"/>
    <w:rsid w:val="002928D9"/>
    <w:rsid w:val="00292BCB"/>
    <w:rsid w:val="0029321E"/>
    <w:rsid w:val="00293360"/>
    <w:rsid w:val="002934E1"/>
    <w:rsid w:val="0029356E"/>
    <w:rsid w:val="00293E5B"/>
    <w:rsid w:val="00294190"/>
    <w:rsid w:val="00294456"/>
    <w:rsid w:val="00294502"/>
    <w:rsid w:val="002947F0"/>
    <w:rsid w:val="00294CB2"/>
    <w:rsid w:val="002950D9"/>
    <w:rsid w:val="00295CFD"/>
    <w:rsid w:val="00295F9E"/>
    <w:rsid w:val="002962EB"/>
    <w:rsid w:val="002966DE"/>
    <w:rsid w:val="002968CC"/>
    <w:rsid w:val="00296BBB"/>
    <w:rsid w:val="0029719B"/>
    <w:rsid w:val="00297238"/>
    <w:rsid w:val="00297249"/>
    <w:rsid w:val="002974B9"/>
    <w:rsid w:val="002979ED"/>
    <w:rsid w:val="00297A14"/>
    <w:rsid w:val="00297BF5"/>
    <w:rsid w:val="00297DE2"/>
    <w:rsid w:val="002A02A3"/>
    <w:rsid w:val="002A0DCD"/>
    <w:rsid w:val="002A10BE"/>
    <w:rsid w:val="002A1306"/>
    <w:rsid w:val="002A155F"/>
    <w:rsid w:val="002A1A4B"/>
    <w:rsid w:val="002A1AC7"/>
    <w:rsid w:val="002A1AFD"/>
    <w:rsid w:val="002A1B0A"/>
    <w:rsid w:val="002A1C46"/>
    <w:rsid w:val="002A1C90"/>
    <w:rsid w:val="002A1FCE"/>
    <w:rsid w:val="002A34C4"/>
    <w:rsid w:val="002A3EEA"/>
    <w:rsid w:val="002A44D5"/>
    <w:rsid w:val="002A4918"/>
    <w:rsid w:val="002A4AFE"/>
    <w:rsid w:val="002A4E88"/>
    <w:rsid w:val="002A5447"/>
    <w:rsid w:val="002A556B"/>
    <w:rsid w:val="002A5776"/>
    <w:rsid w:val="002A58D8"/>
    <w:rsid w:val="002A5918"/>
    <w:rsid w:val="002A6280"/>
    <w:rsid w:val="002A64BA"/>
    <w:rsid w:val="002A653F"/>
    <w:rsid w:val="002A6AC4"/>
    <w:rsid w:val="002A6B29"/>
    <w:rsid w:val="002A6D74"/>
    <w:rsid w:val="002A71A6"/>
    <w:rsid w:val="002A7288"/>
    <w:rsid w:val="002A76AA"/>
    <w:rsid w:val="002A7AFD"/>
    <w:rsid w:val="002B0527"/>
    <w:rsid w:val="002B0543"/>
    <w:rsid w:val="002B06E4"/>
    <w:rsid w:val="002B0835"/>
    <w:rsid w:val="002B08FC"/>
    <w:rsid w:val="002B0BD6"/>
    <w:rsid w:val="002B0E1F"/>
    <w:rsid w:val="002B0FDC"/>
    <w:rsid w:val="002B15A9"/>
    <w:rsid w:val="002B1746"/>
    <w:rsid w:val="002B25AD"/>
    <w:rsid w:val="002B3B4D"/>
    <w:rsid w:val="002B3F7E"/>
    <w:rsid w:val="002B3FDE"/>
    <w:rsid w:val="002B4157"/>
    <w:rsid w:val="002B4648"/>
    <w:rsid w:val="002B4938"/>
    <w:rsid w:val="002B4B37"/>
    <w:rsid w:val="002B4F54"/>
    <w:rsid w:val="002B56BC"/>
    <w:rsid w:val="002B5DA5"/>
    <w:rsid w:val="002B6608"/>
    <w:rsid w:val="002B681F"/>
    <w:rsid w:val="002B6855"/>
    <w:rsid w:val="002B6A5D"/>
    <w:rsid w:val="002B6AF4"/>
    <w:rsid w:val="002B6D2C"/>
    <w:rsid w:val="002B728D"/>
    <w:rsid w:val="002B74AD"/>
    <w:rsid w:val="002B7F0B"/>
    <w:rsid w:val="002C03B1"/>
    <w:rsid w:val="002C0F8F"/>
    <w:rsid w:val="002C16CF"/>
    <w:rsid w:val="002C1E5E"/>
    <w:rsid w:val="002C1E75"/>
    <w:rsid w:val="002C1F67"/>
    <w:rsid w:val="002C20B9"/>
    <w:rsid w:val="002C223B"/>
    <w:rsid w:val="002C25C9"/>
    <w:rsid w:val="002C280A"/>
    <w:rsid w:val="002C2816"/>
    <w:rsid w:val="002C2AD1"/>
    <w:rsid w:val="002C2CA2"/>
    <w:rsid w:val="002C2EE7"/>
    <w:rsid w:val="002C2F06"/>
    <w:rsid w:val="002C3346"/>
    <w:rsid w:val="002C3589"/>
    <w:rsid w:val="002C3863"/>
    <w:rsid w:val="002C3C4A"/>
    <w:rsid w:val="002C3C7E"/>
    <w:rsid w:val="002C3D0D"/>
    <w:rsid w:val="002C405C"/>
    <w:rsid w:val="002C4756"/>
    <w:rsid w:val="002C4868"/>
    <w:rsid w:val="002C4EB8"/>
    <w:rsid w:val="002C53CF"/>
    <w:rsid w:val="002C5D18"/>
    <w:rsid w:val="002C5F6E"/>
    <w:rsid w:val="002C6396"/>
    <w:rsid w:val="002C652E"/>
    <w:rsid w:val="002C66DB"/>
    <w:rsid w:val="002C6934"/>
    <w:rsid w:val="002C69B0"/>
    <w:rsid w:val="002C6A52"/>
    <w:rsid w:val="002C7462"/>
    <w:rsid w:val="002C79AA"/>
    <w:rsid w:val="002D046D"/>
    <w:rsid w:val="002D0B16"/>
    <w:rsid w:val="002D0F9D"/>
    <w:rsid w:val="002D233F"/>
    <w:rsid w:val="002D2A19"/>
    <w:rsid w:val="002D2B24"/>
    <w:rsid w:val="002D2E5E"/>
    <w:rsid w:val="002D34E6"/>
    <w:rsid w:val="002D3856"/>
    <w:rsid w:val="002D3BDB"/>
    <w:rsid w:val="002D4382"/>
    <w:rsid w:val="002D4492"/>
    <w:rsid w:val="002D4669"/>
    <w:rsid w:val="002D4770"/>
    <w:rsid w:val="002D4B7E"/>
    <w:rsid w:val="002D54BB"/>
    <w:rsid w:val="002D5C28"/>
    <w:rsid w:val="002D605F"/>
    <w:rsid w:val="002D62C0"/>
    <w:rsid w:val="002D6387"/>
    <w:rsid w:val="002D649F"/>
    <w:rsid w:val="002D6EB6"/>
    <w:rsid w:val="002D71EC"/>
    <w:rsid w:val="002D7353"/>
    <w:rsid w:val="002D73D1"/>
    <w:rsid w:val="002D756D"/>
    <w:rsid w:val="002D7636"/>
    <w:rsid w:val="002D7B28"/>
    <w:rsid w:val="002E0553"/>
    <w:rsid w:val="002E0B86"/>
    <w:rsid w:val="002E0E63"/>
    <w:rsid w:val="002E126F"/>
    <w:rsid w:val="002E1561"/>
    <w:rsid w:val="002E2781"/>
    <w:rsid w:val="002E279E"/>
    <w:rsid w:val="002E27AA"/>
    <w:rsid w:val="002E2B7A"/>
    <w:rsid w:val="002E2F2E"/>
    <w:rsid w:val="002E302C"/>
    <w:rsid w:val="002E35F8"/>
    <w:rsid w:val="002E36EB"/>
    <w:rsid w:val="002E3956"/>
    <w:rsid w:val="002E3969"/>
    <w:rsid w:val="002E3D03"/>
    <w:rsid w:val="002E3D27"/>
    <w:rsid w:val="002E4026"/>
    <w:rsid w:val="002E416A"/>
    <w:rsid w:val="002E4411"/>
    <w:rsid w:val="002E478D"/>
    <w:rsid w:val="002E495F"/>
    <w:rsid w:val="002E4DA5"/>
    <w:rsid w:val="002E5F86"/>
    <w:rsid w:val="002E62AF"/>
    <w:rsid w:val="002E62D7"/>
    <w:rsid w:val="002E6453"/>
    <w:rsid w:val="002E69A4"/>
    <w:rsid w:val="002E6FCA"/>
    <w:rsid w:val="002E76FE"/>
    <w:rsid w:val="002E7766"/>
    <w:rsid w:val="002E79D6"/>
    <w:rsid w:val="002E7EC3"/>
    <w:rsid w:val="002E7F82"/>
    <w:rsid w:val="002F04F6"/>
    <w:rsid w:val="002F0546"/>
    <w:rsid w:val="002F0A23"/>
    <w:rsid w:val="002F1A46"/>
    <w:rsid w:val="002F1B47"/>
    <w:rsid w:val="002F1E21"/>
    <w:rsid w:val="002F1EAC"/>
    <w:rsid w:val="002F2415"/>
    <w:rsid w:val="002F2DE6"/>
    <w:rsid w:val="002F2F4E"/>
    <w:rsid w:val="002F316F"/>
    <w:rsid w:val="002F31AB"/>
    <w:rsid w:val="002F349E"/>
    <w:rsid w:val="002F352B"/>
    <w:rsid w:val="002F37C1"/>
    <w:rsid w:val="002F3844"/>
    <w:rsid w:val="002F41AE"/>
    <w:rsid w:val="002F4828"/>
    <w:rsid w:val="002F507D"/>
    <w:rsid w:val="002F5363"/>
    <w:rsid w:val="002F5503"/>
    <w:rsid w:val="002F5732"/>
    <w:rsid w:val="002F58EB"/>
    <w:rsid w:val="002F5A43"/>
    <w:rsid w:val="002F5EEE"/>
    <w:rsid w:val="002F5F2E"/>
    <w:rsid w:val="002F60BE"/>
    <w:rsid w:val="002F6302"/>
    <w:rsid w:val="002F6386"/>
    <w:rsid w:val="002F6627"/>
    <w:rsid w:val="002F66E1"/>
    <w:rsid w:val="002F76EB"/>
    <w:rsid w:val="002F7B37"/>
    <w:rsid w:val="002F7CFD"/>
    <w:rsid w:val="002F7D32"/>
    <w:rsid w:val="00300264"/>
    <w:rsid w:val="00300A1A"/>
    <w:rsid w:val="00301005"/>
    <w:rsid w:val="00301253"/>
    <w:rsid w:val="00301486"/>
    <w:rsid w:val="0030169F"/>
    <w:rsid w:val="00301743"/>
    <w:rsid w:val="00301D48"/>
    <w:rsid w:val="00301E50"/>
    <w:rsid w:val="00301FEC"/>
    <w:rsid w:val="003020E1"/>
    <w:rsid w:val="003028AD"/>
    <w:rsid w:val="00302D3F"/>
    <w:rsid w:val="00302E84"/>
    <w:rsid w:val="0030311B"/>
    <w:rsid w:val="003033FD"/>
    <w:rsid w:val="00303494"/>
    <w:rsid w:val="0030379C"/>
    <w:rsid w:val="00303C52"/>
    <w:rsid w:val="00303DF1"/>
    <w:rsid w:val="00303EC2"/>
    <w:rsid w:val="00304A47"/>
    <w:rsid w:val="00304F2C"/>
    <w:rsid w:val="0030519E"/>
    <w:rsid w:val="003053C0"/>
    <w:rsid w:val="00305435"/>
    <w:rsid w:val="00305686"/>
    <w:rsid w:val="00305C89"/>
    <w:rsid w:val="003062F8"/>
    <w:rsid w:val="003064E9"/>
    <w:rsid w:val="00306678"/>
    <w:rsid w:val="00306DA7"/>
    <w:rsid w:val="00307812"/>
    <w:rsid w:val="0031095C"/>
    <w:rsid w:val="00310F04"/>
    <w:rsid w:val="0031103C"/>
    <w:rsid w:val="003118F2"/>
    <w:rsid w:val="003119FC"/>
    <w:rsid w:val="00311A5C"/>
    <w:rsid w:val="00311D42"/>
    <w:rsid w:val="00312CAB"/>
    <w:rsid w:val="003136C7"/>
    <w:rsid w:val="003140D9"/>
    <w:rsid w:val="0031475D"/>
    <w:rsid w:val="00314A8B"/>
    <w:rsid w:val="00314BF2"/>
    <w:rsid w:val="003150AA"/>
    <w:rsid w:val="0031513A"/>
    <w:rsid w:val="0031514B"/>
    <w:rsid w:val="0031531F"/>
    <w:rsid w:val="003154B4"/>
    <w:rsid w:val="00315796"/>
    <w:rsid w:val="00315880"/>
    <w:rsid w:val="00316269"/>
    <w:rsid w:val="00316362"/>
    <w:rsid w:val="00316D05"/>
    <w:rsid w:val="00317D17"/>
    <w:rsid w:val="00317D2D"/>
    <w:rsid w:val="00317DA3"/>
    <w:rsid w:val="003203B5"/>
    <w:rsid w:val="0032042D"/>
    <w:rsid w:val="0032090F"/>
    <w:rsid w:val="00320C2E"/>
    <w:rsid w:val="00321F7A"/>
    <w:rsid w:val="00322866"/>
    <w:rsid w:val="003228B1"/>
    <w:rsid w:val="0032293F"/>
    <w:rsid w:val="00322BB0"/>
    <w:rsid w:val="00324259"/>
    <w:rsid w:val="003246AA"/>
    <w:rsid w:val="003248A0"/>
    <w:rsid w:val="00324D34"/>
    <w:rsid w:val="0032566B"/>
    <w:rsid w:val="00325DD7"/>
    <w:rsid w:val="00325FC8"/>
    <w:rsid w:val="00326345"/>
    <w:rsid w:val="00326DED"/>
    <w:rsid w:val="003270C5"/>
    <w:rsid w:val="003271C4"/>
    <w:rsid w:val="0032731D"/>
    <w:rsid w:val="0032759D"/>
    <w:rsid w:val="003277B8"/>
    <w:rsid w:val="00327901"/>
    <w:rsid w:val="0033004F"/>
    <w:rsid w:val="00330283"/>
    <w:rsid w:val="00330BB9"/>
    <w:rsid w:val="00330EB7"/>
    <w:rsid w:val="00331FDB"/>
    <w:rsid w:val="00332831"/>
    <w:rsid w:val="00332D6F"/>
    <w:rsid w:val="00332D9C"/>
    <w:rsid w:val="00333598"/>
    <w:rsid w:val="00333772"/>
    <w:rsid w:val="00333C53"/>
    <w:rsid w:val="00333C71"/>
    <w:rsid w:val="00333D19"/>
    <w:rsid w:val="00333E46"/>
    <w:rsid w:val="003342F2"/>
    <w:rsid w:val="00334488"/>
    <w:rsid w:val="003345A4"/>
    <w:rsid w:val="0033464F"/>
    <w:rsid w:val="00335B89"/>
    <w:rsid w:val="00335C93"/>
    <w:rsid w:val="00335CA9"/>
    <w:rsid w:val="00335D18"/>
    <w:rsid w:val="00335EFC"/>
    <w:rsid w:val="0033614F"/>
    <w:rsid w:val="003363D1"/>
    <w:rsid w:val="00336548"/>
    <w:rsid w:val="00337107"/>
    <w:rsid w:val="00337AD1"/>
    <w:rsid w:val="00337C5E"/>
    <w:rsid w:val="00337EDE"/>
    <w:rsid w:val="00340A1D"/>
    <w:rsid w:val="00341A1D"/>
    <w:rsid w:val="00341B04"/>
    <w:rsid w:val="00341CC8"/>
    <w:rsid w:val="003421A7"/>
    <w:rsid w:val="00342951"/>
    <w:rsid w:val="00342C21"/>
    <w:rsid w:val="0034309F"/>
    <w:rsid w:val="00343276"/>
    <w:rsid w:val="00343337"/>
    <w:rsid w:val="00343C75"/>
    <w:rsid w:val="00344201"/>
    <w:rsid w:val="003449ED"/>
    <w:rsid w:val="003449F5"/>
    <w:rsid w:val="003454FA"/>
    <w:rsid w:val="00345708"/>
    <w:rsid w:val="003457BA"/>
    <w:rsid w:val="0034598D"/>
    <w:rsid w:val="00345C16"/>
    <w:rsid w:val="00346122"/>
    <w:rsid w:val="00346161"/>
    <w:rsid w:val="003462F2"/>
    <w:rsid w:val="0034656C"/>
    <w:rsid w:val="00346DE9"/>
    <w:rsid w:val="00346E4C"/>
    <w:rsid w:val="00346F7C"/>
    <w:rsid w:val="00347122"/>
    <w:rsid w:val="003474B2"/>
    <w:rsid w:val="0034774E"/>
    <w:rsid w:val="00347BCE"/>
    <w:rsid w:val="00347CDA"/>
    <w:rsid w:val="00347F65"/>
    <w:rsid w:val="00350B06"/>
    <w:rsid w:val="00351155"/>
    <w:rsid w:val="0035130E"/>
    <w:rsid w:val="0035137D"/>
    <w:rsid w:val="0035149B"/>
    <w:rsid w:val="003514C6"/>
    <w:rsid w:val="00351CF5"/>
    <w:rsid w:val="00351F69"/>
    <w:rsid w:val="00352372"/>
    <w:rsid w:val="00352401"/>
    <w:rsid w:val="0035281E"/>
    <w:rsid w:val="00352871"/>
    <w:rsid w:val="003528EE"/>
    <w:rsid w:val="00353A24"/>
    <w:rsid w:val="00353F0E"/>
    <w:rsid w:val="00353FBB"/>
    <w:rsid w:val="003543FF"/>
    <w:rsid w:val="00354402"/>
    <w:rsid w:val="003551BF"/>
    <w:rsid w:val="00355C33"/>
    <w:rsid w:val="0035639D"/>
    <w:rsid w:val="00356A9A"/>
    <w:rsid w:val="00356B97"/>
    <w:rsid w:val="00356E23"/>
    <w:rsid w:val="00356F40"/>
    <w:rsid w:val="00357BAB"/>
    <w:rsid w:val="00357BDB"/>
    <w:rsid w:val="003601A0"/>
    <w:rsid w:val="0036026F"/>
    <w:rsid w:val="0036074E"/>
    <w:rsid w:val="00360F6F"/>
    <w:rsid w:val="003613E2"/>
    <w:rsid w:val="0036168D"/>
    <w:rsid w:val="00361A15"/>
    <w:rsid w:val="00362105"/>
    <w:rsid w:val="00362596"/>
    <w:rsid w:val="0036282F"/>
    <w:rsid w:val="0036296F"/>
    <w:rsid w:val="00362D30"/>
    <w:rsid w:val="00362E05"/>
    <w:rsid w:val="00363444"/>
    <w:rsid w:val="0036383D"/>
    <w:rsid w:val="00363CBB"/>
    <w:rsid w:val="00363F20"/>
    <w:rsid w:val="00364672"/>
    <w:rsid w:val="003647F0"/>
    <w:rsid w:val="00364816"/>
    <w:rsid w:val="003651BA"/>
    <w:rsid w:val="003652D4"/>
    <w:rsid w:val="00365DC3"/>
    <w:rsid w:val="00365E4C"/>
    <w:rsid w:val="0036640F"/>
    <w:rsid w:val="003668AC"/>
    <w:rsid w:val="003669E1"/>
    <w:rsid w:val="00366AEB"/>
    <w:rsid w:val="003672D6"/>
    <w:rsid w:val="00367CB9"/>
    <w:rsid w:val="00367E32"/>
    <w:rsid w:val="00367F80"/>
    <w:rsid w:val="00370593"/>
    <w:rsid w:val="003707A6"/>
    <w:rsid w:val="0037090B"/>
    <w:rsid w:val="00370F1F"/>
    <w:rsid w:val="00371109"/>
    <w:rsid w:val="003711BA"/>
    <w:rsid w:val="00371293"/>
    <w:rsid w:val="0037171E"/>
    <w:rsid w:val="003719EE"/>
    <w:rsid w:val="00372029"/>
    <w:rsid w:val="0037253D"/>
    <w:rsid w:val="003732CF"/>
    <w:rsid w:val="0037347C"/>
    <w:rsid w:val="00373934"/>
    <w:rsid w:val="00373979"/>
    <w:rsid w:val="003739BB"/>
    <w:rsid w:val="0037400F"/>
    <w:rsid w:val="0037457A"/>
    <w:rsid w:val="0037470A"/>
    <w:rsid w:val="003747A8"/>
    <w:rsid w:val="003748D2"/>
    <w:rsid w:val="003749B5"/>
    <w:rsid w:val="00374D63"/>
    <w:rsid w:val="003754BC"/>
    <w:rsid w:val="00375C92"/>
    <w:rsid w:val="00376A44"/>
    <w:rsid w:val="00377174"/>
    <w:rsid w:val="003773A4"/>
    <w:rsid w:val="00377495"/>
    <w:rsid w:val="00377BF3"/>
    <w:rsid w:val="00377C3C"/>
    <w:rsid w:val="00377C44"/>
    <w:rsid w:val="00377F7B"/>
    <w:rsid w:val="00381CA8"/>
    <w:rsid w:val="0038213E"/>
    <w:rsid w:val="00382295"/>
    <w:rsid w:val="0038252F"/>
    <w:rsid w:val="00382B4F"/>
    <w:rsid w:val="003831B2"/>
    <w:rsid w:val="003834E2"/>
    <w:rsid w:val="00383CA1"/>
    <w:rsid w:val="003845E4"/>
    <w:rsid w:val="00384926"/>
    <w:rsid w:val="0038539E"/>
    <w:rsid w:val="0038557E"/>
    <w:rsid w:val="00385C3E"/>
    <w:rsid w:val="00385CFA"/>
    <w:rsid w:val="0038634F"/>
    <w:rsid w:val="0038670B"/>
    <w:rsid w:val="0038673C"/>
    <w:rsid w:val="0038674A"/>
    <w:rsid w:val="003867CA"/>
    <w:rsid w:val="00386844"/>
    <w:rsid w:val="00386C04"/>
    <w:rsid w:val="00386D18"/>
    <w:rsid w:val="00386E63"/>
    <w:rsid w:val="00387702"/>
    <w:rsid w:val="00387974"/>
    <w:rsid w:val="00387B8F"/>
    <w:rsid w:val="0039031C"/>
    <w:rsid w:val="003906BF"/>
    <w:rsid w:val="00391127"/>
    <w:rsid w:val="00391A0D"/>
    <w:rsid w:val="00391CD8"/>
    <w:rsid w:val="00391E8D"/>
    <w:rsid w:val="0039225C"/>
    <w:rsid w:val="00392947"/>
    <w:rsid w:val="00392D53"/>
    <w:rsid w:val="00392FD2"/>
    <w:rsid w:val="0039351E"/>
    <w:rsid w:val="003949FF"/>
    <w:rsid w:val="00394ADD"/>
    <w:rsid w:val="00394B0B"/>
    <w:rsid w:val="00394E45"/>
    <w:rsid w:val="00395099"/>
    <w:rsid w:val="003951D2"/>
    <w:rsid w:val="00395CCE"/>
    <w:rsid w:val="00395E60"/>
    <w:rsid w:val="0039685A"/>
    <w:rsid w:val="00396F6F"/>
    <w:rsid w:val="003978BB"/>
    <w:rsid w:val="00397964"/>
    <w:rsid w:val="003979AA"/>
    <w:rsid w:val="00397BA0"/>
    <w:rsid w:val="00397E1B"/>
    <w:rsid w:val="003A0FF0"/>
    <w:rsid w:val="003A1115"/>
    <w:rsid w:val="003A157B"/>
    <w:rsid w:val="003A1F06"/>
    <w:rsid w:val="003A2463"/>
    <w:rsid w:val="003A258F"/>
    <w:rsid w:val="003A268B"/>
    <w:rsid w:val="003A2D5A"/>
    <w:rsid w:val="003A2F0A"/>
    <w:rsid w:val="003A2FBE"/>
    <w:rsid w:val="003A321E"/>
    <w:rsid w:val="003A3A6F"/>
    <w:rsid w:val="003A3D48"/>
    <w:rsid w:val="003A4150"/>
    <w:rsid w:val="003A41BE"/>
    <w:rsid w:val="003A448D"/>
    <w:rsid w:val="003A45A6"/>
    <w:rsid w:val="003A489E"/>
    <w:rsid w:val="003A4E9B"/>
    <w:rsid w:val="003A4F25"/>
    <w:rsid w:val="003A51CD"/>
    <w:rsid w:val="003A534F"/>
    <w:rsid w:val="003A579D"/>
    <w:rsid w:val="003A5D22"/>
    <w:rsid w:val="003A5D56"/>
    <w:rsid w:val="003A5FA3"/>
    <w:rsid w:val="003A6287"/>
    <w:rsid w:val="003A6A3E"/>
    <w:rsid w:val="003A7075"/>
    <w:rsid w:val="003A72E3"/>
    <w:rsid w:val="003A7397"/>
    <w:rsid w:val="003A7497"/>
    <w:rsid w:val="003A782F"/>
    <w:rsid w:val="003A7846"/>
    <w:rsid w:val="003B0B72"/>
    <w:rsid w:val="003B0C11"/>
    <w:rsid w:val="003B0C3A"/>
    <w:rsid w:val="003B2255"/>
    <w:rsid w:val="003B24E2"/>
    <w:rsid w:val="003B284A"/>
    <w:rsid w:val="003B28F8"/>
    <w:rsid w:val="003B2DB3"/>
    <w:rsid w:val="003B3E8C"/>
    <w:rsid w:val="003B3F1B"/>
    <w:rsid w:val="003B48C3"/>
    <w:rsid w:val="003B504A"/>
    <w:rsid w:val="003B57FA"/>
    <w:rsid w:val="003B5950"/>
    <w:rsid w:val="003B6055"/>
    <w:rsid w:val="003B6A9C"/>
    <w:rsid w:val="003B6C07"/>
    <w:rsid w:val="003B6CD0"/>
    <w:rsid w:val="003B75E2"/>
    <w:rsid w:val="003B7711"/>
    <w:rsid w:val="003B7757"/>
    <w:rsid w:val="003B7841"/>
    <w:rsid w:val="003B7D6C"/>
    <w:rsid w:val="003C0159"/>
    <w:rsid w:val="003C0439"/>
    <w:rsid w:val="003C0DC7"/>
    <w:rsid w:val="003C1D4D"/>
    <w:rsid w:val="003C206A"/>
    <w:rsid w:val="003C291B"/>
    <w:rsid w:val="003C3548"/>
    <w:rsid w:val="003C3679"/>
    <w:rsid w:val="003C3863"/>
    <w:rsid w:val="003C3BC2"/>
    <w:rsid w:val="003C3E12"/>
    <w:rsid w:val="003C4B9B"/>
    <w:rsid w:val="003C53DA"/>
    <w:rsid w:val="003C54DE"/>
    <w:rsid w:val="003C5829"/>
    <w:rsid w:val="003C5889"/>
    <w:rsid w:val="003C5AE2"/>
    <w:rsid w:val="003C5E77"/>
    <w:rsid w:val="003C5F69"/>
    <w:rsid w:val="003C6114"/>
    <w:rsid w:val="003C6ABC"/>
    <w:rsid w:val="003C6BB1"/>
    <w:rsid w:val="003C6D57"/>
    <w:rsid w:val="003C70AD"/>
    <w:rsid w:val="003C75E9"/>
    <w:rsid w:val="003C7622"/>
    <w:rsid w:val="003C768B"/>
    <w:rsid w:val="003C7BF7"/>
    <w:rsid w:val="003D0034"/>
    <w:rsid w:val="003D0215"/>
    <w:rsid w:val="003D032B"/>
    <w:rsid w:val="003D0416"/>
    <w:rsid w:val="003D059C"/>
    <w:rsid w:val="003D0703"/>
    <w:rsid w:val="003D0D9D"/>
    <w:rsid w:val="003D11A4"/>
    <w:rsid w:val="003D1254"/>
    <w:rsid w:val="003D13A3"/>
    <w:rsid w:val="003D13FF"/>
    <w:rsid w:val="003D14E1"/>
    <w:rsid w:val="003D164B"/>
    <w:rsid w:val="003D17B2"/>
    <w:rsid w:val="003D1E01"/>
    <w:rsid w:val="003D27DD"/>
    <w:rsid w:val="003D29FB"/>
    <w:rsid w:val="003D2C5F"/>
    <w:rsid w:val="003D2EB2"/>
    <w:rsid w:val="003D3550"/>
    <w:rsid w:val="003D3B4B"/>
    <w:rsid w:val="003D45D3"/>
    <w:rsid w:val="003D4804"/>
    <w:rsid w:val="003D493F"/>
    <w:rsid w:val="003D4FB7"/>
    <w:rsid w:val="003D5454"/>
    <w:rsid w:val="003D570B"/>
    <w:rsid w:val="003D5D4B"/>
    <w:rsid w:val="003D6236"/>
    <w:rsid w:val="003D6338"/>
    <w:rsid w:val="003D67E3"/>
    <w:rsid w:val="003D6824"/>
    <w:rsid w:val="003D6B8C"/>
    <w:rsid w:val="003D6BB0"/>
    <w:rsid w:val="003D6BB4"/>
    <w:rsid w:val="003D6D87"/>
    <w:rsid w:val="003D7099"/>
    <w:rsid w:val="003D7194"/>
    <w:rsid w:val="003D745E"/>
    <w:rsid w:val="003D7821"/>
    <w:rsid w:val="003D7936"/>
    <w:rsid w:val="003D7A5B"/>
    <w:rsid w:val="003E00C3"/>
    <w:rsid w:val="003E01ED"/>
    <w:rsid w:val="003E08C6"/>
    <w:rsid w:val="003E0B9E"/>
    <w:rsid w:val="003E1948"/>
    <w:rsid w:val="003E19D6"/>
    <w:rsid w:val="003E1CEF"/>
    <w:rsid w:val="003E1FF2"/>
    <w:rsid w:val="003E2453"/>
    <w:rsid w:val="003E256A"/>
    <w:rsid w:val="003E2E6D"/>
    <w:rsid w:val="003E3716"/>
    <w:rsid w:val="003E4782"/>
    <w:rsid w:val="003E5801"/>
    <w:rsid w:val="003E607E"/>
    <w:rsid w:val="003E662C"/>
    <w:rsid w:val="003E6635"/>
    <w:rsid w:val="003E6CF0"/>
    <w:rsid w:val="003E7599"/>
    <w:rsid w:val="003E797B"/>
    <w:rsid w:val="003E7987"/>
    <w:rsid w:val="003E7C7B"/>
    <w:rsid w:val="003F05E7"/>
    <w:rsid w:val="003F0C66"/>
    <w:rsid w:val="003F0EA5"/>
    <w:rsid w:val="003F0EAC"/>
    <w:rsid w:val="003F10FA"/>
    <w:rsid w:val="003F1362"/>
    <w:rsid w:val="003F1E0B"/>
    <w:rsid w:val="003F2904"/>
    <w:rsid w:val="003F3605"/>
    <w:rsid w:val="003F36D3"/>
    <w:rsid w:val="003F3A41"/>
    <w:rsid w:val="003F408B"/>
    <w:rsid w:val="003F49A8"/>
    <w:rsid w:val="003F58F8"/>
    <w:rsid w:val="003F5AFE"/>
    <w:rsid w:val="003F5CA5"/>
    <w:rsid w:val="003F6727"/>
    <w:rsid w:val="003F6A5D"/>
    <w:rsid w:val="003F6E11"/>
    <w:rsid w:val="003F72A0"/>
    <w:rsid w:val="003F73D3"/>
    <w:rsid w:val="003F7660"/>
    <w:rsid w:val="003F7DC4"/>
    <w:rsid w:val="00400041"/>
    <w:rsid w:val="0040022C"/>
    <w:rsid w:val="00400505"/>
    <w:rsid w:val="0040055A"/>
    <w:rsid w:val="00400F6C"/>
    <w:rsid w:val="004010FA"/>
    <w:rsid w:val="004022F2"/>
    <w:rsid w:val="004027C0"/>
    <w:rsid w:val="00402814"/>
    <w:rsid w:val="004031B5"/>
    <w:rsid w:val="00403223"/>
    <w:rsid w:val="00403229"/>
    <w:rsid w:val="0040374B"/>
    <w:rsid w:val="004038F4"/>
    <w:rsid w:val="00403D8A"/>
    <w:rsid w:val="00403E49"/>
    <w:rsid w:val="00403FE3"/>
    <w:rsid w:val="0040401A"/>
    <w:rsid w:val="00404097"/>
    <w:rsid w:val="004043B6"/>
    <w:rsid w:val="00405177"/>
    <w:rsid w:val="00405493"/>
    <w:rsid w:val="004054D4"/>
    <w:rsid w:val="00405856"/>
    <w:rsid w:val="00405958"/>
    <w:rsid w:val="004059DC"/>
    <w:rsid w:val="004059F0"/>
    <w:rsid w:val="00405B3B"/>
    <w:rsid w:val="00406281"/>
    <w:rsid w:val="004064EC"/>
    <w:rsid w:val="0040653D"/>
    <w:rsid w:val="00407337"/>
    <w:rsid w:val="00407679"/>
    <w:rsid w:val="00407CD0"/>
    <w:rsid w:val="004101A5"/>
    <w:rsid w:val="00410458"/>
    <w:rsid w:val="00410BA7"/>
    <w:rsid w:val="00410D10"/>
    <w:rsid w:val="00410F21"/>
    <w:rsid w:val="0041168A"/>
    <w:rsid w:val="00411794"/>
    <w:rsid w:val="00411B14"/>
    <w:rsid w:val="0041200C"/>
    <w:rsid w:val="004124EE"/>
    <w:rsid w:val="00412787"/>
    <w:rsid w:val="00412A39"/>
    <w:rsid w:val="00412C6A"/>
    <w:rsid w:val="00412C9E"/>
    <w:rsid w:val="00412E01"/>
    <w:rsid w:val="004131EA"/>
    <w:rsid w:val="0041323C"/>
    <w:rsid w:val="00413A31"/>
    <w:rsid w:val="004146CA"/>
    <w:rsid w:val="00414CA9"/>
    <w:rsid w:val="00415ACA"/>
    <w:rsid w:val="00415CAA"/>
    <w:rsid w:val="00415E98"/>
    <w:rsid w:val="004163BB"/>
    <w:rsid w:val="00416F11"/>
    <w:rsid w:val="0041779E"/>
    <w:rsid w:val="00417B27"/>
    <w:rsid w:val="00417CF1"/>
    <w:rsid w:val="00417D47"/>
    <w:rsid w:val="004205D1"/>
    <w:rsid w:val="00420A07"/>
    <w:rsid w:val="00420A7B"/>
    <w:rsid w:val="00420BC6"/>
    <w:rsid w:val="00421133"/>
    <w:rsid w:val="004214A3"/>
    <w:rsid w:val="00421639"/>
    <w:rsid w:val="00421664"/>
    <w:rsid w:val="004219BA"/>
    <w:rsid w:val="004219EE"/>
    <w:rsid w:val="00421A82"/>
    <w:rsid w:val="00421D49"/>
    <w:rsid w:val="0042279C"/>
    <w:rsid w:val="0042297A"/>
    <w:rsid w:val="00422D10"/>
    <w:rsid w:val="00423391"/>
    <w:rsid w:val="00423965"/>
    <w:rsid w:val="00423CFD"/>
    <w:rsid w:val="00424894"/>
    <w:rsid w:val="004249F0"/>
    <w:rsid w:val="00424AEF"/>
    <w:rsid w:val="00424E72"/>
    <w:rsid w:val="00425102"/>
    <w:rsid w:val="00425192"/>
    <w:rsid w:val="0042548E"/>
    <w:rsid w:val="00425B59"/>
    <w:rsid w:val="0042629B"/>
    <w:rsid w:val="0042682B"/>
    <w:rsid w:val="00426B09"/>
    <w:rsid w:val="00426B8D"/>
    <w:rsid w:val="00426CF9"/>
    <w:rsid w:val="004272A0"/>
    <w:rsid w:val="004272AF"/>
    <w:rsid w:val="004275B4"/>
    <w:rsid w:val="004276EF"/>
    <w:rsid w:val="00427EBB"/>
    <w:rsid w:val="00427F49"/>
    <w:rsid w:val="00430D60"/>
    <w:rsid w:val="00430FA9"/>
    <w:rsid w:val="0043161D"/>
    <w:rsid w:val="00431AE9"/>
    <w:rsid w:val="00431DCD"/>
    <w:rsid w:val="00432770"/>
    <w:rsid w:val="004328CB"/>
    <w:rsid w:val="00432A40"/>
    <w:rsid w:val="00432D0D"/>
    <w:rsid w:val="00432D2C"/>
    <w:rsid w:val="00432E1B"/>
    <w:rsid w:val="00433164"/>
    <w:rsid w:val="004331AE"/>
    <w:rsid w:val="00433247"/>
    <w:rsid w:val="00433260"/>
    <w:rsid w:val="00433470"/>
    <w:rsid w:val="004335E6"/>
    <w:rsid w:val="00433BE7"/>
    <w:rsid w:val="00434387"/>
    <w:rsid w:val="00434927"/>
    <w:rsid w:val="00434BB7"/>
    <w:rsid w:val="00435FCB"/>
    <w:rsid w:val="004363FA"/>
    <w:rsid w:val="00436D2B"/>
    <w:rsid w:val="00437320"/>
    <w:rsid w:val="00437553"/>
    <w:rsid w:val="00437BE9"/>
    <w:rsid w:val="00437F70"/>
    <w:rsid w:val="004402C6"/>
    <w:rsid w:val="00440361"/>
    <w:rsid w:val="004403A9"/>
    <w:rsid w:val="004405E7"/>
    <w:rsid w:val="00440FDA"/>
    <w:rsid w:val="00441303"/>
    <w:rsid w:val="00441C00"/>
    <w:rsid w:val="00441F69"/>
    <w:rsid w:val="00442A34"/>
    <w:rsid w:val="00442B25"/>
    <w:rsid w:val="00442DC2"/>
    <w:rsid w:val="00442DFE"/>
    <w:rsid w:val="00442E87"/>
    <w:rsid w:val="00442F7B"/>
    <w:rsid w:val="00442FD8"/>
    <w:rsid w:val="00443072"/>
    <w:rsid w:val="004431E6"/>
    <w:rsid w:val="004432CA"/>
    <w:rsid w:val="004432D0"/>
    <w:rsid w:val="004435CB"/>
    <w:rsid w:val="00443688"/>
    <w:rsid w:val="00443722"/>
    <w:rsid w:val="00444200"/>
    <w:rsid w:val="0044447A"/>
    <w:rsid w:val="004447D7"/>
    <w:rsid w:val="00444A79"/>
    <w:rsid w:val="004452A6"/>
    <w:rsid w:val="00445587"/>
    <w:rsid w:val="0044581F"/>
    <w:rsid w:val="00445F91"/>
    <w:rsid w:val="0044644F"/>
    <w:rsid w:val="004464F8"/>
    <w:rsid w:val="00446541"/>
    <w:rsid w:val="0044664D"/>
    <w:rsid w:val="00446860"/>
    <w:rsid w:val="004469A7"/>
    <w:rsid w:val="0044714A"/>
    <w:rsid w:val="004475D0"/>
    <w:rsid w:val="004478B3"/>
    <w:rsid w:val="00447BD3"/>
    <w:rsid w:val="00450329"/>
    <w:rsid w:val="00450505"/>
    <w:rsid w:val="00450F27"/>
    <w:rsid w:val="00450FF7"/>
    <w:rsid w:val="00451033"/>
    <w:rsid w:val="004517C3"/>
    <w:rsid w:val="004528E7"/>
    <w:rsid w:val="00452C56"/>
    <w:rsid w:val="00452DE9"/>
    <w:rsid w:val="00452E60"/>
    <w:rsid w:val="00452F87"/>
    <w:rsid w:val="004531ED"/>
    <w:rsid w:val="00453288"/>
    <w:rsid w:val="00453530"/>
    <w:rsid w:val="004536AE"/>
    <w:rsid w:val="004537EB"/>
    <w:rsid w:val="00454425"/>
    <w:rsid w:val="00454646"/>
    <w:rsid w:val="0045486D"/>
    <w:rsid w:val="00454A4B"/>
    <w:rsid w:val="00454EAB"/>
    <w:rsid w:val="004550D2"/>
    <w:rsid w:val="004554D6"/>
    <w:rsid w:val="004558B8"/>
    <w:rsid w:val="004558C1"/>
    <w:rsid w:val="00455C80"/>
    <w:rsid w:val="00456765"/>
    <w:rsid w:val="00456886"/>
    <w:rsid w:val="004568A9"/>
    <w:rsid w:val="00457130"/>
    <w:rsid w:val="0045773C"/>
    <w:rsid w:val="00457799"/>
    <w:rsid w:val="00460064"/>
    <w:rsid w:val="004604D5"/>
    <w:rsid w:val="00460A1C"/>
    <w:rsid w:val="004615B9"/>
    <w:rsid w:val="00461786"/>
    <w:rsid w:val="00461D72"/>
    <w:rsid w:val="00461E05"/>
    <w:rsid w:val="0046213B"/>
    <w:rsid w:val="00462AAB"/>
    <w:rsid w:val="00462C2B"/>
    <w:rsid w:val="0046329D"/>
    <w:rsid w:val="00463817"/>
    <w:rsid w:val="00463BA9"/>
    <w:rsid w:val="00463C96"/>
    <w:rsid w:val="00463CA7"/>
    <w:rsid w:val="0046404E"/>
    <w:rsid w:val="00464162"/>
    <w:rsid w:val="004646DA"/>
    <w:rsid w:val="00465088"/>
    <w:rsid w:val="004651E8"/>
    <w:rsid w:val="004658BA"/>
    <w:rsid w:val="00465E79"/>
    <w:rsid w:val="00465EB6"/>
    <w:rsid w:val="00466270"/>
    <w:rsid w:val="004663BE"/>
    <w:rsid w:val="00466EC2"/>
    <w:rsid w:val="004671E6"/>
    <w:rsid w:val="0046755B"/>
    <w:rsid w:val="004678B6"/>
    <w:rsid w:val="00467A8F"/>
    <w:rsid w:val="004704DA"/>
    <w:rsid w:val="00470714"/>
    <w:rsid w:val="00470BCF"/>
    <w:rsid w:val="004716C0"/>
    <w:rsid w:val="00471819"/>
    <w:rsid w:val="00472115"/>
    <w:rsid w:val="00472355"/>
    <w:rsid w:val="004726A8"/>
    <w:rsid w:val="00472A3D"/>
    <w:rsid w:val="00472C66"/>
    <w:rsid w:val="00472F69"/>
    <w:rsid w:val="0047313B"/>
    <w:rsid w:val="00473BE0"/>
    <w:rsid w:val="00473C21"/>
    <w:rsid w:val="00473EFF"/>
    <w:rsid w:val="00474167"/>
    <w:rsid w:val="004743F2"/>
    <w:rsid w:val="004746CD"/>
    <w:rsid w:val="0047489F"/>
    <w:rsid w:val="00474F87"/>
    <w:rsid w:val="004750EF"/>
    <w:rsid w:val="00475108"/>
    <w:rsid w:val="00475584"/>
    <w:rsid w:val="00475905"/>
    <w:rsid w:val="00475C46"/>
    <w:rsid w:val="00475F9A"/>
    <w:rsid w:val="00476507"/>
    <w:rsid w:val="00476579"/>
    <w:rsid w:val="0047663B"/>
    <w:rsid w:val="00476904"/>
    <w:rsid w:val="00476C00"/>
    <w:rsid w:val="00476DCE"/>
    <w:rsid w:val="00476FAB"/>
    <w:rsid w:val="00477027"/>
    <w:rsid w:val="00477527"/>
    <w:rsid w:val="004806CB"/>
    <w:rsid w:val="00480D85"/>
    <w:rsid w:val="00481072"/>
    <w:rsid w:val="004810BF"/>
    <w:rsid w:val="00481172"/>
    <w:rsid w:val="0048135F"/>
    <w:rsid w:val="00481774"/>
    <w:rsid w:val="004817E7"/>
    <w:rsid w:val="00481D21"/>
    <w:rsid w:val="004820D4"/>
    <w:rsid w:val="00482101"/>
    <w:rsid w:val="00482534"/>
    <w:rsid w:val="00482711"/>
    <w:rsid w:val="00482C16"/>
    <w:rsid w:val="004837B4"/>
    <w:rsid w:val="00483C87"/>
    <w:rsid w:val="00484080"/>
    <w:rsid w:val="0048419B"/>
    <w:rsid w:val="004842E8"/>
    <w:rsid w:val="00485143"/>
    <w:rsid w:val="004855F6"/>
    <w:rsid w:val="00485D73"/>
    <w:rsid w:val="00486017"/>
    <w:rsid w:val="00486117"/>
    <w:rsid w:val="0048646D"/>
    <w:rsid w:val="00486772"/>
    <w:rsid w:val="00486784"/>
    <w:rsid w:val="0048692E"/>
    <w:rsid w:val="00486BBE"/>
    <w:rsid w:val="00486E73"/>
    <w:rsid w:val="004870EB"/>
    <w:rsid w:val="00487404"/>
    <w:rsid w:val="004878D1"/>
    <w:rsid w:val="00487C90"/>
    <w:rsid w:val="00487DD7"/>
    <w:rsid w:val="00490042"/>
    <w:rsid w:val="0049030B"/>
    <w:rsid w:val="004906C6"/>
    <w:rsid w:val="00490B57"/>
    <w:rsid w:val="004917EA"/>
    <w:rsid w:val="004917F4"/>
    <w:rsid w:val="00491896"/>
    <w:rsid w:val="00491F29"/>
    <w:rsid w:val="004920D8"/>
    <w:rsid w:val="004922E3"/>
    <w:rsid w:val="00492565"/>
    <w:rsid w:val="00492D9E"/>
    <w:rsid w:val="00493449"/>
    <w:rsid w:val="00493522"/>
    <w:rsid w:val="00493545"/>
    <w:rsid w:val="00493679"/>
    <w:rsid w:val="00493D01"/>
    <w:rsid w:val="00494007"/>
    <w:rsid w:val="0049465A"/>
    <w:rsid w:val="00494C6B"/>
    <w:rsid w:val="00495505"/>
    <w:rsid w:val="004958CB"/>
    <w:rsid w:val="00495924"/>
    <w:rsid w:val="0049598B"/>
    <w:rsid w:val="00495A8B"/>
    <w:rsid w:val="00497670"/>
    <w:rsid w:val="0049793A"/>
    <w:rsid w:val="00497965"/>
    <w:rsid w:val="00497B58"/>
    <w:rsid w:val="00497FC8"/>
    <w:rsid w:val="004A000E"/>
    <w:rsid w:val="004A05EF"/>
    <w:rsid w:val="004A0BA0"/>
    <w:rsid w:val="004A0ECB"/>
    <w:rsid w:val="004A17AE"/>
    <w:rsid w:val="004A19E9"/>
    <w:rsid w:val="004A1C7F"/>
    <w:rsid w:val="004A200D"/>
    <w:rsid w:val="004A2097"/>
    <w:rsid w:val="004A2479"/>
    <w:rsid w:val="004A2CE7"/>
    <w:rsid w:val="004A3BBC"/>
    <w:rsid w:val="004A3C6A"/>
    <w:rsid w:val="004A3F93"/>
    <w:rsid w:val="004A3FCE"/>
    <w:rsid w:val="004A4007"/>
    <w:rsid w:val="004A408C"/>
    <w:rsid w:val="004A436D"/>
    <w:rsid w:val="004A4BD9"/>
    <w:rsid w:val="004A50E1"/>
    <w:rsid w:val="004A546D"/>
    <w:rsid w:val="004A5B5D"/>
    <w:rsid w:val="004A5FA6"/>
    <w:rsid w:val="004A5FDE"/>
    <w:rsid w:val="004A60DB"/>
    <w:rsid w:val="004A61CA"/>
    <w:rsid w:val="004A6348"/>
    <w:rsid w:val="004A6615"/>
    <w:rsid w:val="004A720B"/>
    <w:rsid w:val="004A7A33"/>
    <w:rsid w:val="004A7C33"/>
    <w:rsid w:val="004A7C66"/>
    <w:rsid w:val="004A7C9A"/>
    <w:rsid w:val="004B02ED"/>
    <w:rsid w:val="004B07F9"/>
    <w:rsid w:val="004B0C42"/>
    <w:rsid w:val="004B0DA4"/>
    <w:rsid w:val="004B119D"/>
    <w:rsid w:val="004B1360"/>
    <w:rsid w:val="004B17F1"/>
    <w:rsid w:val="004B1D5E"/>
    <w:rsid w:val="004B235E"/>
    <w:rsid w:val="004B25A6"/>
    <w:rsid w:val="004B2C2F"/>
    <w:rsid w:val="004B319D"/>
    <w:rsid w:val="004B3788"/>
    <w:rsid w:val="004B37D1"/>
    <w:rsid w:val="004B3C85"/>
    <w:rsid w:val="004B3F34"/>
    <w:rsid w:val="004B45D4"/>
    <w:rsid w:val="004B48E1"/>
    <w:rsid w:val="004B5106"/>
    <w:rsid w:val="004B5428"/>
    <w:rsid w:val="004B64AA"/>
    <w:rsid w:val="004B67A8"/>
    <w:rsid w:val="004B6DC6"/>
    <w:rsid w:val="004B6FA4"/>
    <w:rsid w:val="004B7065"/>
    <w:rsid w:val="004B721C"/>
    <w:rsid w:val="004B7759"/>
    <w:rsid w:val="004B781B"/>
    <w:rsid w:val="004B7DA9"/>
    <w:rsid w:val="004B7F5A"/>
    <w:rsid w:val="004C0244"/>
    <w:rsid w:val="004C0245"/>
    <w:rsid w:val="004C0253"/>
    <w:rsid w:val="004C07B6"/>
    <w:rsid w:val="004C0B3F"/>
    <w:rsid w:val="004C0CE8"/>
    <w:rsid w:val="004C155A"/>
    <w:rsid w:val="004C194A"/>
    <w:rsid w:val="004C1CC1"/>
    <w:rsid w:val="004C1E19"/>
    <w:rsid w:val="004C2026"/>
    <w:rsid w:val="004C2030"/>
    <w:rsid w:val="004C2AA2"/>
    <w:rsid w:val="004C2B1B"/>
    <w:rsid w:val="004C31E5"/>
    <w:rsid w:val="004C3FD9"/>
    <w:rsid w:val="004C4183"/>
    <w:rsid w:val="004C50D1"/>
    <w:rsid w:val="004C5115"/>
    <w:rsid w:val="004C56D1"/>
    <w:rsid w:val="004C5ECF"/>
    <w:rsid w:val="004C6152"/>
    <w:rsid w:val="004C6175"/>
    <w:rsid w:val="004C67C4"/>
    <w:rsid w:val="004C744E"/>
    <w:rsid w:val="004C769D"/>
    <w:rsid w:val="004C7892"/>
    <w:rsid w:val="004C7987"/>
    <w:rsid w:val="004D0307"/>
    <w:rsid w:val="004D03F8"/>
    <w:rsid w:val="004D0510"/>
    <w:rsid w:val="004D0692"/>
    <w:rsid w:val="004D0EB8"/>
    <w:rsid w:val="004D0EE7"/>
    <w:rsid w:val="004D1E32"/>
    <w:rsid w:val="004D1F15"/>
    <w:rsid w:val="004D2276"/>
    <w:rsid w:val="004D22DD"/>
    <w:rsid w:val="004D25FF"/>
    <w:rsid w:val="004D26B5"/>
    <w:rsid w:val="004D2D9E"/>
    <w:rsid w:val="004D3790"/>
    <w:rsid w:val="004D37F9"/>
    <w:rsid w:val="004D3F2D"/>
    <w:rsid w:val="004D3FE4"/>
    <w:rsid w:val="004D4068"/>
    <w:rsid w:val="004D48F3"/>
    <w:rsid w:val="004D49EA"/>
    <w:rsid w:val="004D5057"/>
    <w:rsid w:val="004D50CE"/>
    <w:rsid w:val="004D59EA"/>
    <w:rsid w:val="004D5EC5"/>
    <w:rsid w:val="004D6136"/>
    <w:rsid w:val="004D6171"/>
    <w:rsid w:val="004D68EF"/>
    <w:rsid w:val="004D6D9D"/>
    <w:rsid w:val="004D6F7A"/>
    <w:rsid w:val="004D7920"/>
    <w:rsid w:val="004E0175"/>
    <w:rsid w:val="004E0176"/>
    <w:rsid w:val="004E0591"/>
    <w:rsid w:val="004E0BAE"/>
    <w:rsid w:val="004E10A9"/>
    <w:rsid w:val="004E10D6"/>
    <w:rsid w:val="004E1183"/>
    <w:rsid w:val="004E1285"/>
    <w:rsid w:val="004E16C7"/>
    <w:rsid w:val="004E16FF"/>
    <w:rsid w:val="004E1856"/>
    <w:rsid w:val="004E1D7B"/>
    <w:rsid w:val="004E1E5C"/>
    <w:rsid w:val="004E2336"/>
    <w:rsid w:val="004E26D5"/>
    <w:rsid w:val="004E2D8F"/>
    <w:rsid w:val="004E399A"/>
    <w:rsid w:val="004E3BE7"/>
    <w:rsid w:val="004E472B"/>
    <w:rsid w:val="004E4D11"/>
    <w:rsid w:val="004E5019"/>
    <w:rsid w:val="004E5393"/>
    <w:rsid w:val="004E5518"/>
    <w:rsid w:val="004E6348"/>
    <w:rsid w:val="004E64A9"/>
    <w:rsid w:val="004E6690"/>
    <w:rsid w:val="004E6D9E"/>
    <w:rsid w:val="004E71A2"/>
    <w:rsid w:val="004E7709"/>
    <w:rsid w:val="004E7CD6"/>
    <w:rsid w:val="004F0614"/>
    <w:rsid w:val="004F0653"/>
    <w:rsid w:val="004F0AA8"/>
    <w:rsid w:val="004F11AD"/>
    <w:rsid w:val="004F132B"/>
    <w:rsid w:val="004F13E1"/>
    <w:rsid w:val="004F18B0"/>
    <w:rsid w:val="004F2756"/>
    <w:rsid w:val="004F2955"/>
    <w:rsid w:val="004F2E30"/>
    <w:rsid w:val="004F37CF"/>
    <w:rsid w:val="004F3BF4"/>
    <w:rsid w:val="004F3C90"/>
    <w:rsid w:val="004F4AC6"/>
    <w:rsid w:val="004F4D90"/>
    <w:rsid w:val="004F5003"/>
    <w:rsid w:val="004F508E"/>
    <w:rsid w:val="004F58B7"/>
    <w:rsid w:val="004F5C34"/>
    <w:rsid w:val="004F5C35"/>
    <w:rsid w:val="004F5D80"/>
    <w:rsid w:val="004F62EC"/>
    <w:rsid w:val="004F6743"/>
    <w:rsid w:val="004F6A47"/>
    <w:rsid w:val="004F6D66"/>
    <w:rsid w:val="004F72A5"/>
    <w:rsid w:val="004F72AE"/>
    <w:rsid w:val="004F7480"/>
    <w:rsid w:val="004F7483"/>
    <w:rsid w:val="004F7CCE"/>
    <w:rsid w:val="005005CE"/>
    <w:rsid w:val="00500662"/>
    <w:rsid w:val="00500837"/>
    <w:rsid w:val="00500A87"/>
    <w:rsid w:val="00500B78"/>
    <w:rsid w:val="00500CFB"/>
    <w:rsid w:val="005014B1"/>
    <w:rsid w:val="005016C2"/>
    <w:rsid w:val="0050192A"/>
    <w:rsid w:val="00501BF4"/>
    <w:rsid w:val="00501E47"/>
    <w:rsid w:val="00501EBB"/>
    <w:rsid w:val="00502516"/>
    <w:rsid w:val="00502AB6"/>
    <w:rsid w:val="00502E59"/>
    <w:rsid w:val="00502ED3"/>
    <w:rsid w:val="005036BB"/>
    <w:rsid w:val="00503838"/>
    <w:rsid w:val="00503B1D"/>
    <w:rsid w:val="0050429A"/>
    <w:rsid w:val="00504C26"/>
    <w:rsid w:val="00504D7A"/>
    <w:rsid w:val="00505296"/>
    <w:rsid w:val="0050533C"/>
    <w:rsid w:val="00505487"/>
    <w:rsid w:val="005055F3"/>
    <w:rsid w:val="00505730"/>
    <w:rsid w:val="0050684A"/>
    <w:rsid w:val="00506C2E"/>
    <w:rsid w:val="00507000"/>
    <w:rsid w:val="00507091"/>
    <w:rsid w:val="0050725F"/>
    <w:rsid w:val="00507433"/>
    <w:rsid w:val="0050744A"/>
    <w:rsid w:val="0050765B"/>
    <w:rsid w:val="00507CB4"/>
    <w:rsid w:val="00507D0B"/>
    <w:rsid w:val="00507FB7"/>
    <w:rsid w:val="00510480"/>
    <w:rsid w:val="00510853"/>
    <w:rsid w:val="005108C8"/>
    <w:rsid w:val="00510B61"/>
    <w:rsid w:val="00511111"/>
    <w:rsid w:val="0051159C"/>
    <w:rsid w:val="00511668"/>
    <w:rsid w:val="00511A16"/>
    <w:rsid w:val="00511B1A"/>
    <w:rsid w:val="00512A48"/>
    <w:rsid w:val="0051397F"/>
    <w:rsid w:val="00513B77"/>
    <w:rsid w:val="00514008"/>
    <w:rsid w:val="00514496"/>
    <w:rsid w:val="005144BC"/>
    <w:rsid w:val="0051495B"/>
    <w:rsid w:val="00514BD5"/>
    <w:rsid w:val="0051528F"/>
    <w:rsid w:val="005152C1"/>
    <w:rsid w:val="0051557C"/>
    <w:rsid w:val="00515707"/>
    <w:rsid w:val="00515742"/>
    <w:rsid w:val="00515D4C"/>
    <w:rsid w:val="00516229"/>
    <w:rsid w:val="005164E3"/>
    <w:rsid w:val="00516E22"/>
    <w:rsid w:val="00517943"/>
    <w:rsid w:val="00520385"/>
    <w:rsid w:val="00520500"/>
    <w:rsid w:val="005205F7"/>
    <w:rsid w:val="005207BD"/>
    <w:rsid w:val="00520B8C"/>
    <w:rsid w:val="00520F2B"/>
    <w:rsid w:val="00521561"/>
    <w:rsid w:val="0052189E"/>
    <w:rsid w:val="0052273F"/>
    <w:rsid w:val="0052353F"/>
    <w:rsid w:val="00523934"/>
    <w:rsid w:val="00525138"/>
    <w:rsid w:val="005257F4"/>
    <w:rsid w:val="005259C5"/>
    <w:rsid w:val="005259D2"/>
    <w:rsid w:val="00525D31"/>
    <w:rsid w:val="00525D84"/>
    <w:rsid w:val="005261AC"/>
    <w:rsid w:val="005273B5"/>
    <w:rsid w:val="005273C5"/>
    <w:rsid w:val="005279DB"/>
    <w:rsid w:val="00527A3C"/>
    <w:rsid w:val="00527AFE"/>
    <w:rsid w:val="00527C04"/>
    <w:rsid w:val="00527C33"/>
    <w:rsid w:val="00531356"/>
    <w:rsid w:val="005314A4"/>
    <w:rsid w:val="0053158B"/>
    <w:rsid w:val="00531B91"/>
    <w:rsid w:val="005320A9"/>
    <w:rsid w:val="005323E8"/>
    <w:rsid w:val="005327DD"/>
    <w:rsid w:val="00533286"/>
    <w:rsid w:val="005336BF"/>
    <w:rsid w:val="00533A3F"/>
    <w:rsid w:val="00533B29"/>
    <w:rsid w:val="00533CD5"/>
    <w:rsid w:val="00534107"/>
    <w:rsid w:val="00534940"/>
    <w:rsid w:val="0053497E"/>
    <w:rsid w:val="00534F88"/>
    <w:rsid w:val="00535653"/>
    <w:rsid w:val="00535FB6"/>
    <w:rsid w:val="005360E0"/>
    <w:rsid w:val="005362E2"/>
    <w:rsid w:val="00536FE5"/>
    <w:rsid w:val="0053713A"/>
    <w:rsid w:val="005371E2"/>
    <w:rsid w:val="00537414"/>
    <w:rsid w:val="0053747F"/>
    <w:rsid w:val="00537CDC"/>
    <w:rsid w:val="005405D1"/>
    <w:rsid w:val="005406DB"/>
    <w:rsid w:val="00541CB4"/>
    <w:rsid w:val="00542CD8"/>
    <w:rsid w:val="00542DFC"/>
    <w:rsid w:val="0054358B"/>
    <w:rsid w:val="005435D7"/>
    <w:rsid w:val="0054386A"/>
    <w:rsid w:val="00543B1D"/>
    <w:rsid w:val="005446FA"/>
    <w:rsid w:val="00544B21"/>
    <w:rsid w:val="00544D44"/>
    <w:rsid w:val="00544E91"/>
    <w:rsid w:val="00545611"/>
    <w:rsid w:val="005457AF"/>
    <w:rsid w:val="005460C8"/>
    <w:rsid w:val="00546100"/>
    <w:rsid w:val="0054613F"/>
    <w:rsid w:val="005468AD"/>
    <w:rsid w:val="00546A44"/>
    <w:rsid w:val="00547788"/>
    <w:rsid w:val="00547D4A"/>
    <w:rsid w:val="0055018B"/>
    <w:rsid w:val="00550316"/>
    <w:rsid w:val="005509B2"/>
    <w:rsid w:val="00550DEB"/>
    <w:rsid w:val="00550E5F"/>
    <w:rsid w:val="00550FC8"/>
    <w:rsid w:val="0055122D"/>
    <w:rsid w:val="005513FC"/>
    <w:rsid w:val="00551669"/>
    <w:rsid w:val="00551A98"/>
    <w:rsid w:val="005520A5"/>
    <w:rsid w:val="005523C5"/>
    <w:rsid w:val="0055260A"/>
    <w:rsid w:val="00552BF4"/>
    <w:rsid w:val="00552E4B"/>
    <w:rsid w:val="0055383D"/>
    <w:rsid w:val="00553907"/>
    <w:rsid w:val="00553EC2"/>
    <w:rsid w:val="005542F0"/>
    <w:rsid w:val="005547B0"/>
    <w:rsid w:val="00555368"/>
    <w:rsid w:val="00555585"/>
    <w:rsid w:val="00555634"/>
    <w:rsid w:val="00555800"/>
    <w:rsid w:val="00556024"/>
    <w:rsid w:val="0055633E"/>
    <w:rsid w:val="00557A00"/>
    <w:rsid w:val="00557F07"/>
    <w:rsid w:val="00557FAE"/>
    <w:rsid w:val="00560038"/>
    <w:rsid w:val="00560B90"/>
    <w:rsid w:val="00560C3E"/>
    <w:rsid w:val="00561009"/>
    <w:rsid w:val="0056141A"/>
    <w:rsid w:val="00561EC2"/>
    <w:rsid w:val="00561FC3"/>
    <w:rsid w:val="005624AF"/>
    <w:rsid w:val="00562616"/>
    <w:rsid w:val="00562CD4"/>
    <w:rsid w:val="00563025"/>
    <w:rsid w:val="00563104"/>
    <w:rsid w:val="00563360"/>
    <w:rsid w:val="00563597"/>
    <w:rsid w:val="00563934"/>
    <w:rsid w:val="005639C3"/>
    <w:rsid w:val="00564139"/>
    <w:rsid w:val="005642D5"/>
    <w:rsid w:val="00564452"/>
    <w:rsid w:val="0056451E"/>
    <w:rsid w:val="005652DC"/>
    <w:rsid w:val="00565CD3"/>
    <w:rsid w:val="005661F2"/>
    <w:rsid w:val="005661FA"/>
    <w:rsid w:val="005665B7"/>
    <w:rsid w:val="00566686"/>
    <w:rsid w:val="005668D1"/>
    <w:rsid w:val="0056765C"/>
    <w:rsid w:val="00567978"/>
    <w:rsid w:val="00570207"/>
    <w:rsid w:val="005704B9"/>
    <w:rsid w:val="00570AFA"/>
    <w:rsid w:val="00570C3F"/>
    <w:rsid w:val="00571055"/>
    <w:rsid w:val="00571339"/>
    <w:rsid w:val="00571636"/>
    <w:rsid w:val="005724FA"/>
    <w:rsid w:val="00572680"/>
    <w:rsid w:val="00572BA6"/>
    <w:rsid w:val="005736A8"/>
    <w:rsid w:val="00573724"/>
    <w:rsid w:val="0057378D"/>
    <w:rsid w:val="00574427"/>
    <w:rsid w:val="00574B6B"/>
    <w:rsid w:val="00574C89"/>
    <w:rsid w:val="00575926"/>
    <w:rsid w:val="00575B93"/>
    <w:rsid w:val="00575D6E"/>
    <w:rsid w:val="005763B9"/>
    <w:rsid w:val="0057687F"/>
    <w:rsid w:val="005771A7"/>
    <w:rsid w:val="00577B73"/>
    <w:rsid w:val="00577F6A"/>
    <w:rsid w:val="00581327"/>
    <w:rsid w:val="00581904"/>
    <w:rsid w:val="00581A43"/>
    <w:rsid w:val="00581BA6"/>
    <w:rsid w:val="00581E64"/>
    <w:rsid w:val="00581F4E"/>
    <w:rsid w:val="00582E11"/>
    <w:rsid w:val="00583096"/>
    <w:rsid w:val="0058324B"/>
    <w:rsid w:val="005833D2"/>
    <w:rsid w:val="005836F2"/>
    <w:rsid w:val="00583D59"/>
    <w:rsid w:val="0058499B"/>
    <w:rsid w:val="00584A72"/>
    <w:rsid w:val="00584E9C"/>
    <w:rsid w:val="00584EFA"/>
    <w:rsid w:val="00585614"/>
    <w:rsid w:val="005859C1"/>
    <w:rsid w:val="00586051"/>
    <w:rsid w:val="00586126"/>
    <w:rsid w:val="00586A91"/>
    <w:rsid w:val="00586B65"/>
    <w:rsid w:val="00587257"/>
    <w:rsid w:val="005903F4"/>
    <w:rsid w:val="0059049D"/>
    <w:rsid w:val="0059059B"/>
    <w:rsid w:val="005908FF"/>
    <w:rsid w:val="00590952"/>
    <w:rsid w:val="00590C45"/>
    <w:rsid w:val="00590E34"/>
    <w:rsid w:val="00590F6D"/>
    <w:rsid w:val="00591390"/>
    <w:rsid w:val="005913B8"/>
    <w:rsid w:val="00591690"/>
    <w:rsid w:val="00591880"/>
    <w:rsid w:val="00591D73"/>
    <w:rsid w:val="0059253D"/>
    <w:rsid w:val="00592703"/>
    <w:rsid w:val="005927E0"/>
    <w:rsid w:val="00592B14"/>
    <w:rsid w:val="00592C8A"/>
    <w:rsid w:val="00592DFA"/>
    <w:rsid w:val="0059342C"/>
    <w:rsid w:val="005937B6"/>
    <w:rsid w:val="005939AB"/>
    <w:rsid w:val="00593A9D"/>
    <w:rsid w:val="00593F0A"/>
    <w:rsid w:val="005942E1"/>
    <w:rsid w:val="005943E7"/>
    <w:rsid w:val="005944E2"/>
    <w:rsid w:val="00594FBA"/>
    <w:rsid w:val="005952FE"/>
    <w:rsid w:val="0059558F"/>
    <w:rsid w:val="00595856"/>
    <w:rsid w:val="00595AC0"/>
    <w:rsid w:val="00595AE4"/>
    <w:rsid w:val="00596344"/>
    <w:rsid w:val="0059667C"/>
    <w:rsid w:val="00596E62"/>
    <w:rsid w:val="0059730D"/>
    <w:rsid w:val="00597375"/>
    <w:rsid w:val="00597B86"/>
    <w:rsid w:val="005A0682"/>
    <w:rsid w:val="005A08CB"/>
    <w:rsid w:val="005A09C9"/>
    <w:rsid w:val="005A09F3"/>
    <w:rsid w:val="005A10CD"/>
    <w:rsid w:val="005A13B6"/>
    <w:rsid w:val="005A1C02"/>
    <w:rsid w:val="005A2619"/>
    <w:rsid w:val="005A2B6C"/>
    <w:rsid w:val="005A2C71"/>
    <w:rsid w:val="005A2D98"/>
    <w:rsid w:val="005A2F23"/>
    <w:rsid w:val="005A303A"/>
    <w:rsid w:val="005A3229"/>
    <w:rsid w:val="005A3358"/>
    <w:rsid w:val="005A350B"/>
    <w:rsid w:val="005A3CE7"/>
    <w:rsid w:val="005A3D4E"/>
    <w:rsid w:val="005A3DB0"/>
    <w:rsid w:val="005A3F05"/>
    <w:rsid w:val="005A4794"/>
    <w:rsid w:val="005A4D61"/>
    <w:rsid w:val="005A5010"/>
    <w:rsid w:val="005A540C"/>
    <w:rsid w:val="005A5ADB"/>
    <w:rsid w:val="005A5E46"/>
    <w:rsid w:val="005A64ED"/>
    <w:rsid w:val="005A69B6"/>
    <w:rsid w:val="005A69F4"/>
    <w:rsid w:val="005A6DD2"/>
    <w:rsid w:val="005A6EB7"/>
    <w:rsid w:val="005A6F0E"/>
    <w:rsid w:val="005A7713"/>
    <w:rsid w:val="005A7851"/>
    <w:rsid w:val="005A7A1F"/>
    <w:rsid w:val="005A7D29"/>
    <w:rsid w:val="005A7F0A"/>
    <w:rsid w:val="005B1781"/>
    <w:rsid w:val="005B2343"/>
    <w:rsid w:val="005B26CA"/>
    <w:rsid w:val="005B2E2E"/>
    <w:rsid w:val="005B3014"/>
    <w:rsid w:val="005B314E"/>
    <w:rsid w:val="005B3C6A"/>
    <w:rsid w:val="005B44F9"/>
    <w:rsid w:val="005B4726"/>
    <w:rsid w:val="005B596D"/>
    <w:rsid w:val="005B5E8D"/>
    <w:rsid w:val="005B6408"/>
    <w:rsid w:val="005B6574"/>
    <w:rsid w:val="005B6B0C"/>
    <w:rsid w:val="005B6DBE"/>
    <w:rsid w:val="005B70B4"/>
    <w:rsid w:val="005B75FB"/>
    <w:rsid w:val="005B77B1"/>
    <w:rsid w:val="005B7A71"/>
    <w:rsid w:val="005C0214"/>
    <w:rsid w:val="005C042C"/>
    <w:rsid w:val="005C103F"/>
    <w:rsid w:val="005C15B9"/>
    <w:rsid w:val="005C1A6E"/>
    <w:rsid w:val="005C2C25"/>
    <w:rsid w:val="005C346E"/>
    <w:rsid w:val="005C367D"/>
    <w:rsid w:val="005C38AD"/>
    <w:rsid w:val="005C3C5C"/>
    <w:rsid w:val="005C3E2D"/>
    <w:rsid w:val="005C4E89"/>
    <w:rsid w:val="005C4FAA"/>
    <w:rsid w:val="005C5176"/>
    <w:rsid w:val="005C51DC"/>
    <w:rsid w:val="005C5594"/>
    <w:rsid w:val="005C58C8"/>
    <w:rsid w:val="005C5EA6"/>
    <w:rsid w:val="005C6DB4"/>
    <w:rsid w:val="005C6E6F"/>
    <w:rsid w:val="005C730C"/>
    <w:rsid w:val="005C7DCE"/>
    <w:rsid w:val="005D067D"/>
    <w:rsid w:val="005D07D4"/>
    <w:rsid w:val="005D0C45"/>
    <w:rsid w:val="005D0EF3"/>
    <w:rsid w:val="005D11A5"/>
    <w:rsid w:val="005D188C"/>
    <w:rsid w:val="005D1F29"/>
    <w:rsid w:val="005D1FB2"/>
    <w:rsid w:val="005D226B"/>
    <w:rsid w:val="005D2906"/>
    <w:rsid w:val="005D32FC"/>
    <w:rsid w:val="005D3625"/>
    <w:rsid w:val="005D3880"/>
    <w:rsid w:val="005D3EDC"/>
    <w:rsid w:val="005D40A5"/>
    <w:rsid w:val="005D4290"/>
    <w:rsid w:val="005D45CF"/>
    <w:rsid w:val="005D4CD8"/>
    <w:rsid w:val="005D53C7"/>
    <w:rsid w:val="005D54C3"/>
    <w:rsid w:val="005D5570"/>
    <w:rsid w:val="005D5F6C"/>
    <w:rsid w:val="005D6BB6"/>
    <w:rsid w:val="005D6F1B"/>
    <w:rsid w:val="005D6F76"/>
    <w:rsid w:val="005D790C"/>
    <w:rsid w:val="005E0127"/>
    <w:rsid w:val="005E0263"/>
    <w:rsid w:val="005E0833"/>
    <w:rsid w:val="005E0981"/>
    <w:rsid w:val="005E0C24"/>
    <w:rsid w:val="005E0CE0"/>
    <w:rsid w:val="005E1287"/>
    <w:rsid w:val="005E1AEC"/>
    <w:rsid w:val="005E1CC3"/>
    <w:rsid w:val="005E1F7E"/>
    <w:rsid w:val="005E21E6"/>
    <w:rsid w:val="005E2234"/>
    <w:rsid w:val="005E24A6"/>
    <w:rsid w:val="005E2514"/>
    <w:rsid w:val="005E2690"/>
    <w:rsid w:val="005E2E44"/>
    <w:rsid w:val="005E2F9C"/>
    <w:rsid w:val="005E3118"/>
    <w:rsid w:val="005E37DA"/>
    <w:rsid w:val="005E37E9"/>
    <w:rsid w:val="005E3EAB"/>
    <w:rsid w:val="005E4597"/>
    <w:rsid w:val="005E4735"/>
    <w:rsid w:val="005E4D81"/>
    <w:rsid w:val="005E4F20"/>
    <w:rsid w:val="005E4F2F"/>
    <w:rsid w:val="005E4FC1"/>
    <w:rsid w:val="005E5221"/>
    <w:rsid w:val="005E5826"/>
    <w:rsid w:val="005E5D68"/>
    <w:rsid w:val="005E653B"/>
    <w:rsid w:val="005E6760"/>
    <w:rsid w:val="005E6D02"/>
    <w:rsid w:val="005E6FC4"/>
    <w:rsid w:val="005E71E3"/>
    <w:rsid w:val="005E73B1"/>
    <w:rsid w:val="005E76D5"/>
    <w:rsid w:val="005E7A68"/>
    <w:rsid w:val="005E7E3E"/>
    <w:rsid w:val="005E7E6D"/>
    <w:rsid w:val="005F09AB"/>
    <w:rsid w:val="005F0F37"/>
    <w:rsid w:val="005F0FA1"/>
    <w:rsid w:val="005F0FB7"/>
    <w:rsid w:val="005F1459"/>
    <w:rsid w:val="005F15F1"/>
    <w:rsid w:val="005F174E"/>
    <w:rsid w:val="005F1A2B"/>
    <w:rsid w:val="005F1F95"/>
    <w:rsid w:val="005F217D"/>
    <w:rsid w:val="005F2390"/>
    <w:rsid w:val="005F2463"/>
    <w:rsid w:val="005F2D9F"/>
    <w:rsid w:val="005F2FA8"/>
    <w:rsid w:val="005F2FB8"/>
    <w:rsid w:val="005F3077"/>
    <w:rsid w:val="005F31F2"/>
    <w:rsid w:val="005F3CB4"/>
    <w:rsid w:val="005F3E07"/>
    <w:rsid w:val="005F3E21"/>
    <w:rsid w:val="005F3F39"/>
    <w:rsid w:val="005F3F9D"/>
    <w:rsid w:val="005F4485"/>
    <w:rsid w:val="005F48D5"/>
    <w:rsid w:val="005F5547"/>
    <w:rsid w:val="005F59C7"/>
    <w:rsid w:val="005F5AD9"/>
    <w:rsid w:val="005F5AF8"/>
    <w:rsid w:val="005F5CE3"/>
    <w:rsid w:val="005F650D"/>
    <w:rsid w:val="005F6605"/>
    <w:rsid w:val="005F6686"/>
    <w:rsid w:val="005F6FD5"/>
    <w:rsid w:val="005F743A"/>
    <w:rsid w:val="005F77A9"/>
    <w:rsid w:val="005F7E67"/>
    <w:rsid w:val="00600734"/>
    <w:rsid w:val="006007AA"/>
    <w:rsid w:val="00600BF0"/>
    <w:rsid w:val="00600DD9"/>
    <w:rsid w:val="006014E8"/>
    <w:rsid w:val="00601A7E"/>
    <w:rsid w:val="00601FF7"/>
    <w:rsid w:val="0060208D"/>
    <w:rsid w:val="006022C0"/>
    <w:rsid w:val="0060260F"/>
    <w:rsid w:val="00602716"/>
    <w:rsid w:val="006027B1"/>
    <w:rsid w:val="00602D44"/>
    <w:rsid w:val="00602F4C"/>
    <w:rsid w:val="00603072"/>
    <w:rsid w:val="006031F5"/>
    <w:rsid w:val="00603684"/>
    <w:rsid w:val="0060378F"/>
    <w:rsid w:val="006041A9"/>
    <w:rsid w:val="006042BA"/>
    <w:rsid w:val="00604391"/>
    <w:rsid w:val="006043AD"/>
    <w:rsid w:val="00604DD4"/>
    <w:rsid w:val="0060509A"/>
    <w:rsid w:val="00605170"/>
    <w:rsid w:val="0060517B"/>
    <w:rsid w:val="006052DB"/>
    <w:rsid w:val="0060542E"/>
    <w:rsid w:val="00605D5D"/>
    <w:rsid w:val="00605D7A"/>
    <w:rsid w:val="00605E09"/>
    <w:rsid w:val="00605F05"/>
    <w:rsid w:val="0060615C"/>
    <w:rsid w:val="00606551"/>
    <w:rsid w:val="00606769"/>
    <w:rsid w:val="0060679E"/>
    <w:rsid w:val="00606E8D"/>
    <w:rsid w:val="0060712A"/>
    <w:rsid w:val="00607414"/>
    <w:rsid w:val="0060769D"/>
    <w:rsid w:val="00607C19"/>
    <w:rsid w:val="006107F6"/>
    <w:rsid w:val="006115C8"/>
    <w:rsid w:val="00611DEC"/>
    <w:rsid w:val="00612007"/>
    <w:rsid w:val="006122D1"/>
    <w:rsid w:val="0061237B"/>
    <w:rsid w:val="006128C0"/>
    <w:rsid w:val="006128C8"/>
    <w:rsid w:val="00612B1C"/>
    <w:rsid w:val="006132E4"/>
    <w:rsid w:val="00613423"/>
    <w:rsid w:val="00613CE1"/>
    <w:rsid w:val="00613DCC"/>
    <w:rsid w:val="00614466"/>
    <w:rsid w:val="00614846"/>
    <w:rsid w:val="006148BA"/>
    <w:rsid w:val="00614AD8"/>
    <w:rsid w:val="00614AFB"/>
    <w:rsid w:val="00614C09"/>
    <w:rsid w:val="00614D2A"/>
    <w:rsid w:val="006151FB"/>
    <w:rsid w:val="0061548F"/>
    <w:rsid w:val="0061641E"/>
    <w:rsid w:val="006168F5"/>
    <w:rsid w:val="00616A11"/>
    <w:rsid w:val="00616D76"/>
    <w:rsid w:val="00617955"/>
    <w:rsid w:val="00617A3B"/>
    <w:rsid w:val="00617E79"/>
    <w:rsid w:val="0062013A"/>
    <w:rsid w:val="006206D4"/>
    <w:rsid w:val="006206EE"/>
    <w:rsid w:val="00620A52"/>
    <w:rsid w:val="00620EC1"/>
    <w:rsid w:val="0062103D"/>
    <w:rsid w:val="006211B6"/>
    <w:rsid w:val="00621635"/>
    <w:rsid w:val="00621D3D"/>
    <w:rsid w:val="00621E59"/>
    <w:rsid w:val="006221E6"/>
    <w:rsid w:val="00622812"/>
    <w:rsid w:val="0062290D"/>
    <w:rsid w:val="00622C8C"/>
    <w:rsid w:val="0062305D"/>
    <w:rsid w:val="006231E8"/>
    <w:rsid w:val="00623A0A"/>
    <w:rsid w:val="00623D04"/>
    <w:rsid w:val="0062420C"/>
    <w:rsid w:val="006243E1"/>
    <w:rsid w:val="00624458"/>
    <w:rsid w:val="00624760"/>
    <w:rsid w:val="00624866"/>
    <w:rsid w:val="00624CC5"/>
    <w:rsid w:val="00624DBD"/>
    <w:rsid w:val="00624FF0"/>
    <w:rsid w:val="0062504F"/>
    <w:rsid w:val="0062546A"/>
    <w:rsid w:val="00625497"/>
    <w:rsid w:val="0062593E"/>
    <w:rsid w:val="00625C62"/>
    <w:rsid w:val="00625D57"/>
    <w:rsid w:val="0062638F"/>
    <w:rsid w:val="00626DA4"/>
    <w:rsid w:val="006272E5"/>
    <w:rsid w:val="00627326"/>
    <w:rsid w:val="00627345"/>
    <w:rsid w:val="0062756F"/>
    <w:rsid w:val="00627AE8"/>
    <w:rsid w:val="00627D01"/>
    <w:rsid w:val="00630B70"/>
    <w:rsid w:val="00630C54"/>
    <w:rsid w:val="00630CA8"/>
    <w:rsid w:val="00630F52"/>
    <w:rsid w:val="00630FA2"/>
    <w:rsid w:val="00631117"/>
    <w:rsid w:val="00631724"/>
    <w:rsid w:val="00631DFE"/>
    <w:rsid w:val="00632259"/>
    <w:rsid w:val="0063254B"/>
    <w:rsid w:val="00632A71"/>
    <w:rsid w:val="00632D08"/>
    <w:rsid w:val="00632E4D"/>
    <w:rsid w:val="006331E3"/>
    <w:rsid w:val="00633332"/>
    <w:rsid w:val="006333C1"/>
    <w:rsid w:val="00633721"/>
    <w:rsid w:val="006338BB"/>
    <w:rsid w:val="00633A9C"/>
    <w:rsid w:val="00633B8F"/>
    <w:rsid w:val="00633E7A"/>
    <w:rsid w:val="00634A44"/>
    <w:rsid w:val="00634E19"/>
    <w:rsid w:val="00634F2A"/>
    <w:rsid w:val="006351AA"/>
    <w:rsid w:val="006351BE"/>
    <w:rsid w:val="00635868"/>
    <w:rsid w:val="00635ACE"/>
    <w:rsid w:val="00635BE6"/>
    <w:rsid w:val="00635F4B"/>
    <w:rsid w:val="006361CE"/>
    <w:rsid w:val="006363EE"/>
    <w:rsid w:val="006373EF"/>
    <w:rsid w:val="00637963"/>
    <w:rsid w:val="00637D81"/>
    <w:rsid w:val="00637FA0"/>
    <w:rsid w:val="00637FC9"/>
    <w:rsid w:val="00640A9E"/>
    <w:rsid w:val="00640BDD"/>
    <w:rsid w:val="0064153D"/>
    <w:rsid w:val="00641837"/>
    <w:rsid w:val="006422FE"/>
    <w:rsid w:val="00642386"/>
    <w:rsid w:val="00642EA0"/>
    <w:rsid w:val="0064317C"/>
    <w:rsid w:val="00643399"/>
    <w:rsid w:val="00643D46"/>
    <w:rsid w:val="006448C1"/>
    <w:rsid w:val="00644C09"/>
    <w:rsid w:val="00644FF3"/>
    <w:rsid w:val="00645498"/>
    <w:rsid w:val="006457A5"/>
    <w:rsid w:val="00645C80"/>
    <w:rsid w:val="0064675F"/>
    <w:rsid w:val="00646865"/>
    <w:rsid w:val="00646A3F"/>
    <w:rsid w:val="00646AB2"/>
    <w:rsid w:val="00646BD1"/>
    <w:rsid w:val="00646C96"/>
    <w:rsid w:val="00646F89"/>
    <w:rsid w:val="006472D0"/>
    <w:rsid w:val="00647376"/>
    <w:rsid w:val="00647FA1"/>
    <w:rsid w:val="00647FE6"/>
    <w:rsid w:val="00650019"/>
    <w:rsid w:val="00650073"/>
    <w:rsid w:val="00650142"/>
    <w:rsid w:val="006501CF"/>
    <w:rsid w:val="006501DC"/>
    <w:rsid w:val="006509A8"/>
    <w:rsid w:val="006509ED"/>
    <w:rsid w:val="00650D06"/>
    <w:rsid w:val="00650D7C"/>
    <w:rsid w:val="00650D91"/>
    <w:rsid w:val="00650ED2"/>
    <w:rsid w:val="00650F40"/>
    <w:rsid w:val="00650FC0"/>
    <w:rsid w:val="006516E0"/>
    <w:rsid w:val="00651E2B"/>
    <w:rsid w:val="00651E42"/>
    <w:rsid w:val="00651E84"/>
    <w:rsid w:val="00651FD2"/>
    <w:rsid w:val="00652BC1"/>
    <w:rsid w:val="00652C0E"/>
    <w:rsid w:val="00652C53"/>
    <w:rsid w:val="00653E1D"/>
    <w:rsid w:val="00653EE1"/>
    <w:rsid w:val="0065438A"/>
    <w:rsid w:val="006544A2"/>
    <w:rsid w:val="006544E6"/>
    <w:rsid w:val="006547C6"/>
    <w:rsid w:val="00654880"/>
    <w:rsid w:val="006549D2"/>
    <w:rsid w:val="00654BB4"/>
    <w:rsid w:val="006552A8"/>
    <w:rsid w:val="006554E8"/>
    <w:rsid w:val="006559D9"/>
    <w:rsid w:val="00655A5E"/>
    <w:rsid w:val="00655E37"/>
    <w:rsid w:val="0065607E"/>
    <w:rsid w:val="006561FE"/>
    <w:rsid w:val="00656291"/>
    <w:rsid w:val="006565BD"/>
    <w:rsid w:val="006565FE"/>
    <w:rsid w:val="0065681B"/>
    <w:rsid w:val="00656854"/>
    <w:rsid w:val="00656A48"/>
    <w:rsid w:val="00657A50"/>
    <w:rsid w:val="00657C5D"/>
    <w:rsid w:val="00657DA1"/>
    <w:rsid w:val="00660523"/>
    <w:rsid w:val="006607BB"/>
    <w:rsid w:val="00661280"/>
    <w:rsid w:val="0066179A"/>
    <w:rsid w:val="006619C9"/>
    <w:rsid w:val="00661ED3"/>
    <w:rsid w:val="00661F7C"/>
    <w:rsid w:val="00661FF2"/>
    <w:rsid w:val="006623FB"/>
    <w:rsid w:val="0066264A"/>
    <w:rsid w:val="006626A0"/>
    <w:rsid w:val="00662731"/>
    <w:rsid w:val="00662B46"/>
    <w:rsid w:val="00663348"/>
    <w:rsid w:val="00663410"/>
    <w:rsid w:val="006639CC"/>
    <w:rsid w:val="006644B3"/>
    <w:rsid w:val="00664F69"/>
    <w:rsid w:val="0066500A"/>
    <w:rsid w:val="00665202"/>
    <w:rsid w:val="006652DE"/>
    <w:rsid w:val="00665315"/>
    <w:rsid w:val="006653AC"/>
    <w:rsid w:val="0066598D"/>
    <w:rsid w:val="00665B7C"/>
    <w:rsid w:val="00665BE9"/>
    <w:rsid w:val="006660C8"/>
    <w:rsid w:val="00666676"/>
    <w:rsid w:val="00666852"/>
    <w:rsid w:val="006670E1"/>
    <w:rsid w:val="00667166"/>
    <w:rsid w:val="00667391"/>
    <w:rsid w:val="00667433"/>
    <w:rsid w:val="00667D39"/>
    <w:rsid w:val="00667E0E"/>
    <w:rsid w:val="00670549"/>
    <w:rsid w:val="00670635"/>
    <w:rsid w:val="0067121D"/>
    <w:rsid w:val="0067130D"/>
    <w:rsid w:val="0067144C"/>
    <w:rsid w:val="00671896"/>
    <w:rsid w:val="00671AC6"/>
    <w:rsid w:val="006720DA"/>
    <w:rsid w:val="0067231F"/>
    <w:rsid w:val="00672479"/>
    <w:rsid w:val="00672638"/>
    <w:rsid w:val="00672832"/>
    <w:rsid w:val="00672861"/>
    <w:rsid w:val="00672AC5"/>
    <w:rsid w:val="00672B04"/>
    <w:rsid w:val="00673005"/>
    <w:rsid w:val="00673277"/>
    <w:rsid w:val="0067350B"/>
    <w:rsid w:val="006735F6"/>
    <w:rsid w:val="006738EF"/>
    <w:rsid w:val="006739EE"/>
    <w:rsid w:val="00675B11"/>
    <w:rsid w:val="00675CBE"/>
    <w:rsid w:val="0067620A"/>
    <w:rsid w:val="00676514"/>
    <w:rsid w:val="00677066"/>
    <w:rsid w:val="00677155"/>
    <w:rsid w:val="00677196"/>
    <w:rsid w:val="006772C9"/>
    <w:rsid w:val="00677700"/>
    <w:rsid w:val="00677760"/>
    <w:rsid w:val="00677802"/>
    <w:rsid w:val="006779D9"/>
    <w:rsid w:val="0068041B"/>
    <w:rsid w:val="006811F5"/>
    <w:rsid w:val="0068169B"/>
    <w:rsid w:val="00681993"/>
    <w:rsid w:val="00681D4F"/>
    <w:rsid w:val="00682310"/>
    <w:rsid w:val="006823A3"/>
    <w:rsid w:val="006826FA"/>
    <w:rsid w:val="00682833"/>
    <w:rsid w:val="006829B9"/>
    <w:rsid w:val="006829D3"/>
    <w:rsid w:val="00682C51"/>
    <w:rsid w:val="00682C8A"/>
    <w:rsid w:val="0068309B"/>
    <w:rsid w:val="00683C58"/>
    <w:rsid w:val="00684D52"/>
    <w:rsid w:val="00685127"/>
    <w:rsid w:val="006852D7"/>
    <w:rsid w:val="00685BD2"/>
    <w:rsid w:val="00685D3A"/>
    <w:rsid w:val="0068602F"/>
    <w:rsid w:val="006864FD"/>
    <w:rsid w:val="006868CE"/>
    <w:rsid w:val="006876B2"/>
    <w:rsid w:val="0068797A"/>
    <w:rsid w:val="00687C16"/>
    <w:rsid w:val="00687C30"/>
    <w:rsid w:val="00687CA6"/>
    <w:rsid w:val="006906C9"/>
    <w:rsid w:val="006908F7"/>
    <w:rsid w:val="00690E34"/>
    <w:rsid w:val="00691206"/>
    <w:rsid w:val="00691AB1"/>
    <w:rsid w:val="00691AC2"/>
    <w:rsid w:val="00691B0B"/>
    <w:rsid w:val="00691B6E"/>
    <w:rsid w:val="0069202B"/>
    <w:rsid w:val="00692361"/>
    <w:rsid w:val="00692593"/>
    <w:rsid w:val="00692931"/>
    <w:rsid w:val="00693822"/>
    <w:rsid w:val="00693A05"/>
    <w:rsid w:val="00693E0D"/>
    <w:rsid w:val="00693E32"/>
    <w:rsid w:val="0069442B"/>
    <w:rsid w:val="006945C4"/>
    <w:rsid w:val="00694AB7"/>
    <w:rsid w:val="00694C72"/>
    <w:rsid w:val="00694C79"/>
    <w:rsid w:val="00694E46"/>
    <w:rsid w:val="00694E66"/>
    <w:rsid w:val="0069528D"/>
    <w:rsid w:val="0069581A"/>
    <w:rsid w:val="00695837"/>
    <w:rsid w:val="006958AB"/>
    <w:rsid w:val="00695DAF"/>
    <w:rsid w:val="00696438"/>
    <w:rsid w:val="0069647C"/>
    <w:rsid w:val="006964D6"/>
    <w:rsid w:val="006967B7"/>
    <w:rsid w:val="00696BB2"/>
    <w:rsid w:val="0069711C"/>
    <w:rsid w:val="00697260"/>
    <w:rsid w:val="00697511"/>
    <w:rsid w:val="00697FE4"/>
    <w:rsid w:val="006A0DE9"/>
    <w:rsid w:val="006A15CB"/>
    <w:rsid w:val="006A1BA1"/>
    <w:rsid w:val="006A2002"/>
    <w:rsid w:val="006A2425"/>
    <w:rsid w:val="006A250A"/>
    <w:rsid w:val="006A25C1"/>
    <w:rsid w:val="006A2DB0"/>
    <w:rsid w:val="006A2F44"/>
    <w:rsid w:val="006A30EB"/>
    <w:rsid w:val="006A3651"/>
    <w:rsid w:val="006A3B32"/>
    <w:rsid w:val="006A3C87"/>
    <w:rsid w:val="006A3F0D"/>
    <w:rsid w:val="006A4300"/>
    <w:rsid w:val="006A45E8"/>
    <w:rsid w:val="006A5434"/>
    <w:rsid w:val="006A574C"/>
    <w:rsid w:val="006A580E"/>
    <w:rsid w:val="006A5C82"/>
    <w:rsid w:val="006A5FD2"/>
    <w:rsid w:val="006A612B"/>
    <w:rsid w:val="006A6867"/>
    <w:rsid w:val="006A6AB1"/>
    <w:rsid w:val="006A737F"/>
    <w:rsid w:val="006A7559"/>
    <w:rsid w:val="006A79D0"/>
    <w:rsid w:val="006A7BD5"/>
    <w:rsid w:val="006B0086"/>
    <w:rsid w:val="006B08E9"/>
    <w:rsid w:val="006B0FD1"/>
    <w:rsid w:val="006B123B"/>
    <w:rsid w:val="006B1624"/>
    <w:rsid w:val="006B187A"/>
    <w:rsid w:val="006B1CBE"/>
    <w:rsid w:val="006B1D00"/>
    <w:rsid w:val="006B1D57"/>
    <w:rsid w:val="006B20A5"/>
    <w:rsid w:val="006B20A6"/>
    <w:rsid w:val="006B2197"/>
    <w:rsid w:val="006B309B"/>
    <w:rsid w:val="006B3332"/>
    <w:rsid w:val="006B3D41"/>
    <w:rsid w:val="006B4227"/>
    <w:rsid w:val="006B4E01"/>
    <w:rsid w:val="006B5470"/>
    <w:rsid w:val="006B55D5"/>
    <w:rsid w:val="006B56E7"/>
    <w:rsid w:val="006B673F"/>
    <w:rsid w:val="006B6CCA"/>
    <w:rsid w:val="006B76C0"/>
    <w:rsid w:val="006B7A58"/>
    <w:rsid w:val="006B7A6B"/>
    <w:rsid w:val="006C0D95"/>
    <w:rsid w:val="006C0EA0"/>
    <w:rsid w:val="006C0EA7"/>
    <w:rsid w:val="006C0FF8"/>
    <w:rsid w:val="006C107E"/>
    <w:rsid w:val="006C1287"/>
    <w:rsid w:val="006C130A"/>
    <w:rsid w:val="006C151B"/>
    <w:rsid w:val="006C1DEA"/>
    <w:rsid w:val="006C1FE7"/>
    <w:rsid w:val="006C204B"/>
    <w:rsid w:val="006C226B"/>
    <w:rsid w:val="006C2887"/>
    <w:rsid w:val="006C2E44"/>
    <w:rsid w:val="006C2EE3"/>
    <w:rsid w:val="006C33E2"/>
    <w:rsid w:val="006C346E"/>
    <w:rsid w:val="006C3F79"/>
    <w:rsid w:val="006C4049"/>
    <w:rsid w:val="006C406E"/>
    <w:rsid w:val="006C416E"/>
    <w:rsid w:val="006C42E9"/>
    <w:rsid w:val="006C463F"/>
    <w:rsid w:val="006C4A1F"/>
    <w:rsid w:val="006C55A8"/>
    <w:rsid w:val="006C5897"/>
    <w:rsid w:val="006C59EC"/>
    <w:rsid w:val="006C5CBC"/>
    <w:rsid w:val="006C5CD9"/>
    <w:rsid w:val="006C5EB1"/>
    <w:rsid w:val="006C6227"/>
    <w:rsid w:val="006C6530"/>
    <w:rsid w:val="006C6DE0"/>
    <w:rsid w:val="006C7138"/>
    <w:rsid w:val="006C74BA"/>
    <w:rsid w:val="006C74F8"/>
    <w:rsid w:val="006C79A1"/>
    <w:rsid w:val="006C7C1F"/>
    <w:rsid w:val="006C7C4D"/>
    <w:rsid w:val="006C7EC0"/>
    <w:rsid w:val="006D01DE"/>
    <w:rsid w:val="006D022F"/>
    <w:rsid w:val="006D030B"/>
    <w:rsid w:val="006D0654"/>
    <w:rsid w:val="006D0802"/>
    <w:rsid w:val="006D0809"/>
    <w:rsid w:val="006D0955"/>
    <w:rsid w:val="006D0D0D"/>
    <w:rsid w:val="006D1256"/>
    <w:rsid w:val="006D1E28"/>
    <w:rsid w:val="006D1E77"/>
    <w:rsid w:val="006D1FEF"/>
    <w:rsid w:val="006D2BE9"/>
    <w:rsid w:val="006D3B6F"/>
    <w:rsid w:val="006D4018"/>
    <w:rsid w:val="006D417A"/>
    <w:rsid w:val="006D41AC"/>
    <w:rsid w:val="006D425E"/>
    <w:rsid w:val="006D440E"/>
    <w:rsid w:val="006D4F55"/>
    <w:rsid w:val="006D54F4"/>
    <w:rsid w:val="006D61BE"/>
    <w:rsid w:val="006D6302"/>
    <w:rsid w:val="006D654B"/>
    <w:rsid w:val="006D656E"/>
    <w:rsid w:val="006D6945"/>
    <w:rsid w:val="006D6A2D"/>
    <w:rsid w:val="006D72E4"/>
    <w:rsid w:val="006D75FF"/>
    <w:rsid w:val="006D7ACE"/>
    <w:rsid w:val="006D7E1C"/>
    <w:rsid w:val="006D7EED"/>
    <w:rsid w:val="006D7F52"/>
    <w:rsid w:val="006E004D"/>
    <w:rsid w:val="006E0177"/>
    <w:rsid w:val="006E04A1"/>
    <w:rsid w:val="006E0A95"/>
    <w:rsid w:val="006E11D1"/>
    <w:rsid w:val="006E15DD"/>
    <w:rsid w:val="006E1738"/>
    <w:rsid w:val="006E17BE"/>
    <w:rsid w:val="006E18CB"/>
    <w:rsid w:val="006E18CE"/>
    <w:rsid w:val="006E1A5C"/>
    <w:rsid w:val="006E1CDE"/>
    <w:rsid w:val="006E21C6"/>
    <w:rsid w:val="006E2ED1"/>
    <w:rsid w:val="006E3181"/>
    <w:rsid w:val="006E3456"/>
    <w:rsid w:val="006E3531"/>
    <w:rsid w:val="006E35C3"/>
    <w:rsid w:val="006E4074"/>
    <w:rsid w:val="006E4262"/>
    <w:rsid w:val="006E4702"/>
    <w:rsid w:val="006E4767"/>
    <w:rsid w:val="006E485C"/>
    <w:rsid w:val="006E48D3"/>
    <w:rsid w:val="006E4AD4"/>
    <w:rsid w:val="006E4C66"/>
    <w:rsid w:val="006E4EBF"/>
    <w:rsid w:val="006E5238"/>
    <w:rsid w:val="006E5DED"/>
    <w:rsid w:val="006E631E"/>
    <w:rsid w:val="006E6432"/>
    <w:rsid w:val="006E6E7A"/>
    <w:rsid w:val="006E74E9"/>
    <w:rsid w:val="006E769C"/>
    <w:rsid w:val="006E7977"/>
    <w:rsid w:val="006E7993"/>
    <w:rsid w:val="006E7A36"/>
    <w:rsid w:val="006E7C2A"/>
    <w:rsid w:val="006E7FF8"/>
    <w:rsid w:val="006F15D6"/>
    <w:rsid w:val="006F199C"/>
    <w:rsid w:val="006F1B5B"/>
    <w:rsid w:val="006F21B1"/>
    <w:rsid w:val="006F223F"/>
    <w:rsid w:val="006F2367"/>
    <w:rsid w:val="006F26E2"/>
    <w:rsid w:val="006F270A"/>
    <w:rsid w:val="006F2C66"/>
    <w:rsid w:val="006F2F71"/>
    <w:rsid w:val="006F2F7A"/>
    <w:rsid w:val="006F3025"/>
    <w:rsid w:val="006F3279"/>
    <w:rsid w:val="006F32D6"/>
    <w:rsid w:val="006F37E8"/>
    <w:rsid w:val="006F387D"/>
    <w:rsid w:val="006F407F"/>
    <w:rsid w:val="006F424A"/>
    <w:rsid w:val="006F4361"/>
    <w:rsid w:val="006F4418"/>
    <w:rsid w:val="006F4830"/>
    <w:rsid w:val="006F498C"/>
    <w:rsid w:val="006F4AAB"/>
    <w:rsid w:val="006F54CD"/>
    <w:rsid w:val="006F55C1"/>
    <w:rsid w:val="006F56E0"/>
    <w:rsid w:val="006F5890"/>
    <w:rsid w:val="006F5A2A"/>
    <w:rsid w:val="006F5ADD"/>
    <w:rsid w:val="006F6554"/>
    <w:rsid w:val="006F69AA"/>
    <w:rsid w:val="006F6A1A"/>
    <w:rsid w:val="006F6DB5"/>
    <w:rsid w:val="006F6FC4"/>
    <w:rsid w:val="006F717B"/>
    <w:rsid w:val="006F71AD"/>
    <w:rsid w:val="006F721D"/>
    <w:rsid w:val="006F74D5"/>
    <w:rsid w:val="006F75D5"/>
    <w:rsid w:val="006F7734"/>
    <w:rsid w:val="006F7769"/>
    <w:rsid w:val="006F7CA1"/>
    <w:rsid w:val="006F7F84"/>
    <w:rsid w:val="0070053C"/>
    <w:rsid w:val="007007F9"/>
    <w:rsid w:val="00700856"/>
    <w:rsid w:val="007009A0"/>
    <w:rsid w:val="00700BC8"/>
    <w:rsid w:val="00700F0B"/>
    <w:rsid w:val="0070101E"/>
    <w:rsid w:val="007014A8"/>
    <w:rsid w:val="00701C10"/>
    <w:rsid w:val="00701D21"/>
    <w:rsid w:val="007022CC"/>
    <w:rsid w:val="0070254B"/>
    <w:rsid w:val="00702DA6"/>
    <w:rsid w:val="00703115"/>
    <w:rsid w:val="00703578"/>
    <w:rsid w:val="00703717"/>
    <w:rsid w:val="00704043"/>
    <w:rsid w:val="00704103"/>
    <w:rsid w:val="00704F9F"/>
    <w:rsid w:val="00704FE4"/>
    <w:rsid w:val="0070533E"/>
    <w:rsid w:val="0070540F"/>
    <w:rsid w:val="00705979"/>
    <w:rsid w:val="00705DD3"/>
    <w:rsid w:val="00705E40"/>
    <w:rsid w:val="00705F04"/>
    <w:rsid w:val="007064BD"/>
    <w:rsid w:val="007069A3"/>
    <w:rsid w:val="0070709A"/>
    <w:rsid w:val="00707702"/>
    <w:rsid w:val="00707A4B"/>
    <w:rsid w:val="00710102"/>
    <w:rsid w:val="00710162"/>
    <w:rsid w:val="00710947"/>
    <w:rsid w:val="00710FC1"/>
    <w:rsid w:val="0071129D"/>
    <w:rsid w:val="007115F5"/>
    <w:rsid w:val="0071169A"/>
    <w:rsid w:val="0071172D"/>
    <w:rsid w:val="007121E1"/>
    <w:rsid w:val="00712A9B"/>
    <w:rsid w:val="00713ABD"/>
    <w:rsid w:val="00713D62"/>
    <w:rsid w:val="00713F98"/>
    <w:rsid w:val="00714145"/>
    <w:rsid w:val="007141DA"/>
    <w:rsid w:val="0071493A"/>
    <w:rsid w:val="00714DA1"/>
    <w:rsid w:val="007150DD"/>
    <w:rsid w:val="00715105"/>
    <w:rsid w:val="0071545C"/>
    <w:rsid w:val="00715616"/>
    <w:rsid w:val="00715A46"/>
    <w:rsid w:val="00715E42"/>
    <w:rsid w:val="00715E93"/>
    <w:rsid w:val="007160FC"/>
    <w:rsid w:val="007164CE"/>
    <w:rsid w:val="007168FC"/>
    <w:rsid w:val="00716986"/>
    <w:rsid w:val="00717005"/>
    <w:rsid w:val="00717472"/>
    <w:rsid w:val="007174B8"/>
    <w:rsid w:val="00717861"/>
    <w:rsid w:val="00717A54"/>
    <w:rsid w:val="007203E1"/>
    <w:rsid w:val="007204C8"/>
    <w:rsid w:val="007205F1"/>
    <w:rsid w:val="00721614"/>
    <w:rsid w:val="00721C0A"/>
    <w:rsid w:val="00721F04"/>
    <w:rsid w:val="007220C1"/>
    <w:rsid w:val="00722239"/>
    <w:rsid w:val="00722263"/>
    <w:rsid w:val="007223C4"/>
    <w:rsid w:val="007226C0"/>
    <w:rsid w:val="00722CC4"/>
    <w:rsid w:val="00723134"/>
    <w:rsid w:val="007231E3"/>
    <w:rsid w:val="007235A5"/>
    <w:rsid w:val="0072374F"/>
    <w:rsid w:val="007239AD"/>
    <w:rsid w:val="00723ADC"/>
    <w:rsid w:val="007246E9"/>
    <w:rsid w:val="00724965"/>
    <w:rsid w:val="00724D12"/>
    <w:rsid w:val="00724D25"/>
    <w:rsid w:val="00724D3A"/>
    <w:rsid w:val="00724E05"/>
    <w:rsid w:val="007251F9"/>
    <w:rsid w:val="00725387"/>
    <w:rsid w:val="0072541A"/>
    <w:rsid w:val="00725460"/>
    <w:rsid w:val="007254AC"/>
    <w:rsid w:val="00725BFB"/>
    <w:rsid w:val="00725D41"/>
    <w:rsid w:val="00725EC8"/>
    <w:rsid w:val="00726255"/>
    <w:rsid w:val="0072641A"/>
    <w:rsid w:val="0072645F"/>
    <w:rsid w:val="007265FD"/>
    <w:rsid w:val="0072670F"/>
    <w:rsid w:val="007269EE"/>
    <w:rsid w:val="00726FD4"/>
    <w:rsid w:val="00727314"/>
    <w:rsid w:val="007275CC"/>
    <w:rsid w:val="00727D75"/>
    <w:rsid w:val="00730125"/>
    <w:rsid w:val="007303FE"/>
    <w:rsid w:val="007305FB"/>
    <w:rsid w:val="00730844"/>
    <w:rsid w:val="00731624"/>
    <w:rsid w:val="00731B1E"/>
    <w:rsid w:val="0073214D"/>
    <w:rsid w:val="007321C5"/>
    <w:rsid w:val="007321DD"/>
    <w:rsid w:val="00732969"/>
    <w:rsid w:val="007329C5"/>
    <w:rsid w:val="00732A6B"/>
    <w:rsid w:val="00732D6E"/>
    <w:rsid w:val="00732F39"/>
    <w:rsid w:val="007332B6"/>
    <w:rsid w:val="007334FA"/>
    <w:rsid w:val="00733E60"/>
    <w:rsid w:val="00734061"/>
    <w:rsid w:val="007347A0"/>
    <w:rsid w:val="00734D7C"/>
    <w:rsid w:val="007356AB"/>
    <w:rsid w:val="00735A05"/>
    <w:rsid w:val="00736121"/>
    <w:rsid w:val="00736196"/>
    <w:rsid w:val="00736993"/>
    <w:rsid w:val="00736A42"/>
    <w:rsid w:val="00736ADB"/>
    <w:rsid w:val="007370A4"/>
    <w:rsid w:val="00737616"/>
    <w:rsid w:val="007379B0"/>
    <w:rsid w:val="00737B2C"/>
    <w:rsid w:val="007401D1"/>
    <w:rsid w:val="0074061F"/>
    <w:rsid w:val="00740753"/>
    <w:rsid w:val="00740D38"/>
    <w:rsid w:val="007418CD"/>
    <w:rsid w:val="00741B84"/>
    <w:rsid w:val="00741C0B"/>
    <w:rsid w:val="007428A6"/>
    <w:rsid w:val="00742C04"/>
    <w:rsid w:val="00742CAD"/>
    <w:rsid w:val="0074309A"/>
    <w:rsid w:val="007430DB"/>
    <w:rsid w:val="0074339B"/>
    <w:rsid w:val="007435C6"/>
    <w:rsid w:val="007439BF"/>
    <w:rsid w:val="00743CFC"/>
    <w:rsid w:val="007440C7"/>
    <w:rsid w:val="007445CC"/>
    <w:rsid w:val="00745058"/>
    <w:rsid w:val="0074544A"/>
    <w:rsid w:val="007459A6"/>
    <w:rsid w:val="00745B96"/>
    <w:rsid w:val="007461F3"/>
    <w:rsid w:val="007463F2"/>
    <w:rsid w:val="00746D59"/>
    <w:rsid w:val="00747114"/>
    <w:rsid w:val="007474E9"/>
    <w:rsid w:val="00747BEA"/>
    <w:rsid w:val="00750EE5"/>
    <w:rsid w:val="007510E7"/>
    <w:rsid w:val="00751111"/>
    <w:rsid w:val="007514DF"/>
    <w:rsid w:val="00751B89"/>
    <w:rsid w:val="00751E7F"/>
    <w:rsid w:val="00751ED1"/>
    <w:rsid w:val="0075263F"/>
    <w:rsid w:val="00752D2D"/>
    <w:rsid w:val="00752E73"/>
    <w:rsid w:val="00753297"/>
    <w:rsid w:val="007535C6"/>
    <w:rsid w:val="00753AD0"/>
    <w:rsid w:val="00754023"/>
    <w:rsid w:val="007541A9"/>
    <w:rsid w:val="007546E7"/>
    <w:rsid w:val="00754C71"/>
    <w:rsid w:val="00755A0F"/>
    <w:rsid w:val="00755D20"/>
    <w:rsid w:val="00755FBE"/>
    <w:rsid w:val="00756025"/>
    <w:rsid w:val="00756946"/>
    <w:rsid w:val="0075694D"/>
    <w:rsid w:val="00757105"/>
    <w:rsid w:val="00757145"/>
    <w:rsid w:val="0075718B"/>
    <w:rsid w:val="007571FE"/>
    <w:rsid w:val="0075732E"/>
    <w:rsid w:val="00757B03"/>
    <w:rsid w:val="00757CF6"/>
    <w:rsid w:val="00757F9A"/>
    <w:rsid w:val="00760092"/>
    <w:rsid w:val="00760161"/>
    <w:rsid w:val="0076022F"/>
    <w:rsid w:val="00760263"/>
    <w:rsid w:val="00760838"/>
    <w:rsid w:val="00760D80"/>
    <w:rsid w:val="00761539"/>
    <w:rsid w:val="00761989"/>
    <w:rsid w:val="007619A6"/>
    <w:rsid w:val="007619CD"/>
    <w:rsid w:val="00761ADA"/>
    <w:rsid w:val="007624F3"/>
    <w:rsid w:val="00762639"/>
    <w:rsid w:val="00762A8B"/>
    <w:rsid w:val="00762F43"/>
    <w:rsid w:val="0076307C"/>
    <w:rsid w:val="007630E5"/>
    <w:rsid w:val="00763256"/>
    <w:rsid w:val="00763765"/>
    <w:rsid w:val="00763C13"/>
    <w:rsid w:val="00763F40"/>
    <w:rsid w:val="00763F5B"/>
    <w:rsid w:val="00764032"/>
    <w:rsid w:val="007642CC"/>
    <w:rsid w:val="00764824"/>
    <w:rsid w:val="00764878"/>
    <w:rsid w:val="0076515B"/>
    <w:rsid w:val="007652B8"/>
    <w:rsid w:val="00765747"/>
    <w:rsid w:val="00765805"/>
    <w:rsid w:val="00765A05"/>
    <w:rsid w:val="00765EA5"/>
    <w:rsid w:val="00765F52"/>
    <w:rsid w:val="007664B2"/>
    <w:rsid w:val="00766509"/>
    <w:rsid w:val="00766860"/>
    <w:rsid w:val="0076757D"/>
    <w:rsid w:val="00767BD4"/>
    <w:rsid w:val="00767CB4"/>
    <w:rsid w:val="00767FD5"/>
    <w:rsid w:val="0077037A"/>
    <w:rsid w:val="007711AE"/>
    <w:rsid w:val="007711B6"/>
    <w:rsid w:val="007718CB"/>
    <w:rsid w:val="00771B0F"/>
    <w:rsid w:val="00771B6A"/>
    <w:rsid w:val="00771D04"/>
    <w:rsid w:val="0077281C"/>
    <w:rsid w:val="00772D18"/>
    <w:rsid w:val="00772F1D"/>
    <w:rsid w:val="007731CE"/>
    <w:rsid w:val="007735C3"/>
    <w:rsid w:val="00773604"/>
    <w:rsid w:val="0077382F"/>
    <w:rsid w:val="00773F14"/>
    <w:rsid w:val="0077471B"/>
    <w:rsid w:val="00774BBF"/>
    <w:rsid w:val="007751A9"/>
    <w:rsid w:val="007751BF"/>
    <w:rsid w:val="00775207"/>
    <w:rsid w:val="0077553D"/>
    <w:rsid w:val="00775700"/>
    <w:rsid w:val="00775A23"/>
    <w:rsid w:val="00775BB8"/>
    <w:rsid w:val="00775ECE"/>
    <w:rsid w:val="0077624A"/>
    <w:rsid w:val="00776328"/>
    <w:rsid w:val="007763DA"/>
    <w:rsid w:val="00776788"/>
    <w:rsid w:val="00776D7C"/>
    <w:rsid w:val="0077703D"/>
    <w:rsid w:val="00777302"/>
    <w:rsid w:val="00777409"/>
    <w:rsid w:val="0077753A"/>
    <w:rsid w:val="00777A23"/>
    <w:rsid w:val="00777E12"/>
    <w:rsid w:val="00777E27"/>
    <w:rsid w:val="00780061"/>
    <w:rsid w:val="007800D8"/>
    <w:rsid w:val="00780720"/>
    <w:rsid w:val="00780872"/>
    <w:rsid w:val="00780C3F"/>
    <w:rsid w:val="00780DDD"/>
    <w:rsid w:val="00781007"/>
    <w:rsid w:val="0078170F"/>
    <w:rsid w:val="00781954"/>
    <w:rsid w:val="00781B06"/>
    <w:rsid w:val="0078221F"/>
    <w:rsid w:val="00782676"/>
    <w:rsid w:val="00782A34"/>
    <w:rsid w:val="00782A5A"/>
    <w:rsid w:val="00782CC1"/>
    <w:rsid w:val="00782EAE"/>
    <w:rsid w:val="007835E2"/>
    <w:rsid w:val="00783CFE"/>
    <w:rsid w:val="00784F0F"/>
    <w:rsid w:val="00785FFA"/>
    <w:rsid w:val="0078600C"/>
    <w:rsid w:val="00786449"/>
    <w:rsid w:val="0078670C"/>
    <w:rsid w:val="00786E40"/>
    <w:rsid w:val="00787618"/>
    <w:rsid w:val="0078776E"/>
    <w:rsid w:val="00787A6D"/>
    <w:rsid w:val="00787C2C"/>
    <w:rsid w:val="00787D06"/>
    <w:rsid w:val="00790ABA"/>
    <w:rsid w:val="00790C5B"/>
    <w:rsid w:val="00791835"/>
    <w:rsid w:val="00791C51"/>
    <w:rsid w:val="007921EB"/>
    <w:rsid w:val="007923AE"/>
    <w:rsid w:val="00792436"/>
    <w:rsid w:val="007929AD"/>
    <w:rsid w:val="00792B59"/>
    <w:rsid w:val="00792C54"/>
    <w:rsid w:val="00792EA1"/>
    <w:rsid w:val="00793485"/>
    <w:rsid w:val="007934BE"/>
    <w:rsid w:val="00793768"/>
    <w:rsid w:val="00793B17"/>
    <w:rsid w:val="00793C48"/>
    <w:rsid w:val="00793F67"/>
    <w:rsid w:val="0079446D"/>
    <w:rsid w:val="007950DC"/>
    <w:rsid w:val="007952C3"/>
    <w:rsid w:val="00795B8B"/>
    <w:rsid w:val="007960E8"/>
    <w:rsid w:val="00796853"/>
    <w:rsid w:val="00796B7F"/>
    <w:rsid w:val="00796FB8"/>
    <w:rsid w:val="007972BC"/>
    <w:rsid w:val="00797B4B"/>
    <w:rsid w:val="00797B68"/>
    <w:rsid w:val="007A0097"/>
    <w:rsid w:val="007A00A8"/>
    <w:rsid w:val="007A00D0"/>
    <w:rsid w:val="007A074C"/>
    <w:rsid w:val="007A0864"/>
    <w:rsid w:val="007A0CB3"/>
    <w:rsid w:val="007A0EEB"/>
    <w:rsid w:val="007A2519"/>
    <w:rsid w:val="007A269E"/>
    <w:rsid w:val="007A2779"/>
    <w:rsid w:val="007A2AE0"/>
    <w:rsid w:val="007A366F"/>
    <w:rsid w:val="007A3886"/>
    <w:rsid w:val="007A3BA7"/>
    <w:rsid w:val="007A412F"/>
    <w:rsid w:val="007A41AF"/>
    <w:rsid w:val="007A4678"/>
    <w:rsid w:val="007A4B02"/>
    <w:rsid w:val="007A4E8A"/>
    <w:rsid w:val="007A4FCE"/>
    <w:rsid w:val="007A5364"/>
    <w:rsid w:val="007A5568"/>
    <w:rsid w:val="007A5B38"/>
    <w:rsid w:val="007A5EF6"/>
    <w:rsid w:val="007A5F8B"/>
    <w:rsid w:val="007A6538"/>
    <w:rsid w:val="007A6663"/>
    <w:rsid w:val="007A6D46"/>
    <w:rsid w:val="007A73A3"/>
    <w:rsid w:val="007A7EB2"/>
    <w:rsid w:val="007A7EE2"/>
    <w:rsid w:val="007B035A"/>
    <w:rsid w:val="007B065B"/>
    <w:rsid w:val="007B0BD8"/>
    <w:rsid w:val="007B0C4F"/>
    <w:rsid w:val="007B10B7"/>
    <w:rsid w:val="007B1402"/>
    <w:rsid w:val="007B1606"/>
    <w:rsid w:val="007B16D3"/>
    <w:rsid w:val="007B19E7"/>
    <w:rsid w:val="007B1D13"/>
    <w:rsid w:val="007B22C9"/>
    <w:rsid w:val="007B2B23"/>
    <w:rsid w:val="007B3583"/>
    <w:rsid w:val="007B3648"/>
    <w:rsid w:val="007B365C"/>
    <w:rsid w:val="007B3953"/>
    <w:rsid w:val="007B395E"/>
    <w:rsid w:val="007B3A34"/>
    <w:rsid w:val="007B3B86"/>
    <w:rsid w:val="007B3DA2"/>
    <w:rsid w:val="007B3E6C"/>
    <w:rsid w:val="007B3F34"/>
    <w:rsid w:val="007B3FE5"/>
    <w:rsid w:val="007B412C"/>
    <w:rsid w:val="007B41A5"/>
    <w:rsid w:val="007B46A6"/>
    <w:rsid w:val="007B479C"/>
    <w:rsid w:val="007B47EA"/>
    <w:rsid w:val="007B4A6A"/>
    <w:rsid w:val="007B5005"/>
    <w:rsid w:val="007B5294"/>
    <w:rsid w:val="007B5A38"/>
    <w:rsid w:val="007B6572"/>
    <w:rsid w:val="007B6648"/>
    <w:rsid w:val="007B6ED0"/>
    <w:rsid w:val="007B7756"/>
    <w:rsid w:val="007B7909"/>
    <w:rsid w:val="007B7923"/>
    <w:rsid w:val="007C0344"/>
    <w:rsid w:val="007C079F"/>
    <w:rsid w:val="007C0A35"/>
    <w:rsid w:val="007C0B7B"/>
    <w:rsid w:val="007C0CAC"/>
    <w:rsid w:val="007C0FA4"/>
    <w:rsid w:val="007C1515"/>
    <w:rsid w:val="007C17EC"/>
    <w:rsid w:val="007C1CE6"/>
    <w:rsid w:val="007C247A"/>
    <w:rsid w:val="007C2558"/>
    <w:rsid w:val="007C2630"/>
    <w:rsid w:val="007C28BD"/>
    <w:rsid w:val="007C2CCB"/>
    <w:rsid w:val="007C2DA3"/>
    <w:rsid w:val="007C3137"/>
    <w:rsid w:val="007C3520"/>
    <w:rsid w:val="007C376D"/>
    <w:rsid w:val="007C37C1"/>
    <w:rsid w:val="007C3E51"/>
    <w:rsid w:val="007C43FD"/>
    <w:rsid w:val="007C4476"/>
    <w:rsid w:val="007C4598"/>
    <w:rsid w:val="007C4C16"/>
    <w:rsid w:val="007C5908"/>
    <w:rsid w:val="007C5ACD"/>
    <w:rsid w:val="007C637F"/>
    <w:rsid w:val="007C6A99"/>
    <w:rsid w:val="007C6B42"/>
    <w:rsid w:val="007C6F87"/>
    <w:rsid w:val="007C7BA7"/>
    <w:rsid w:val="007C7D5B"/>
    <w:rsid w:val="007C7DBF"/>
    <w:rsid w:val="007D0825"/>
    <w:rsid w:val="007D0888"/>
    <w:rsid w:val="007D08CE"/>
    <w:rsid w:val="007D1701"/>
    <w:rsid w:val="007D1E2E"/>
    <w:rsid w:val="007D1E92"/>
    <w:rsid w:val="007D20D1"/>
    <w:rsid w:val="007D22C9"/>
    <w:rsid w:val="007D2779"/>
    <w:rsid w:val="007D282D"/>
    <w:rsid w:val="007D2E6B"/>
    <w:rsid w:val="007D2E8A"/>
    <w:rsid w:val="007D3FCC"/>
    <w:rsid w:val="007D438D"/>
    <w:rsid w:val="007D454D"/>
    <w:rsid w:val="007D4591"/>
    <w:rsid w:val="007D4F05"/>
    <w:rsid w:val="007D4F7E"/>
    <w:rsid w:val="007D5B0A"/>
    <w:rsid w:val="007D5BD7"/>
    <w:rsid w:val="007D5F37"/>
    <w:rsid w:val="007D5F60"/>
    <w:rsid w:val="007D5FF2"/>
    <w:rsid w:val="007D6091"/>
    <w:rsid w:val="007D610F"/>
    <w:rsid w:val="007D6199"/>
    <w:rsid w:val="007D6BAA"/>
    <w:rsid w:val="007D7CA7"/>
    <w:rsid w:val="007D7E5F"/>
    <w:rsid w:val="007E00F9"/>
    <w:rsid w:val="007E0B43"/>
    <w:rsid w:val="007E0B50"/>
    <w:rsid w:val="007E1C36"/>
    <w:rsid w:val="007E1F51"/>
    <w:rsid w:val="007E2735"/>
    <w:rsid w:val="007E2B36"/>
    <w:rsid w:val="007E32F9"/>
    <w:rsid w:val="007E35A4"/>
    <w:rsid w:val="007E3798"/>
    <w:rsid w:val="007E3877"/>
    <w:rsid w:val="007E38FE"/>
    <w:rsid w:val="007E4205"/>
    <w:rsid w:val="007E42BB"/>
    <w:rsid w:val="007E4357"/>
    <w:rsid w:val="007E43B2"/>
    <w:rsid w:val="007E44CE"/>
    <w:rsid w:val="007E468F"/>
    <w:rsid w:val="007E4779"/>
    <w:rsid w:val="007E4DF9"/>
    <w:rsid w:val="007E582D"/>
    <w:rsid w:val="007E5A88"/>
    <w:rsid w:val="007E5ECE"/>
    <w:rsid w:val="007E66D5"/>
    <w:rsid w:val="007E6B37"/>
    <w:rsid w:val="007E6D7B"/>
    <w:rsid w:val="007E70CF"/>
    <w:rsid w:val="007E7EA4"/>
    <w:rsid w:val="007E7EE4"/>
    <w:rsid w:val="007F00CE"/>
    <w:rsid w:val="007F0243"/>
    <w:rsid w:val="007F0576"/>
    <w:rsid w:val="007F0681"/>
    <w:rsid w:val="007F0DF2"/>
    <w:rsid w:val="007F1013"/>
    <w:rsid w:val="007F175D"/>
    <w:rsid w:val="007F1B1B"/>
    <w:rsid w:val="007F1C03"/>
    <w:rsid w:val="007F1CC6"/>
    <w:rsid w:val="007F1FD1"/>
    <w:rsid w:val="007F2426"/>
    <w:rsid w:val="007F28A3"/>
    <w:rsid w:val="007F3779"/>
    <w:rsid w:val="007F37F8"/>
    <w:rsid w:val="007F3855"/>
    <w:rsid w:val="007F3F07"/>
    <w:rsid w:val="007F40DA"/>
    <w:rsid w:val="007F4203"/>
    <w:rsid w:val="007F422E"/>
    <w:rsid w:val="007F434E"/>
    <w:rsid w:val="007F47AE"/>
    <w:rsid w:val="007F4854"/>
    <w:rsid w:val="007F5227"/>
    <w:rsid w:val="007F559E"/>
    <w:rsid w:val="007F593B"/>
    <w:rsid w:val="007F5A5A"/>
    <w:rsid w:val="007F5BFA"/>
    <w:rsid w:val="007F5DAB"/>
    <w:rsid w:val="007F5E3E"/>
    <w:rsid w:val="007F62FB"/>
    <w:rsid w:val="007F6DE6"/>
    <w:rsid w:val="007F7301"/>
    <w:rsid w:val="007F7B6E"/>
    <w:rsid w:val="007F7C90"/>
    <w:rsid w:val="007F7F39"/>
    <w:rsid w:val="00800493"/>
    <w:rsid w:val="008009CB"/>
    <w:rsid w:val="00800DB7"/>
    <w:rsid w:val="00801005"/>
    <w:rsid w:val="0080102A"/>
    <w:rsid w:val="0080108B"/>
    <w:rsid w:val="008011FF"/>
    <w:rsid w:val="008015D0"/>
    <w:rsid w:val="00801A3C"/>
    <w:rsid w:val="008023C0"/>
    <w:rsid w:val="0080285C"/>
    <w:rsid w:val="00802C77"/>
    <w:rsid w:val="00802F1E"/>
    <w:rsid w:val="008037B7"/>
    <w:rsid w:val="008041DA"/>
    <w:rsid w:val="00804687"/>
    <w:rsid w:val="0080487E"/>
    <w:rsid w:val="00804DE9"/>
    <w:rsid w:val="00805034"/>
    <w:rsid w:val="00805348"/>
    <w:rsid w:val="00805F04"/>
    <w:rsid w:val="008062FD"/>
    <w:rsid w:val="00806AA0"/>
    <w:rsid w:val="00806AFF"/>
    <w:rsid w:val="00806E51"/>
    <w:rsid w:val="00807C58"/>
    <w:rsid w:val="00807CD5"/>
    <w:rsid w:val="00807D46"/>
    <w:rsid w:val="00807F57"/>
    <w:rsid w:val="0081015F"/>
    <w:rsid w:val="0081027A"/>
    <w:rsid w:val="00810509"/>
    <w:rsid w:val="00810538"/>
    <w:rsid w:val="008107AA"/>
    <w:rsid w:val="00810A7E"/>
    <w:rsid w:val="00810AD0"/>
    <w:rsid w:val="00810FEE"/>
    <w:rsid w:val="008110BD"/>
    <w:rsid w:val="00811267"/>
    <w:rsid w:val="00811EDF"/>
    <w:rsid w:val="008121E5"/>
    <w:rsid w:val="00812408"/>
    <w:rsid w:val="00812499"/>
    <w:rsid w:val="00813545"/>
    <w:rsid w:val="00813F82"/>
    <w:rsid w:val="008144F3"/>
    <w:rsid w:val="00814BEF"/>
    <w:rsid w:val="00814DB6"/>
    <w:rsid w:val="00815801"/>
    <w:rsid w:val="00816446"/>
    <w:rsid w:val="0081687C"/>
    <w:rsid w:val="008169B4"/>
    <w:rsid w:val="008176FC"/>
    <w:rsid w:val="00817C26"/>
    <w:rsid w:val="00817E70"/>
    <w:rsid w:val="008201DA"/>
    <w:rsid w:val="00820B62"/>
    <w:rsid w:val="00820E15"/>
    <w:rsid w:val="00820E8C"/>
    <w:rsid w:val="008212F4"/>
    <w:rsid w:val="008213B8"/>
    <w:rsid w:val="0082144C"/>
    <w:rsid w:val="0082160D"/>
    <w:rsid w:val="00821648"/>
    <w:rsid w:val="008218EA"/>
    <w:rsid w:val="00821E1E"/>
    <w:rsid w:val="008220D9"/>
    <w:rsid w:val="008222F3"/>
    <w:rsid w:val="00822817"/>
    <w:rsid w:val="0082293A"/>
    <w:rsid w:val="00822D79"/>
    <w:rsid w:val="00822DAB"/>
    <w:rsid w:val="00822E6C"/>
    <w:rsid w:val="00822F73"/>
    <w:rsid w:val="008231A5"/>
    <w:rsid w:val="008233A7"/>
    <w:rsid w:val="0082367D"/>
    <w:rsid w:val="008238EF"/>
    <w:rsid w:val="0082399C"/>
    <w:rsid w:val="00823C35"/>
    <w:rsid w:val="00823D60"/>
    <w:rsid w:val="008242A8"/>
    <w:rsid w:val="008245A3"/>
    <w:rsid w:val="0082466D"/>
    <w:rsid w:val="00824720"/>
    <w:rsid w:val="008247AE"/>
    <w:rsid w:val="00824C59"/>
    <w:rsid w:val="00824CA3"/>
    <w:rsid w:val="00824DDE"/>
    <w:rsid w:val="00824E7A"/>
    <w:rsid w:val="00825037"/>
    <w:rsid w:val="0082518E"/>
    <w:rsid w:val="00825B78"/>
    <w:rsid w:val="00825F75"/>
    <w:rsid w:val="00826550"/>
    <w:rsid w:val="00826599"/>
    <w:rsid w:val="00826627"/>
    <w:rsid w:val="008276F2"/>
    <w:rsid w:val="008277F6"/>
    <w:rsid w:val="00827800"/>
    <w:rsid w:val="00827920"/>
    <w:rsid w:val="00827A85"/>
    <w:rsid w:val="00827B8B"/>
    <w:rsid w:val="00827C60"/>
    <w:rsid w:val="00830503"/>
    <w:rsid w:val="008307B1"/>
    <w:rsid w:val="008308D8"/>
    <w:rsid w:val="00830A73"/>
    <w:rsid w:val="00830EF1"/>
    <w:rsid w:val="008310BE"/>
    <w:rsid w:val="008311B2"/>
    <w:rsid w:val="008315E3"/>
    <w:rsid w:val="00831797"/>
    <w:rsid w:val="008318DA"/>
    <w:rsid w:val="00831F26"/>
    <w:rsid w:val="0083217C"/>
    <w:rsid w:val="0083268E"/>
    <w:rsid w:val="008326D8"/>
    <w:rsid w:val="00832A4E"/>
    <w:rsid w:val="00832AAD"/>
    <w:rsid w:val="008332E2"/>
    <w:rsid w:val="00833502"/>
    <w:rsid w:val="008335A6"/>
    <w:rsid w:val="0083372B"/>
    <w:rsid w:val="00833CF1"/>
    <w:rsid w:val="00833EF5"/>
    <w:rsid w:val="00835000"/>
    <w:rsid w:val="0083544E"/>
    <w:rsid w:val="008354EA"/>
    <w:rsid w:val="00835C12"/>
    <w:rsid w:val="00835D78"/>
    <w:rsid w:val="008360F6"/>
    <w:rsid w:val="008365F7"/>
    <w:rsid w:val="00836686"/>
    <w:rsid w:val="008368B1"/>
    <w:rsid w:val="00836DED"/>
    <w:rsid w:val="0083710C"/>
    <w:rsid w:val="00837749"/>
    <w:rsid w:val="00837916"/>
    <w:rsid w:val="0084011D"/>
    <w:rsid w:val="008406CD"/>
    <w:rsid w:val="00840C47"/>
    <w:rsid w:val="00840CBA"/>
    <w:rsid w:val="00841744"/>
    <w:rsid w:val="00841B96"/>
    <w:rsid w:val="0084239D"/>
    <w:rsid w:val="008427D5"/>
    <w:rsid w:val="00843071"/>
    <w:rsid w:val="0084328C"/>
    <w:rsid w:val="008437EF"/>
    <w:rsid w:val="008438AF"/>
    <w:rsid w:val="00843BDA"/>
    <w:rsid w:val="00843E95"/>
    <w:rsid w:val="00843FD1"/>
    <w:rsid w:val="0084414A"/>
    <w:rsid w:val="00844380"/>
    <w:rsid w:val="0084476D"/>
    <w:rsid w:val="0084491A"/>
    <w:rsid w:val="00844EB5"/>
    <w:rsid w:val="008451E0"/>
    <w:rsid w:val="0084536D"/>
    <w:rsid w:val="00845384"/>
    <w:rsid w:val="00845421"/>
    <w:rsid w:val="008458BA"/>
    <w:rsid w:val="00845C7E"/>
    <w:rsid w:val="00845D5E"/>
    <w:rsid w:val="00845DAC"/>
    <w:rsid w:val="00845ECB"/>
    <w:rsid w:val="00845ED0"/>
    <w:rsid w:val="00846142"/>
    <w:rsid w:val="0084647F"/>
    <w:rsid w:val="00846926"/>
    <w:rsid w:val="00846B42"/>
    <w:rsid w:val="00846C98"/>
    <w:rsid w:val="00846D37"/>
    <w:rsid w:val="00847381"/>
    <w:rsid w:val="0084795A"/>
    <w:rsid w:val="008479F6"/>
    <w:rsid w:val="00847B12"/>
    <w:rsid w:val="00847B89"/>
    <w:rsid w:val="00847CA6"/>
    <w:rsid w:val="00847EDB"/>
    <w:rsid w:val="008501A5"/>
    <w:rsid w:val="008504C4"/>
    <w:rsid w:val="00850562"/>
    <w:rsid w:val="008515EB"/>
    <w:rsid w:val="00851A4A"/>
    <w:rsid w:val="008525CF"/>
    <w:rsid w:val="00852997"/>
    <w:rsid w:val="00852AC9"/>
    <w:rsid w:val="00852E98"/>
    <w:rsid w:val="00853874"/>
    <w:rsid w:val="00853F6C"/>
    <w:rsid w:val="008540E6"/>
    <w:rsid w:val="00854941"/>
    <w:rsid w:val="00854A24"/>
    <w:rsid w:val="00854E83"/>
    <w:rsid w:val="00855735"/>
    <w:rsid w:val="00856008"/>
    <w:rsid w:val="00856107"/>
    <w:rsid w:val="008568AB"/>
    <w:rsid w:val="008568C1"/>
    <w:rsid w:val="00856914"/>
    <w:rsid w:val="00856D18"/>
    <w:rsid w:val="00857220"/>
    <w:rsid w:val="008579DA"/>
    <w:rsid w:val="00857DA9"/>
    <w:rsid w:val="00860399"/>
    <w:rsid w:val="008604F9"/>
    <w:rsid w:val="00860941"/>
    <w:rsid w:val="00860CCE"/>
    <w:rsid w:val="00860E97"/>
    <w:rsid w:val="00861AA4"/>
    <w:rsid w:val="00861E4F"/>
    <w:rsid w:val="0086260B"/>
    <w:rsid w:val="008627D9"/>
    <w:rsid w:val="00862B4A"/>
    <w:rsid w:val="00862E8D"/>
    <w:rsid w:val="00862F48"/>
    <w:rsid w:val="008638EA"/>
    <w:rsid w:val="00863F7E"/>
    <w:rsid w:val="00865422"/>
    <w:rsid w:val="008659C1"/>
    <w:rsid w:val="00865D28"/>
    <w:rsid w:val="00865F39"/>
    <w:rsid w:val="00866D27"/>
    <w:rsid w:val="008674FB"/>
    <w:rsid w:val="00867642"/>
    <w:rsid w:val="00867659"/>
    <w:rsid w:val="008677DD"/>
    <w:rsid w:val="00870384"/>
    <w:rsid w:val="00870AA3"/>
    <w:rsid w:val="00870D88"/>
    <w:rsid w:val="0087109D"/>
    <w:rsid w:val="00871233"/>
    <w:rsid w:val="00871361"/>
    <w:rsid w:val="00871C43"/>
    <w:rsid w:val="00871CF1"/>
    <w:rsid w:val="0087206D"/>
    <w:rsid w:val="00872070"/>
    <w:rsid w:val="0087292F"/>
    <w:rsid w:val="0087362E"/>
    <w:rsid w:val="00873D29"/>
    <w:rsid w:val="008740FC"/>
    <w:rsid w:val="008745BF"/>
    <w:rsid w:val="00874AA0"/>
    <w:rsid w:val="00874CC9"/>
    <w:rsid w:val="00874D8D"/>
    <w:rsid w:val="00874E42"/>
    <w:rsid w:val="00875233"/>
    <w:rsid w:val="00875324"/>
    <w:rsid w:val="008757EE"/>
    <w:rsid w:val="00875A7E"/>
    <w:rsid w:val="00875C58"/>
    <w:rsid w:val="00876603"/>
    <w:rsid w:val="00876931"/>
    <w:rsid w:val="008769C7"/>
    <w:rsid w:val="00876B7F"/>
    <w:rsid w:val="00876BB5"/>
    <w:rsid w:val="00876D25"/>
    <w:rsid w:val="00876D97"/>
    <w:rsid w:val="00876F5E"/>
    <w:rsid w:val="008776A5"/>
    <w:rsid w:val="00877FB2"/>
    <w:rsid w:val="0088006B"/>
    <w:rsid w:val="0088072C"/>
    <w:rsid w:val="008807E9"/>
    <w:rsid w:val="00880807"/>
    <w:rsid w:val="0088101E"/>
    <w:rsid w:val="008819CD"/>
    <w:rsid w:val="008819E3"/>
    <w:rsid w:val="00882189"/>
    <w:rsid w:val="0088252E"/>
    <w:rsid w:val="00882A15"/>
    <w:rsid w:val="00882B33"/>
    <w:rsid w:val="0088375F"/>
    <w:rsid w:val="00883AA2"/>
    <w:rsid w:val="00883FA0"/>
    <w:rsid w:val="008841FE"/>
    <w:rsid w:val="00884352"/>
    <w:rsid w:val="00884B5A"/>
    <w:rsid w:val="00884E4F"/>
    <w:rsid w:val="00885A5E"/>
    <w:rsid w:val="00885DA6"/>
    <w:rsid w:val="008861FE"/>
    <w:rsid w:val="008868D4"/>
    <w:rsid w:val="0088794E"/>
    <w:rsid w:val="00890306"/>
    <w:rsid w:val="0089055B"/>
    <w:rsid w:val="008910C1"/>
    <w:rsid w:val="00891590"/>
    <w:rsid w:val="008915C9"/>
    <w:rsid w:val="008916CD"/>
    <w:rsid w:val="00891CB8"/>
    <w:rsid w:val="0089206B"/>
    <w:rsid w:val="008920E5"/>
    <w:rsid w:val="00892303"/>
    <w:rsid w:val="00892399"/>
    <w:rsid w:val="0089295D"/>
    <w:rsid w:val="00892A53"/>
    <w:rsid w:val="00893C88"/>
    <w:rsid w:val="00893E62"/>
    <w:rsid w:val="00894025"/>
    <w:rsid w:val="008943B6"/>
    <w:rsid w:val="008947B2"/>
    <w:rsid w:val="00894848"/>
    <w:rsid w:val="00894C7D"/>
    <w:rsid w:val="0089526C"/>
    <w:rsid w:val="008954FD"/>
    <w:rsid w:val="00896235"/>
    <w:rsid w:val="008966FE"/>
    <w:rsid w:val="00896720"/>
    <w:rsid w:val="0089678F"/>
    <w:rsid w:val="008969DF"/>
    <w:rsid w:val="00896A45"/>
    <w:rsid w:val="008971BD"/>
    <w:rsid w:val="008977FB"/>
    <w:rsid w:val="008A01C9"/>
    <w:rsid w:val="008A13FC"/>
    <w:rsid w:val="008A18CD"/>
    <w:rsid w:val="008A1C7C"/>
    <w:rsid w:val="008A2258"/>
    <w:rsid w:val="008A2704"/>
    <w:rsid w:val="008A27EA"/>
    <w:rsid w:val="008A2E5C"/>
    <w:rsid w:val="008A36A6"/>
    <w:rsid w:val="008A39E9"/>
    <w:rsid w:val="008A3D05"/>
    <w:rsid w:val="008A3F64"/>
    <w:rsid w:val="008A5148"/>
    <w:rsid w:val="008A5178"/>
    <w:rsid w:val="008A566F"/>
    <w:rsid w:val="008A5886"/>
    <w:rsid w:val="008A59DB"/>
    <w:rsid w:val="008A637E"/>
    <w:rsid w:val="008A7746"/>
    <w:rsid w:val="008A7A5D"/>
    <w:rsid w:val="008B0076"/>
    <w:rsid w:val="008B039C"/>
    <w:rsid w:val="008B0BC6"/>
    <w:rsid w:val="008B0F24"/>
    <w:rsid w:val="008B160D"/>
    <w:rsid w:val="008B1A60"/>
    <w:rsid w:val="008B21D4"/>
    <w:rsid w:val="008B2338"/>
    <w:rsid w:val="008B2530"/>
    <w:rsid w:val="008B27EB"/>
    <w:rsid w:val="008B297E"/>
    <w:rsid w:val="008B2B06"/>
    <w:rsid w:val="008B2DAC"/>
    <w:rsid w:val="008B2ECB"/>
    <w:rsid w:val="008B3081"/>
    <w:rsid w:val="008B35A5"/>
    <w:rsid w:val="008B3943"/>
    <w:rsid w:val="008B3C82"/>
    <w:rsid w:val="008B3CBC"/>
    <w:rsid w:val="008B3E34"/>
    <w:rsid w:val="008B3F10"/>
    <w:rsid w:val="008B4365"/>
    <w:rsid w:val="008B480D"/>
    <w:rsid w:val="008B4B5D"/>
    <w:rsid w:val="008B4C5A"/>
    <w:rsid w:val="008B4D21"/>
    <w:rsid w:val="008B4E4F"/>
    <w:rsid w:val="008B53C7"/>
    <w:rsid w:val="008B62D8"/>
    <w:rsid w:val="008B67C5"/>
    <w:rsid w:val="008B6A2B"/>
    <w:rsid w:val="008B7409"/>
    <w:rsid w:val="008B79EC"/>
    <w:rsid w:val="008B7DFC"/>
    <w:rsid w:val="008B7E4D"/>
    <w:rsid w:val="008C01B1"/>
    <w:rsid w:val="008C0258"/>
    <w:rsid w:val="008C0D71"/>
    <w:rsid w:val="008C0EDC"/>
    <w:rsid w:val="008C16E8"/>
    <w:rsid w:val="008C1B16"/>
    <w:rsid w:val="008C1F19"/>
    <w:rsid w:val="008C2279"/>
    <w:rsid w:val="008C350F"/>
    <w:rsid w:val="008C3810"/>
    <w:rsid w:val="008C388F"/>
    <w:rsid w:val="008C3A49"/>
    <w:rsid w:val="008C42A1"/>
    <w:rsid w:val="008C4806"/>
    <w:rsid w:val="008C48CE"/>
    <w:rsid w:val="008C4CB3"/>
    <w:rsid w:val="008C4F6D"/>
    <w:rsid w:val="008C54C0"/>
    <w:rsid w:val="008C54DE"/>
    <w:rsid w:val="008C5506"/>
    <w:rsid w:val="008C557A"/>
    <w:rsid w:val="008C57EF"/>
    <w:rsid w:val="008C585A"/>
    <w:rsid w:val="008C5870"/>
    <w:rsid w:val="008C58B1"/>
    <w:rsid w:val="008C5A9A"/>
    <w:rsid w:val="008C6363"/>
    <w:rsid w:val="008D0426"/>
    <w:rsid w:val="008D0C21"/>
    <w:rsid w:val="008D0D5D"/>
    <w:rsid w:val="008D0ECA"/>
    <w:rsid w:val="008D1086"/>
    <w:rsid w:val="008D12B3"/>
    <w:rsid w:val="008D180E"/>
    <w:rsid w:val="008D1885"/>
    <w:rsid w:val="008D1C0F"/>
    <w:rsid w:val="008D2F7C"/>
    <w:rsid w:val="008D443E"/>
    <w:rsid w:val="008D47BA"/>
    <w:rsid w:val="008D4DA9"/>
    <w:rsid w:val="008D51CA"/>
    <w:rsid w:val="008D5341"/>
    <w:rsid w:val="008D59AF"/>
    <w:rsid w:val="008D59B0"/>
    <w:rsid w:val="008D645C"/>
    <w:rsid w:val="008D6535"/>
    <w:rsid w:val="008D6DF2"/>
    <w:rsid w:val="008D6EB9"/>
    <w:rsid w:val="008D7408"/>
    <w:rsid w:val="008D7814"/>
    <w:rsid w:val="008D7BD1"/>
    <w:rsid w:val="008E02AC"/>
    <w:rsid w:val="008E06B1"/>
    <w:rsid w:val="008E06D1"/>
    <w:rsid w:val="008E07B1"/>
    <w:rsid w:val="008E0982"/>
    <w:rsid w:val="008E1246"/>
    <w:rsid w:val="008E1C2E"/>
    <w:rsid w:val="008E1E49"/>
    <w:rsid w:val="008E1FED"/>
    <w:rsid w:val="008E21B1"/>
    <w:rsid w:val="008E2254"/>
    <w:rsid w:val="008E2299"/>
    <w:rsid w:val="008E2475"/>
    <w:rsid w:val="008E3031"/>
    <w:rsid w:val="008E3217"/>
    <w:rsid w:val="008E3479"/>
    <w:rsid w:val="008E3794"/>
    <w:rsid w:val="008E3896"/>
    <w:rsid w:val="008E3AFF"/>
    <w:rsid w:val="008E3B37"/>
    <w:rsid w:val="008E4181"/>
    <w:rsid w:val="008E461D"/>
    <w:rsid w:val="008E4674"/>
    <w:rsid w:val="008E4918"/>
    <w:rsid w:val="008E4B83"/>
    <w:rsid w:val="008E4C30"/>
    <w:rsid w:val="008E4D26"/>
    <w:rsid w:val="008E4F29"/>
    <w:rsid w:val="008E5059"/>
    <w:rsid w:val="008E517A"/>
    <w:rsid w:val="008E5720"/>
    <w:rsid w:val="008E5F6E"/>
    <w:rsid w:val="008E6639"/>
    <w:rsid w:val="008E6EDC"/>
    <w:rsid w:val="008E70FE"/>
    <w:rsid w:val="008E7487"/>
    <w:rsid w:val="008E77B5"/>
    <w:rsid w:val="008E7BAD"/>
    <w:rsid w:val="008E7C93"/>
    <w:rsid w:val="008E7D56"/>
    <w:rsid w:val="008E7ED4"/>
    <w:rsid w:val="008F000A"/>
    <w:rsid w:val="008F001F"/>
    <w:rsid w:val="008F020E"/>
    <w:rsid w:val="008F0B38"/>
    <w:rsid w:val="008F0BDF"/>
    <w:rsid w:val="008F0D1A"/>
    <w:rsid w:val="008F0FBF"/>
    <w:rsid w:val="008F127A"/>
    <w:rsid w:val="008F1CD7"/>
    <w:rsid w:val="008F26C4"/>
    <w:rsid w:val="008F282D"/>
    <w:rsid w:val="008F29C7"/>
    <w:rsid w:val="008F30E7"/>
    <w:rsid w:val="008F31D1"/>
    <w:rsid w:val="008F36A2"/>
    <w:rsid w:val="008F386B"/>
    <w:rsid w:val="008F465B"/>
    <w:rsid w:val="008F46B7"/>
    <w:rsid w:val="008F4849"/>
    <w:rsid w:val="008F49D4"/>
    <w:rsid w:val="008F4DEF"/>
    <w:rsid w:val="008F4FE1"/>
    <w:rsid w:val="008F5366"/>
    <w:rsid w:val="008F53BC"/>
    <w:rsid w:val="008F5845"/>
    <w:rsid w:val="008F5887"/>
    <w:rsid w:val="008F5967"/>
    <w:rsid w:val="008F5A00"/>
    <w:rsid w:val="008F5BC4"/>
    <w:rsid w:val="008F66C2"/>
    <w:rsid w:val="008F6969"/>
    <w:rsid w:val="008F7657"/>
    <w:rsid w:val="008F7697"/>
    <w:rsid w:val="008F7C34"/>
    <w:rsid w:val="008F7D98"/>
    <w:rsid w:val="008F7DED"/>
    <w:rsid w:val="008F7E55"/>
    <w:rsid w:val="009001B8"/>
    <w:rsid w:val="009007DC"/>
    <w:rsid w:val="00900A1D"/>
    <w:rsid w:val="00900EEC"/>
    <w:rsid w:val="00901283"/>
    <w:rsid w:val="00901441"/>
    <w:rsid w:val="00901DE4"/>
    <w:rsid w:val="00902124"/>
    <w:rsid w:val="00902338"/>
    <w:rsid w:val="00902EBC"/>
    <w:rsid w:val="0090344A"/>
    <w:rsid w:val="00903BBD"/>
    <w:rsid w:val="0090408D"/>
    <w:rsid w:val="009040FB"/>
    <w:rsid w:val="0090421D"/>
    <w:rsid w:val="0090448F"/>
    <w:rsid w:val="009044DB"/>
    <w:rsid w:val="009045C5"/>
    <w:rsid w:val="009048F1"/>
    <w:rsid w:val="00904ACD"/>
    <w:rsid w:val="00904B15"/>
    <w:rsid w:val="0090515D"/>
    <w:rsid w:val="009051BC"/>
    <w:rsid w:val="009053F6"/>
    <w:rsid w:val="00906218"/>
    <w:rsid w:val="009064DF"/>
    <w:rsid w:val="00906824"/>
    <w:rsid w:val="00906830"/>
    <w:rsid w:val="00906996"/>
    <w:rsid w:val="00906B21"/>
    <w:rsid w:val="00907017"/>
    <w:rsid w:val="009103A1"/>
    <w:rsid w:val="0091097E"/>
    <w:rsid w:val="00910F29"/>
    <w:rsid w:val="00911159"/>
    <w:rsid w:val="009116BA"/>
    <w:rsid w:val="0091174D"/>
    <w:rsid w:val="00911BE2"/>
    <w:rsid w:val="009122A6"/>
    <w:rsid w:val="00912316"/>
    <w:rsid w:val="00912327"/>
    <w:rsid w:val="0091255B"/>
    <w:rsid w:val="00912710"/>
    <w:rsid w:val="009128AD"/>
    <w:rsid w:val="00912B4C"/>
    <w:rsid w:val="00912D36"/>
    <w:rsid w:val="0091340D"/>
    <w:rsid w:val="00915155"/>
    <w:rsid w:val="009155DE"/>
    <w:rsid w:val="00915791"/>
    <w:rsid w:val="009158E3"/>
    <w:rsid w:val="00915C56"/>
    <w:rsid w:val="00916019"/>
    <w:rsid w:val="00916878"/>
    <w:rsid w:val="00916B82"/>
    <w:rsid w:val="00916D02"/>
    <w:rsid w:val="009177B8"/>
    <w:rsid w:val="00917897"/>
    <w:rsid w:val="00917EF7"/>
    <w:rsid w:val="0092026D"/>
    <w:rsid w:val="0092045F"/>
    <w:rsid w:val="009204BA"/>
    <w:rsid w:val="00920771"/>
    <w:rsid w:val="00920D37"/>
    <w:rsid w:val="00921132"/>
    <w:rsid w:val="00921C87"/>
    <w:rsid w:val="00921EB8"/>
    <w:rsid w:val="009226B2"/>
    <w:rsid w:val="00922949"/>
    <w:rsid w:val="00922D6D"/>
    <w:rsid w:val="00922DF5"/>
    <w:rsid w:val="009230F0"/>
    <w:rsid w:val="009232D1"/>
    <w:rsid w:val="0092342B"/>
    <w:rsid w:val="0092367A"/>
    <w:rsid w:val="00923B74"/>
    <w:rsid w:val="00923CF9"/>
    <w:rsid w:val="00923F71"/>
    <w:rsid w:val="00924147"/>
    <w:rsid w:val="009245DB"/>
    <w:rsid w:val="0092558A"/>
    <w:rsid w:val="00925F1A"/>
    <w:rsid w:val="009267D5"/>
    <w:rsid w:val="00926BAF"/>
    <w:rsid w:val="009273DA"/>
    <w:rsid w:val="0092766D"/>
    <w:rsid w:val="00927671"/>
    <w:rsid w:val="00927C5F"/>
    <w:rsid w:val="00927EE1"/>
    <w:rsid w:val="00930324"/>
    <w:rsid w:val="00930B45"/>
    <w:rsid w:val="00930EA9"/>
    <w:rsid w:val="00931129"/>
    <w:rsid w:val="0093124D"/>
    <w:rsid w:val="0093160B"/>
    <w:rsid w:val="00931F0A"/>
    <w:rsid w:val="00932099"/>
    <w:rsid w:val="009320B2"/>
    <w:rsid w:val="0093227D"/>
    <w:rsid w:val="009323E2"/>
    <w:rsid w:val="0093265D"/>
    <w:rsid w:val="00932C9D"/>
    <w:rsid w:val="00932EB8"/>
    <w:rsid w:val="0093395A"/>
    <w:rsid w:val="00933F60"/>
    <w:rsid w:val="00934475"/>
    <w:rsid w:val="009346E0"/>
    <w:rsid w:val="00934C82"/>
    <w:rsid w:val="00934E3C"/>
    <w:rsid w:val="00935408"/>
    <w:rsid w:val="009354C7"/>
    <w:rsid w:val="00935F64"/>
    <w:rsid w:val="00936497"/>
    <w:rsid w:val="009365BC"/>
    <w:rsid w:val="00936953"/>
    <w:rsid w:val="00936B23"/>
    <w:rsid w:val="00936E14"/>
    <w:rsid w:val="00937137"/>
    <w:rsid w:val="0093735A"/>
    <w:rsid w:val="00937649"/>
    <w:rsid w:val="009379A1"/>
    <w:rsid w:val="00937F75"/>
    <w:rsid w:val="00940276"/>
    <w:rsid w:val="00940D38"/>
    <w:rsid w:val="009413EE"/>
    <w:rsid w:val="00941827"/>
    <w:rsid w:val="009419E7"/>
    <w:rsid w:val="00941DC0"/>
    <w:rsid w:val="009421C0"/>
    <w:rsid w:val="009428AB"/>
    <w:rsid w:val="00942BAC"/>
    <w:rsid w:val="00942C90"/>
    <w:rsid w:val="00942DCC"/>
    <w:rsid w:val="00942ED7"/>
    <w:rsid w:val="0094303E"/>
    <w:rsid w:val="00943A29"/>
    <w:rsid w:val="00943C79"/>
    <w:rsid w:val="00945047"/>
    <w:rsid w:val="00945553"/>
    <w:rsid w:val="0094570A"/>
    <w:rsid w:val="00946745"/>
    <w:rsid w:val="009468ED"/>
    <w:rsid w:val="00946CEA"/>
    <w:rsid w:val="00947003"/>
    <w:rsid w:val="00947AF2"/>
    <w:rsid w:val="00947C43"/>
    <w:rsid w:val="00947D0C"/>
    <w:rsid w:val="00947EB3"/>
    <w:rsid w:val="00950242"/>
    <w:rsid w:val="00950791"/>
    <w:rsid w:val="00950E29"/>
    <w:rsid w:val="00951438"/>
    <w:rsid w:val="009516BA"/>
    <w:rsid w:val="00951830"/>
    <w:rsid w:val="00951C5C"/>
    <w:rsid w:val="009522AD"/>
    <w:rsid w:val="0095232C"/>
    <w:rsid w:val="009526CF"/>
    <w:rsid w:val="009529C4"/>
    <w:rsid w:val="00952A20"/>
    <w:rsid w:val="009534CD"/>
    <w:rsid w:val="00953B85"/>
    <w:rsid w:val="009541D6"/>
    <w:rsid w:val="0095427F"/>
    <w:rsid w:val="009542B6"/>
    <w:rsid w:val="009545EF"/>
    <w:rsid w:val="00954750"/>
    <w:rsid w:val="0095541D"/>
    <w:rsid w:val="00955CA7"/>
    <w:rsid w:val="0095617E"/>
    <w:rsid w:val="00956507"/>
    <w:rsid w:val="00956591"/>
    <w:rsid w:val="0095680B"/>
    <w:rsid w:val="00957243"/>
    <w:rsid w:val="0095727E"/>
    <w:rsid w:val="00957304"/>
    <w:rsid w:val="009573D8"/>
    <w:rsid w:val="009576A3"/>
    <w:rsid w:val="009579E8"/>
    <w:rsid w:val="00957C70"/>
    <w:rsid w:val="00957ECB"/>
    <w:rsid w:val="0096022D"/>
    <w:rsid w:val="009606BE"/>
    <w:rsid w:val="00960953"/>
    <w:rsid w:val="00960A37"/>
    <w:rsid w:val="00961803"/>
    <w:rsid w:val="00961B18"/>
    <w:rsid w:val="0096207E"/>
    <w:rsid w:val="009629D1"/>
    <w:rsid w:val="00962F04"/>
    <w:rsid w:val="0096317A"/>
    <w:rsid w:val="00963278"/>
    <w:rsid w:val="009635AC"/>
    <w:rsid w:val="00964024"/>
    <w:rsid w:val="00964963"/>
    <w:rsid w:val="00964AE4"/>
    <w:rsid w:val="00964F49"/>
    <w:rsid w:val="00965525"/>
    <w:rsid w:val="00965542"/>
    <w:rsid w:val="0096577D"/>
    <w:rsid w:val="00965B26"/>
    <w:rsid w:val="00966085"/>
    <w:rsid w:val="009660D1"/>
    <w:rsid w:val="00966236"/>
    <w:rsid w:val="00966237"/>
    <w:rsid w:val="009671D0"/>
    <w:rsid w:val="009673E3"/>
    <w:rsid w:val="00967578"/>
    <w:rsid w:val="00967746"/>
    <w:rsid w:val="009678CB"/>
    <w:rsid w:val="00970012"/>
    <w:rsid w:val="00970BE4"/>
    <w:rsid w:val="00970C25"/>
    <w:rsid w:val="00971616"/>
    <w:rsid w:val="00971DF3"/>
    <w:rsid w:val="00972017"/>
    <w:rsid w:val="00972C23"/>
    <w:rsid w:val="00972EFB"/>
    <w:rsid w:val="00973A0B"/>
    <w:rsid w:val="00973C7D"/>
    <w:rsid w:val="00974619"/>
    <w:rsid w:val="009749BC"/>
    <w:rsid w:val="00974AFE"/>
    <w:rsid w:val="00974F65"/>
    <w:rsid w:val="00976156"/>
    <w:rsid w:val="00976CBD"/>
    <w:rsid w:val="009770C1"/>
    <w:rsid w:val="00977154"/>
    <w:rsid w:val="009773A8"/>
    <w:rsid w:val="00977876"/>
    <w:rsid w:val="009778F9"/>
    <w:rsid w:val="00980595"/>
    <w:rsid w:val="0098091D"/>
    <w:rsid w:val="00980A3D"/>
    <w:rsid w:val="00981445"/>
    <w:rsid w:val="009814F8"/>
    <w:rsid w:val="00981906"/>
    <w:rsid w:val="00981BCD"/>
    <w:rsid w:val="00982050"/>
    <w:rsid w:val="00982A06"/>
    <w:rsid w:val="00982A85"/>
    <w:rsid w:val="00982E24"/>
    <w:rsid w:val="00983511"/>
    <w:rsid w:val="00983917"/>
    <w:rsid w:val="00984198"/>
    <w:rsid w:val="00984510"/>
    <w:rsid w:val="0098492D"/>
    <w:rsid w:val="00984BCD"/>
    <w:rsid w:val="00984E98"/>
    <w:rsid w:val="00984F62"/>
    <w:rsid w:val="00985841"/>
    <w:rsid w:val="00985931"/>
    <w:rsid w:val="00985BAC"/>
    <w:rsid w:val="00985D26"/>
    <w:rsid w:val="00985DF0"/>
    <w:rsid w:val="00985FA1"/>
    <w:rsid w:val="009864A2"/>
    <w:rsid w:val="00986565"/>
    <w:rsid w:val="0098659C"/>
    <w:rsid w:val="009865B5"/>
    <w:rsid w:val="00986874"/>
    <w:rsid w:val="00986B75"/>
    <w:rsid w:val="00986DCA"/>
    <w:rsid w:val="00987069"/>
    <w:rsid w:val="009872AF"/>
    <w:rsid w:val="0098739E"/>
    <w:rsid w:val="00987976"/>
    <w:rsid w:val="00987D6D"/>
    <w:rsid w:val="009909BA"/>
    <w:rsid w:val="00990CA9"/>
    <w:rsid w:val="009912F7"/>
    <w:rsid w:val="00991721"/>
    <w:rsid w:val="0099180C"/>
    <w:rsid w:val="009920F7"/>
    <w:rsid w:val="009925E8"/>
    <w:rsid w:val="00992910"/>
    <w:rsid w:val="00993A8E"/>
    <w:rsid w:val="00993D8F"/>
    <w:rsid w:val="00994956"/>
    <w:rsid w:val="00994AAA"/>
    <w:rsid w:val="00994B89"/>
    <w:rsid w:val="00994E57"/>
    <w:rsid w:val="00994E81"/>
    <w:rsid w:val="009954CA"/>
    <w:rsid w:val="00995768"/>
    <w:rsid w:val="009958E8"/>
    <w:rsid w:val="00995983"/>
    <w:rsid w:val="00995FCC"/>
    <w:rsid w:val="00995FD5"/>
    <w:rsid w:val="00996160"/>
    <w:rsid w:val="009961DE"/>
    <w:rsid w:val="00996B24"/>
    <w:rsid w:val="00996B8F"/>
    <w:rsid w:val="00996D10"/>
    <w:rsid w:val="00997148"/>
    <w:rsid w:val="009978B5"/>
    <w:rsid w:val="00997921"/>
    <w:rsid w:val="00997CF4"/>
    <w:rsid w:val="00997E04"/>
    <w:rsid w:val="00997E2A"/>
    <w:rsid w:val="009A001B"/>
    <w:rsid w:val="009A0689"/>
    <w:rsid w:val="009A0960"/>
    <w:rsid w:val="009A1066"/>
    <w:rsid w:val="009A193F"/>
    <w:rsid w:val="009A1DBD"/>
    <w:rsid w:val="009A2109"/>
    <w:rsid w:val="009A2170"/>
    <w:rsid w:val="009A223D"/>
    <w:rsid w:val="009A22AA"/>
    <w:rsid w:val="009A2D93"/>
    <w:rsid w:val="009A305E"/>
    <w:rsid w:val="009A3CF0"/>
    <w:rsid w:val="009A3DB2"/>
    <w:rsid w:val="009A43C8"/>
    <w:rsid w:val="009A455F"/>
    <w:rsid w:val="009A4E86"/>
    <w:rsid w:val="009A5065"/>
    <w:rsid w:val="009A5433"/>
    <w:rsid w:val="009A5BE1"/>
    <w:rsid w:val="009A5C56"/>
    <w:rsid w:val="009A5CFC"/>
    <w:rsid w:val="009A5D03"/>
    <w:rsid w:val="009A612D"/>
    <w:rsid w:val="009A6158"/>
    <w:rsid w:val="009A63A1"/>
    <w:rsid w:val="009A6BD4"/>
    <w:rsid w:val="009A6D25"/>
    <w:rsid w:val="009A7953"/>
    <w:rsid w:val="009A799C"/>
    <w:rsid w:val="009A7A28"/>
    <w:rsid w:val="009A7B70"/>
    <w:rsid w:val="009A7EB5"/>
    <w:rsid w:val="009B04B4"/>
    <w:rsid w:val="009B063E"/>
    <w:rsid w:val="009B0738"/>
    <w:rsid w:val="009B08AD"/>
    <w:rsid w:val="009B0AF1"/>
    <w:rsid w:val="009B0E1D"/>
    <w:rsid w:val="009B1095"/>
    <w:rsid w:val="009B1394"/>
    <w:rsid w:val="009B1D4F"/>
    <w:rsid w:val="009B22D6"/>
    <w:rsid w:val="009B264E"/>
    <w:rsid w:val="009B2824"/>
    <w:rsid w:val="009B2AE2"/>
    <w:rsid w:val="009B2F8A"/>
    <w:rsid w:val="009B3298"/>
    <w:rsid w:val="009B34E2"/>
    <w:rsid w:val="009B3E4D"/>
    <w:rsid w:val="009B42FD"/>
    <w:rsid w:val="009B4708"/>
    <w:rsid w:val="009B4919"/>
    <w:rsid w:val="009B5084"/>
    <w:rsid w:val="009B566D"/>
    <w:rsid w:val="009B5689"/>
    <w:rsid w:val="009B5BEE"/>
    <w:rsid w:val="009B61C9"/>
    <w:rsid w:val="009B674D"/>
    <w:rsid w:val="009B67C3"/>
    <w:rsid w:val="009B6D8D"/>
    <w:rsid w:val="009B6DB8"/>
    <w:rsid w:val="009B73C6"/>
    <w:rsid w:val="009B76BE"/>
    <w:rsid w:val="009B76F8"/>
    <w:rsid w:val="009B77DE"/>
    <w:rsid w:val="009B7953"/>
    <w:rsid w:val="009B7E01"/>
    <w:rsid w:val="009C03AA"/>
    <w:rsid w:val="009C0F5F"/>
    <w:rsid w:val="009C1466"/>
    <w:rsid w:val="009C193B"/>
    <w:rsid w:val="009C2492"/>
    <w:rsid w:val="009C25E2"/>
    <w:rsid w:val="009C295A"/>
    <w:rsid w:val="009C2B75"/>
    <w:rsid w:val="009C2C67"/>
    <w:rsid w:val="009C2DF2"/>
    <w:rsid w:val="009C3092"/>
    <w:rsid w:val="009C318F"/>
    <w:rsid w:val="009C35F7"/>
    <w:rsid w:val="009C3C10"/>
    <w:rsid w:val="009C4529"/>
    <w:rsid w:val="009C4951"/>
    <w:rsid w:val="009C4BAE"/>
    <w:rsid w:val="009C4D34"/>
    <w:rsid w:val="009C4FA0"/>
    <w:rsid w:val="009C5230"/>
    <w:rsid w:val="009C53AB"/>
    <w:rsid w:val="009C6B08"/>
    <w:rsid w:val="009C6B09"/>
    <w:rsid w:val="009C720F"/>
    <w:rsid w:val="009C726D"/>
    <w:rsid w:val="009C7B66"/>
    <w:rsid w:val="009C7BFA"/>
    <w:rsid w:val="009C7D31"/>
    <w:rsid w:val="009C7D89"/>
    <w:rsid w:val="009C7F45"/>
    <w:rsid w:val="009C7FF6"/>
    <w:rsid w:val="009D030C"/>
    <w:rsid w:val="009D0AE1"/>
    <w:rsid w:val="009D0B0B"/>
    <w:rsid w:val="009D0DFB"/>
    <w:rsid w:val="009D17C9"/>
    <w:rsid w:val="009D1C50"/>
    <w:rsid w:val="009D1D38"/>
    <w:rsid w:val="009D1ECA"/>
    <w:rsid w:val="009D20B2"/>
    <w:rsid w:val="009D286B"/>
    <w:rsid w:val="009D2A6C"/>
    <w:rsid w:val="009D30EA"/>
    <w:rsid w:val="009D39B3"/>
    <w:rsid w:val="009D3B78"/>
    <w:rsid w:val="009D3CF5"/>
    <w:rsid w:val="009D47D3"/>
    <w:rsid w:val="009D4D5C"/>
    <w:rsid w:val="009D4EC9"/>
    <w:rsid w:val="009D507B"/>
    <w:rsid w:val="009D527B"/>
    <w:rsid w:val="009D564A"/>
    <w:rsid w:val="009D5A19"/>
    <w:rsid w:val="009D5BF6"/>
    <w:rsid w:val="009D6763"/>
    <w:rsid w:val="009D71C4"/>
    <w:rsid w:val="009D7297"/>
    <w:rsid w:val="009D745E"/>
    <w:rsid w:val="009D7625"/>
    <w:rsid w:val="009D7730"/>
    <w:rsid w:val="009D78E2"/>
    <w:rsid w:val="009D7D75"/>
    <w:rsid w:val="009D7DB5"/>
    <w:rsid w:val="009E003C"/>
    <w:rsid w:val="009E0261"/>
    <w:rsid w:val="009E0FA8"/>
    <w:rsid w:val="009E1098"/>
    <w:rsid w:val="009E10C1"/>
    <w:rsid w:val="009E1EDA"/>
    <w:rsid w:val="009E21FC"/>
    <w:rsid w:val="009E2504"/>
    <w:rsid w:val="009E2725"/>
    <w:rsid w:val="009E2947"/>
    <w:rsid w:val="009E3328"/>
    <w:rsid w:val="009E3718"/>
    <w:rsid w:val="009E377A"/>
    <w:rsid w:val="009E3D54"/>
    <w:rsid w:val="009E3DBE"/>
    <w:rsid w:val="009E4127"/>
    <w:rsid w:val="009E434C"/>
    <w:rsid w:val="009E4410"/>
    <w:rsid w:val="009E44C8"/>
    <w:rsid w:val="009E462A"/>
    <w:rsid w:val="009E46B1"/>
    <w:rsid w:val="009E4976"/>
    <w:rsid w:val="009E4A22"/>
    <w:rsid w:val="009E4B70"/>
    <w:rsid w:val="009E4EBD"/>
    <w:rsid w:val="009E4F01"/>
    <w:rsid w:val="009E533F"/>
    <w:rsid w:val="009E5437"/>
    <w:rsid w:val="009E54B2"/>
    <w:rsid w:val="009E59E4"/>
    <w:rsid w:val="009E6080"/>
    <w:rsid w:val="009E682B"/>
    <w:rsid w:val="009E6844"/>
    <w:rsid w:val="009E6A92"/>
    <w:rsid w:val="009E6E23"/>
    <w:rsid w:val="009E6F62"/>
    <w:rsid w:val="009E70AD"/>
    <w:rsid w:val="009E717B"/>
    <w:rsid w:val="009E7277"/>
    <w:rsid w:val="009E72E7"/>
    <w:rsid w:val="009E7A83"/>
    <w:rsid w:val="009F0287"/>
    <w:rsid w:val="009F0551"/>
    <w:rsid w:val="009F07E6"/>
    <w:rsid w:val="009F08D9"/>
    <w:rsid w:val="009F1446"/>
    <w:rsid w:val="009F160B"/>
    <w:rsid w:val="009F17FA"/>
    <w:rsid w:val="009F1E25"/>
    <w:rsid w:val="009F2446"/>
    <w:rsid w:val="009F2511"/>
    <w:rsid w:val="009F2672"/>
    <w:rsid w:val="009F2BBC"/>
    <w:rsid w:val="009F3445"/>
    <w:rsid w:val="009F3566"/>
    <w:rsid w:val="009F3CC0"/>
    <w:rsid w:val="009F3FC8"/>
    <w:rsid w:val="009F44CB"/>
    <w:rsid w:val="009F4576"/>
    <w:rsid w:val="009F476C"/>
    <w:rsid w:val="009F4780"/>
    <w:rsid w:val="009F50FD"/>
    <w:rsid w:val="009F52FF"/>
    <w:rsid w:val="009F556D"/>
    <w:rsid w:val="009F5E14"/>
    <w:rsid w:val="009F5E64"/>
    <w:rsid w:val="009F64EC"/>
    <w:rsid w:val="009F6B18"/>
    <w:rsid w:val="009F6C0D"/>
    <w:rsid w:val="009F6EBC"/>
    <w:rsid w:val="009F6F9E"/>
    <w:rsid w:val="009F7ACF"/>
    <w:rsid w:val="009F7D81"/>
    <w:rsid w:val="009F7DA1"/>
    <w:rsid w:val="00A000A0"/>
    <w:rsid w:val="00A007BA"/>
    <w:rsid w:val="00A0091D"/>
    <w:rsid w:val="00A00A8A"/>
    <w:rsid w:val="00A00D6B"/>
    <w:rsid w:val="00A00E51"/>
    <w:rsid w:val="00A01188"/>
    <w:rsid w:val="00A01345"/>
    <w:rsid w:val="00A01B39"/>
    <w:rsid w:val="00A02319"/>
    <w:rsid w:val="00A02A50"/>
    <w:rsid w:val="00A02ECA"/>
    <w:rsid w:val="00A03593"/>
    <w:rsid w:val="00A03C83"/>
    <w:rsid w:val="00A03DE7"/>
    <w:rsid w:val="00A04067"/>
    <w:rsid w:val="00A04E07"/>
    <w:rsid w:val="00A050C6"/>
    <w:rsid w:val="00A05ED9"/>
    <w:rsid w:val="00A062B2"/>
    <w:rsid w:val="00A0659F"/>
    <w:rsid w:val="00A06A35"/>
    <w:rsid w:val="00A06AC9"/>
    <w:rsid w:val="00A06BAC"/>
    <w:rsid w:val="00A06EE0"/>
    <w:rsid w:val="00A0716C"/>
    <w:rsid w:val="00A07435"/>
    <w:rsid w:val="00A07467"/>
    <w:rsid w:val="00A076EC"/>
    <w:rsid w:val="00A07A6B"/>
    <w:rsid w:val="00A07E8C"/>
    <w:rsid w:val="00A10121"/>
    <w:rsid w:val="00A106C1"/>
    <w:rsid w:val="00A10B72"/>
    <w:rsid w:val="00A10D0C"/>
    <w:rsid w:val="00A10EE0"/>
    <w:rsid w:val="00A11189"/>
    <w:rsid w:val="00A11232"/>
    <w:rsid w:val="00A1138C"/>
    <w:rsid w:val="00A11768"/>
    <w:rsid w:val="00A11CB8"/>
    <w:rsid w:val="00A12036"/>
    <w:rsid w:val="00A12140"/>
    <w:rsid w:val="00A12902"/>
    <w:rsid w:val="00A13341"/>
    <w:rsid w:val="00A13B58"/>
    <w:rsid w:val="00A14162"/>
    <w:rsid w:val="00A142C3"/>
    <w:rsid w:val="00A14BDD"/>
    <w:rsid w:val="00A15249"/>
    <w:rsid w:val="00A1531B"/>
    <w:rsid w:val="00A15581"/>
    <w:rsid w:val="00A1578E"/>
    <w:rsid w:val="00A15A7D"/>
    <w:rsid w:val="00A15C57"/>
    <w:rsid w:val="00A15E88"/>
    <w:rsid w:val="00A1603E"/>
    <w:rsid w:val="00A16118"/>
    <w:rsid w:val="00A163B4"/>
    <w:rsid w:val="00A16D23"/>
    <w:rsid w:val="00A1722C"/>
    <w:rsid w:val="00A17A8A"/>
    <w:rsid w:val="00A20122"/>
    <w:rsid w:val="00A20157"/>
    <w:rsid w:val="00A20701"/>
    <w:rsid w:val="00A21035"/>
    <w:rsid w:val="00A21A4F"/>
    <w:rsid w:val="00A21D04"/>
    <w:rsid w:val="00A21DE9"/>
    <w:rsid w:val="00A21EF7"/>
    <w:rsid w:val="00A22081"/>
    <w:rsid w:val="00A229C5"/>
    <w:rsid w:val="00A22D0F"/>
    <w:rsid w:val="00A23178"/>
    <w:rsid w:val="00A236DD"/>
    <w:rsid w:val="00A23AC4"/>
    <w:rsid w:val="00A24292"/>
    <w:rsid w:val="00A24790"/>
    <w:rsid w:val="00A24A30"/>
    <w:rsid w:val="00A24AAA"/>
    <w:rsid w:val="00A2592F"/>
    <w:rsid w:val="00A259FB"/>
    <w:rsid w:val="00A2616D"/>
    <w:rsid w:val="00A26398"/>
    <w:rsid w:val="00A2673B"/>
    <w:rsid w:val="00A26E78"/>
    <w:rsid w:val="00A270FD"/>
    <w:rsid w:val="00A27238"/>
    <w:rsid w:val="00A275FB"/>
    <w:rsid w:val="00A27615"/>
    <w:rsid w:val="00A279AC"/>
    <w:rsid w:val="00A27F45"/>
    <w:rsid w:val="00A306A5"/>
    <w:rsid w:val="00A30783"/>
    <w:rsid w:val="00A308DB"/>
    <w:rsid w:val="00A30DFC"/>
    <w:rsid w:val="00A310A0"/>
    <w:rsid w:val="00A32352"/>
    <w:rsid w:val="00A323A1"/>
    <w:rsid w:val="00A327C3"/>
    <w:rsid w:val="00A32B01"/>
    <w:rsid w:val="00A32C0D"/>
    <w:rsid w:val="00A32F38"/>
    <w:rsid w:val="00A3343E"/>
    <w:rsid w:val="00A33E85"/>
    <w:rsid w:val="00A340F2"/>
    <w:rsid w:val="00A341AE"/>
    <w:rsid w:val="00A3491A"/>
    <w:rsid w:val="00A34F0E"/>
    <w:rsid w:val="00A351F8"/>
    <w:rsid w:val="00A35530"/>
    <w:rsid w:val="00A365EE"/>
    <w:rsid w:val="00A368FB"/>
    <w:rsid w:val="00A36A6B"/>
    <w:rsid w:val="00A36ACC"/>
    <w:rsid w:val="00A37038"/>
    <w:rsid w:val="00A37122"/>
    <w:rsid w:val="00A37304"/>
    <w:rsid w:val="00A373E3"/>
    <w:rsid w:val="00A374BC"/>
    <w:rsid w:val="00A3754B"/>
    <w:rsid w:val="00A375C8"/>
    <w:rsid w:val="00A37681"/>
    <w:rsid w:val="00A37804"/>
    <w:rsid w:val="00A37C92"/>
    <w:rsid w:val="00A37EA7"/>
    <w:rsid w:val="00A412DA"/>
    <w:rsid w:val="00A41396"/>
    <w:rsid w:val="00A41712"/>
    <w:rsid w:val="00A41CCC"/>
    <w:rsid w:val="00A41CFA"/>
    <w:rsid w:val="00A42679"/>
    <w:rsid w:val="00A42758"/>
    <w:rsid w:val="00A42BE1"/>
    <w:rsid w:val="00A42EB5"/>
    <w:rsid w:val="00A43418"/>
    <w:rsid w:val="00A435F2"/>
    <w:rsid w:val="00A43757"/>
    <w:rsid w:val="00A43A62"/>
    <w:rsid w:val="00A43F93"/>
    <w:rsid w:val="00A44045"/>
    <w:rsid w:val="00A446A3"/>
    <w:rsid w:val="00A446C7"/>
    <w:rsid w:val="00A44918"/>
    <w:rsid w:val="00A44ADF"/>
    <w:rsid w:val="00A45217"/>
    <w:rsid w:val="00A45A0A"/>
    <w:rsid w:val="00A45D00"/>
    <w:rsid w:val="00A45E29"/>
    <w:rsid w:val="00A463FD"/>
    <w:rsid w:val="00A4678D"/>
    <w:rsid w:val="00A46D03"/>
    <w:rsid w:val="00A46ECE"/>
    <w:rsid w:val="00A4789F"/>
    <w:rsid w:val="00A478DC"/>
    <w:rsid w:val="00A50083"/>
    <w:rsid w:val="00A502C6"/>
    <w:rsid w:val="00A503ED"/>
    <w:rsid w:val="00A50922"/>
    <w:rsid w:val="00A51274"/>
    <w:rsid w:val="00A51AFA"/>
    <w:rsid w:val="00A520AB"/>
    <w:rsid w:val="00A521F4"/>
    <w:rsid w:val="00A52572"/>
    <w:rsid w:val="00A52AA0"/>
    <w:rsid w:val="00A52D6F"/>
    <w:rsid w:val="00A53441"/>
    <w:rsid w:val="00A534C1"/>
    <w:rsid w:val="00A538AD"/>
    <w:rsid w:val="00A5429D"/>
    <w:rsid w:val="00A54665"/>
    <w:rsid w:val="00A54994"/>
    <w:rsid w:val="00A54DEF"/>
    <w:rsid w:val="00A54E3B"/>
    <w:rsid w:val="00A55614"/>
    <w:rsid w:val="00A5565A"/>
    <w:rsid w:val="00A55749"/>
    <w:rsid w:val="00A563AD"/>
    <w:rsid w:val="00A5656B"/>
    <w:rsid w:val="00A5692D"/>
    <w:rsid w:val="00A56D7E"/>
    <w:rsid w:val="00A5705D"/>
    <w:rsid w:val="00A57187"/>
    <w:rsid w:val="00A5750C"/>
    <w:rsid w:val="00A5795D"/>
    <w:rsid w:val="00A57E56"/>
    <w:rsid w:val="00A60173"/>
    <w:rsid w:val="00A60507"/>
    <w:rsid w:val="00A605E7"/>
    <w:rsid w:val="00A6083B"/>
    <w:rsid w:val="00A608BE"/>
    <w:rsid w:val="00A60A6A"/>
    <w:rsid w:val="00A60AA4"/>
    <w:rsid w:val="00A60B4F"/>
    <w:rsid w:val="00A60BFC"/>
    <w:rsid w:val="00A60E63"/>
    <w:rsid w:val="00A61559"/>
    <w:rsid w:val="00A61A82"/>
    <w:rsid w:val="00A61D59"/>
    <w:rsid w:val="00A62456"/>
    <w:rsid w:val="00A62742"/>
    <w:rsid w:val="00A62E08"/>
    <w:rsid w:val="00A630E8"/>
    <w:rsid w:val="00A63420"/>
    <w:rsid w:val="00A6370F"/>
    <w:rsid w:val="00A63741"/>
    <w:rsid w:val="00A647E1"/>
    <w:rsid w:val="00A6553E"/>
    <w:rsid w:val="00A6567F"/>
    <w:rsid w:val="00A65FCD"/>
    <w:rsid w:val="00A66A79"/>
    <w:rsid w:val="00A66C86"/>
    <w:rsid w:val="00A66D1D"/>
    <w:rsid w:val="00A66E56"/>
    <w:rsid w:val="00A66F09"/>
    <w:rsid w:val="00A67B80"/>
    <w:rsid w:val="00A7062B"/>
    <w:rsid w:val="00A71135"/>
    <w:rsid w:val="00A715D1"/>
    <w:rsid w:val="00A71A1D"/>
    <w:rsid w:val="00A722CD"/>
    <w:rsid w:val="00A722DC"/>
    <w:rsid w:val="00A723C3"/>
    <w:rsid w:val="00A72708"/>
    <w:rsid w:val="00A738F3"/>
    <w:rsid w:val="00A74194"/>
    <w:rsid w:val="00A7456D"/>
    <w:rsid w:val="00A74BB1"/>
    <w:rsid w:val="00A74E77"/>
    <w:rsid w:val="00A754A2"/>
    <w:rsid w:val="00A75702"/>
    <w:rsid w:val="00A75709"/>
    <w:rsid w:val="00A758AB"/>
    <w:rsid w:val="00A75D97"/>
    <w:rsid w:val="00A76147"/>
    <w:rsid w:val="00A76383"/>
    <w:rsid w:val="00A76747"/>
    <w:rsid w:val="00A76B32"/>
    <w:rsid w:val="00A76C4A"/>
    <w:rsid w:val="00A76F4F"/>
    <w:rsid w:val="00A7798B"/>
    <w:rsid w:val="00A77AF6"/>
    <w:rsid w:val="00A80665"/>
    <w:rsid w:val="00A806F6"/>
    <w:rsid w:val="00A808D3"/>
    <w:rsid w:val="00A80DA9"/>
    <w:rsid w:val="00A80F63"/>
    <w:rsid w:val="00A81850"/>
    <w:rsid w:val="00A819E8"/>
    <w:rsid w:val="00A81ADB"/>
    <w:rsid w:val="00A81F05"/>
    <w:rsid w:val="00A821AD"/>
    <w:rsid w:val="00A829C9"/>
    <w:rsid w:val="00A82C66"/>
    <w:rsid w:val="00A82E37"/>
    <w:rsid w:val="00A82EF8"/>
    <w:rsid w:val="00A833C2"/>
    <w:rsid w:val="00A833DE"/>
    <w:rsid w:val="00A83857"/>
    <w:rsid w:val="00A83A02"/>
    <w:rsid w:val="00A8402C"/>
    <w:rsid w:val="00A840AC"/>
    <w:rsid w:val="00A843C1"/>
    <w:rsid w:val="00A84881"/>
    <w:rsid w:val="00A84992"/>
    <w:rsid w:val="00A85555"/>
    <w:rsid w:val="00A859E2"/>
    <w:rsid w:val="00A85C81"/>
    <w:rsid w:val="00A86239"/>
    <w:rsid w:val="00A8679C"/>
    <w:rsid w:val="00A86830"/>
    <w:rsid w:val="00A86D71"/>
    <w:rsid w:val="00A871B5"/>
    <w:rsid w:val="00A87578"/>
    <w:rsid w:val="00A87887"/>
    <w:rsid w:val="00A87A23"/>
    <w:rsid w:val="00A9046A"/>
    <w:rsid w:val="00A90652"/>
    <w:rsid w:val="00A910E8"/>
    <w:rsid w:val="00A91171"/>
    <w:rsid w:val="00A91210"/>
    <w:rsid w:val="00A91271"/>
    <w:rsid w:val="00A9195C"/>
    <w:rsid w:val="00A919CC"/>
    <w:rsid w:val="00A91CC8"/>
    <w:rsid w:val="00A926AF"/>
    <w:rsid w:val="00A92D99"/>
    <w:rsid w:val="00A93274"/>
    <w:rsid w:val="00A93A4C"/>
    <w:rsid w:val="00A944DF"/>
    <w:rsid w:val="00A947BF"/>
    <w:rsid w:val="00A947EE"/>
    <w:rsid w:val="00A94DFD"/>
    <w:rsid w:val="00A94F47"/>
    <w:rsid w:val="00A951E8"/>
    <w:rsid w:val="00A95497"/>
    <w:rsid w:val="00A95C23"/>
    <w:rsid w:val="00A95F54"/>
    <w:rsid w:val="00A9697E"/>
    <w:rsid w:val="00A96A06"/>
    <w:rsid w:val="00A96C81"/>
    <w:rsid w:val="00A9710E"/>
    <w:rsid w:val="00A974D8"/>
    <w:rsid w:val="00A97CDB"/>
    <w:rsid w:val="00AA0360"/>
    <w:rsid w:val="00AA0D1F"/>
    <w:rsid w:val="00AA0DF2"/>
    <w:rsid w:val="00AA0E23"/>
    <w:rsid w:val="00AA10E5"/>
    <w:rsid w:val="00AA1796"/>
    <w:rsid w:val="00AA1B03"/>
    <w:rsid w:val="00AA1D84"/>
    <w:rsid w:val="00AA1DC5"/>
    <w:rsid w:val="00AA2115"/>
    <w:rsid w:val="00AA2165"/>
    <w:rsid w:val="00AA280D"/>
    <w:rsid w:val="00AA346F"/>
    <w:rsid w:val="00AA363B"/>
    <w:rsid w:val="00AA3D37"/>
    <w:rsid w:val="00AA3F73"/>
    <w:rsid w:val="00AA4033"/>
    <w:rsid w:val="00AA40A7"/>
    <w:rsid w:val="00AA446B"/>
    <w:rsid w:val="00AA4A36"/>
    <w:rsid w:val="00AA4D53"/>
    <w:rsid w:val="00AA60AB"/>
    <w:rsid w:val="00AA77B1"/>
    <w:rsid w:val="00AA7D98"/>
    <w:rsid w:val="00AB08E1"/>
    <w:rsid w:val="00AB0940"/>
    <w:rsid w:val="00AB0A6F"/>
    <w:rsid w:val="00AB1CD7"/>
    <w:rsid w:val="00AB1E34"/>
    <w:rsid w:val="00AB232F"/>
    <w:rsid w:val="00AB4479"/>
    <w:rsid w:val="00AB4843"/>
    <w:rsid w:val="00AB4A93"/>
    <w:rsid w:val="00AB4FB6"/>
    <w:rsid w:val="00AB5652"/>
    <w:rsid w:val="00AB5698"/>
    <w:rsid w:val="00AB56D0"/>
    <w:rsid w:val="00AB5D10"/>
    <w:rsid w:val="00AB67FC"/>
    <w:rsid w:val="00AB6954"/>
    <w:rsid w:val="00AB6D60"/>
    <w:rsid w:val="00AB6E46"/>
    <w:rsid w:val="00AB713A"/>
    <w:rsid w:val="00AB75AA"/>
    <w:rsid w:val="00AB77A7"/>
    <w:rsid w:val="00AB781F"/>
    <w:rsid w:val="00AB7DD0"/>
    <w:rsid w:val="00AB7E3A"/>
    <w:rsid w:val="00AC0964"/>
    <w:rsid w:val="00AC0FD1"/>
    <w:rsid w:val="00AC101A"/>
    <w:rsid w:val="00AC1887"/>
    <w:rsid w:val="00AC18A1"/>
    <w:rsid w:val="00AC20C3"/>
    <w:rsid w:val="00AC23F8"/>
    <w:rsid w:val="00AC2403"/>
    <w:rsid w:val="00AC24FD"/>
    <w:rsid w:val="00AC278F"/>
    <w:rsid w:val="00AC2816"/>
    <w:rsid w:val="00AC2965"/>
    <w:rsid w:val="00AC2A53"/>
    <w:rsid w:val="00AC302B"/>
    <w:rsid w:val="00AC3222"/>
    <w:rsid w:val="00AC37B1"/>
    <w:rsid w:val="00AC3C7D"/>
    <w:rsid w:val="00AC451C"/>
    <w:rsid w:val="00AC4955"/>
    <w:rsid w:val="00AC4C54"/>
    <w:rsid w:val="00AC5243"/>
    <w:rsid w:val="00AC5501"/>
    <w:rsid w:val="00AC5926"/>
    <w:rsid w:val="00AC5987"/>
    <w:rsid w:val="00AC59AF"/>
    <w:rsid w:val="00AC67D2"/>
    <w:rsid w:val="00AC6A73"/>
    <w:rsid w:val="00AC7B18"/>
    <w:rsid w:val="00AC7D51"/>
    <w:rsid w:val="00AC7ED8"/>
    <w:rsid w:val="00AD002B"/>
    <w:rsid w:val="00AD002D"/>
    <w:rsid w:val="00AD0209"/>
    <w:rsid w:val="00AD02A0"/>
    <w:rsid w:val="00AD0684"/>
    <w:rsid w:val="00AD0909"/>
    <w:rsid w:val="00AD0A25"/>
    <w:rsid w:val="00AD0D2F"/>
    <w:rsid w:val="00AD0F1B"/>
    <w:rsid w:val="00AD13C7"/>
    <w:rsid w:val="00AD170B"/>
    <w:rsid w:val="00AD187F"/>
    <w:rsid w:val="00AD1BA6"/>
    <w:rsid w:val="00AD2049"/>
    <w:rsid w:val="00AD23DE"/>
    <w:rsid w:val="00AD27C7"/>
    <w:rsid w:val="00AD2CF6"/>
    <w:rsid w:val="00AD2D29"/>
    <w:rsid w:val="00AD2F4F"/>
    <w:rsid w:val="00AD30E3"/>
    <w:rsid w:val="00AD3174"/>
    <w:rsid w:val="00AD327F"/>
    <w:rsid w:val="00AD34C8"/>
    <w:rsid w:val="00AD39AC"/>
    <w:rsid w:val="00AD3ACC"/>
    <w:rsid w:val="00AD3ED3"/>
    <w:rsid w:val="00AD4090"/>
    <w:rsid w:val="00AD45AC"/>
    <w:rsid w:val="00AD4FC7"/>
    <w:rsid w:val="00AD4FCD"/>
    <w:rsid w:val="00AD50A8"/>
    <w:rsid w:val="00AD5333"/>
    <w:rsid w:val="00AD53AF"/>
    <w:rsid w:val="00AD5408"/>
    <w:rsid w:val="00AD6112"/>
    <w:rsid w:val="00AD62AE"/>
    <w:rsid w:val="00AD67D0"/>
    <w:rsid w:val="00AD68B8"/>
    <w:rsid w:val="00AD69B1"/>
    <w:rsid w:val="00AD6A69"/>
    <w:rsid w:val="00AD7006"/>
    <w:rsid w:val="00AD721F"/>
    <w:rsid w:val="00AD7FCE"/>
    <w:rsid w:val="00AE02A8"/>
    <w:rsid w:val="00AE0401"/>
    <w:rsid w:val="00AE0631"/>
    <w:rsid w:val="00AE0687"/>
    <w:rsid w:val="00AE09DB"/>
    <w:rsid w:val="00AE1619"/>
    <w:rsid w:val="00AE1677"/>
    <w:rsid w:val="00AE168F"/>
    <w:rsid w:val="00AE2218"/>
    <w:rsid w:val="00AE2294"/>
    <w:rsid w:val="00AE3291"/>
    <w:rsid w:val="00AE32A0"/>
    <w:rsid w:val="00AE37E8"/>
    <w:rsid w:val="00AE3CA7"/>
    <w:rsid w:val="00AE3F97"/>
    <w:rsid w:val="00AE46AC"/>
    <w:rsid w:val="00AE534F"/>
    <w:rsid w:val="00AE585C"/>
    <w:rsid w:val="00AE5AB4"/>
    <w:rsid w:val="00AE5D79"/>
    <w:rsid w:val="00AE5F3C"/>
    <w:rsid w:val="00AE6109"/>
    <w:rsid w:val="00AE637A"/>
    <w:rsid w:val="00AE6BA3"/>
    <w:rsid w:val="00AE77AE"/>
    <w:rsid w:val="00AE793A"/>
    <w:rsid w:val="00AE7E7A"/>
    <w:rsid w:val="00AF0945"/>
    <w:rsid w:val="00AF1BCB"/>
    <w:rsid w:val="00AF1E4A"/>
    <w:rsid w:val="00AF20A1"/>
    <w:rsid w:val="00AF21E4"/>
    <w:rsid w:val="00AF2413"/>
    <w:rsid w:val="00AF30D7"/>
    <w:rsid w:val="00AF373A"/>
    <w:rsid w:val="00AF38DB"/>
    <w:rsid w:val="00AF3FDF"/>
    <w:rsid w:val="00AF408C"/>
    <w:rsid w:val="00AF4367"/>
    <w:rsid w:val="00AF4385"/>
    <w:rsid w:val="00AF4465"/>
    <w:rsid w:val="00AF4CEE"/>
    <w:rsid w:val="00AF50B7"/>
    <w:rsid w:val="00AF53B0"/>
    <w:rsid w:val="00AF57E6"/>
    <w:rsid w:val="00AF6BAD"/>
    <w:rsid w:val="00AF70AD"/>
    <w:rsid w:val="00AF7891"/>
    <w:rsid w:val="00AF7C16"/>
    <w:rsid w:val="00B0006F"/>
    <w:rsid w:val="00B0039D"/>
    <w:rsid w:val="00B014CD"/>
    <w:rsid w:val="00B016C7"/>
    <w:rsid w:val="00B01941"/>
    <w:rsid w:val="00B01C65"/>
    <w:rsid w:val="00B01C9A"/>
    <w:rsid w:val="00B01D9A"/>
    <w:rsid w:val="00B024C8"/>
    <w:rsid w:val="00B025DB"/>
    <w:rsid w:val="00B0288C"/>
    <w:rsid w:val="00B02CC4"/>
    <w:rsid w:val="00B02EDD"/>
    <w:rsid w:val="00B0300E"/>
    <w:rsid w:val="00B03458"/>
    <w:rsid w:val="00B03B67"/>
    <w:rsid w:val="00B03D6F"/>
    <w:rsid w:val="00B04904"/>
    <w:rsid w:val="00B04CE9"/>
    <w:rsid w:val="00B04F4A"/>
    <w:rsid w:val="00B04FF5"/>
    <w:rsid w:val="00B05793"/>
    <w:rsid w:val="00B05CB7"/>
    <w:rsid w:val="00B05D63"/>
    <w:rsid w:val="00B05DC9"/>
    <w:rsid w:val="00B05E7C"/>
    <w:rsid w:val="00B05F7F"/>
    <w:rsid w:val="00B06368"/>
    <w:rsid w:val="00B06915"/>
    <w:rsid w:val="00B06A00"/>
    <w:rsid w:val="00B06CC4"/>
    <w:rsid w:val="00B06D81"/>
    <w:rsid w:val="00B07084"/>
    <w:rsid w:val="00B07164"/>
    <w:rsid w:val="00B073AB"/>
    <w:rsid w:val="00B073E6"/>
    <w:rsid w:val="00B074BC"/>
    <w:rsid w:val="00B0756F"/>
    <w:rsid w:val="00B10198"/>
    <w:rsid w:val="00B10428"/>
    <w:rsid w:val="00B10CC0"/>
    <w:rsid w:val="00B10ECA"/>
    <w:rsid w:val="00B10F58"/>
    <w:rsid w:val="00B10F6B"/>
    <w:rsid w:val="00B11671"/>
    <w:rsid w:val="00B1187F"/>
    <w:rsid w:val="00B11ABC"/>
    <w:rsid w:val="00B11E5B"/>
    <w:rsid w:val="00B12678"/>
    <w:rsid w:val="00B127A3"/>
    <w:rsid w:val="00B1348A"/>
    <w:rsid w:val="00B13B24"/>
    <w:rsid w:val="00B14148"/>
    <w:rsid w:val="00B1439E"/>
    <w:rsid w:val="00B14470"/>
    <w:rsid w:val="00B1471A"/>
    <w:rsid w:val="00B14887"/>
    <w:rsid w:val="00B14DB7"/>
    <w:rsid w:val="00B15621"/>
    <w:rsid w:val="00B163EB"/>
    <w:rsid w:val="00B164B2"/>
    <w:rsid w:val="00B166EF"/>
    <w:rsid w:val="00B16986"/>
    <w:rsid w:val="00B16A59"/>
    <w:rsid w:val="00B16A5F"/>
    <w:rsid w:val="00B16C05"/>
    <w:rsid w:val="00B171E6"/>
    <w:rsid w:val="00B1742F"/>
    <w:rsid w:val="00B1752F"/>
    <w:rsid w:val="00B17A14"/>
    <w:rsid w:val="00B20D81"/>
    <w:rsid w:val="00B20FFB"/>
    <w:rsid w:val="00B21268"/>
    <w:rsid w:val="00B218D7"/>
    <w:rsid w:val="00B21C1C"/>
    <w:rsid w:val="00B22887"/>
    <w:rsid w:val="00B23096"/>
    <w:rsid w:val="00B23606"/>
    <w:rsid w:val="00B2397E"/>
    <w:rsid w:val="00B23A94"/>
    <w:rsid w:val="00B2419C"/>
    <w:rsid w:val="00B24F09"/>
    <w:rsid w:val="00B254E9"/>
    <w:rsid w:val="00B256D6"/>
    <w:rsid w:val="00B25F63"/>
    <w:rsid w:val="00B26C5F"/>
    <w:rsid w:val="00B27273"/>
    <w:rsid w:val="00B27A35"/>
    <w:rsid w:val="00B301C3"/>
    <w:rsid w:val="00B301E7"/>
    <w:rsid w:val="00B30780"/>
    <w:rsid w:val="00B308A5"/>
    <w:rsid w:val="00B30E01"/>
    <w:rsid w:val="00B3146E"/>
    <w:rsid w:val="00B31692"/>
    <w:rsid w:val="00B31C37"/>
    <w:rsid w:val="00B31D40"/>
    <w:rsid w:val="00B31D52"/>
    <w:rsid w:val="00B32CCB"/>
    <w:rsid w:val="00B330E8"/>
    <w:rsid w:val="00B338B6"/>
    <w:rsid w:val="00B33AD9"/>
    <w:rsid w:val="00B34693"/>
    <w:rsid w:val="00B34897"/>
    <w:rsid w:val="00B34AFA"/>
    <w:rsid w:val="00B35131"/>
    <w:rsid w:val="00B351AD"/>
    <w:rsid w:val="00B35912"/>
    <w:rsid w:val="00B35E77"/>
    <w:rsid w:val="00B3611B"/>
    <w:rsid w:val="00B36840"/>
    <w:rsid w:val="00B3732D"/>
    <w:rsid w:val="00B37763"/>
    <w:rsid w:val="00B37A08"/>
    <w:rsid w:val="00B4010E"/>
    <w:rsid w:val="00B403DD"/>
    <w:rsid w:val="00B40785"/>
    <w:rsid w:val="00B40D92"/>
    <w:rsid w:val="00B40FB1"/>
    <w:rsid w:val="00B416B7"/>
    <w:rsid w:val="00B417B6"/>
    <w:rsid w:val="00B41EF9"/>
    <w:rsid w:val="00B42552"/>
    <w:rsid w:val="00B4271B"/>
    <w:rsid w:val="00B4343B"/>
    <w:rsid w:val="00B4380E"/>
    <w:rsid w:val="00B43B4D"/>
    <w:rsid w:val="00B447E0"/>
    <w:rsid w:val="00B448C4"/>
    <w:rsid w:val="00B451F9"/>
    <w:rsid w:val="00B45204"/>
    <w:rsid w:val="00B4560D"/>
    <w:rsid w:val="00B45D5B"/>
    <w:rsid w:val="00B45E35"/>
    <w:rsid w:val="00B45FBF"/>
    <w:rsid w:val="00B461E3"/>
    <w:rsid w:val="00B46441"/>
    <w:rsid w:val="00B46D18"/>
    <w:rsid w:val="00B46D6D"/>
    <w:rsid w:val="00B472D9"/>
    <w:rsid w:val="00B476F2"/>
    <w:rsid w:val="00B47AF0"/>
    <w:rsid w:val="00B47CC5"/>
    <w:rsid w:val="00B47F08"/>
    <w:rsid w:val="00B47F0A"/>
    <w:rsid w:val="00B509B5"/>
    <w:rsid w:val="00B50A24"/>
    <w:rsid w:val="00B50D58"/>
    <w:rsid w:val="00B512B6"/>
    <w:rsid w:val="00B52DC5"/>
    <w:rsid w:val="00B53019"/>
    <w:rsid w:val="00B53380"/>
    <w:rsid w:val="00B53459"/>
    <w:rsid w:val="00B538DD"/>
    <w:rsid w:val="00B53B86"/>
    <w:rsid w:val="00B53E38"/>
    <w:rsid w:val="00B546D6"/>
    <w:rsid w:val="00B5474A"/>
    <w:rsid w:val="00B5531A"/>
    <w:rsid w:val="00B5605B"/>
    <w:rsid w:val="00B56280"/>
    <w:rsid w:val="00B56985"/>
    <w:rsid w:val="00B56BB8"/>
    <w:rsid w:val="00B56CAF"/>
    <w:rsid w:val="00B56F0E"/>
    <w:rsid w:val="00B5755B"/>
    <w:rsid w:val="00B60517"/>
    <w:rsid w:val="00B6073A"/>
    <w:rsid w:val="00B60847"/>
    <w:rsid w:val="00B60927"/>
    <w:rsid w:val="00B60CCB"/>
    <w:rsid w:val="00B60DA2"/>
    <w:rsid w:val="00B60FB7"/>
    <w:rsid w:val="00B616A3"/>
    <w:rsid w:val="00B61781"/>
    <w:rsid w:val="00B618C0"/>
    <w:rsid w:val="00B61E3B"/>
    <w:rsid w:val="00B61F49"/>
    <w:rsid w:val="00B6215E"/>
    <w:rsid w:val="00B623AB"/>
    <w:rsid w:val="00B62638"/>
    <w:rsid w:val="00B62C62"/>
    <w:rsid w:val="00B631CA"/>
    <w:rsid w:val="00B6366B"/>
    <w:rsid w:val="00B642F8"/>
    <w:rsid w:val="00B64C58"/>
    <w:rsid w:val="00B650AB"/>
    <w:rsid w:val="00B6551E"/>
    <w:rsid w:val="00B65B59"/>
    <w:rsid w:val="00B66164"/>
    <w:rsid w:val="00B665C9"/>
    <w:rsid w:val="00B66A95"/>
    <w:rsid w:val="00B66E48"/>
    <w:rsid w:val="00B66FE2"/>
    <w:rsid w:val="00B67576"/>
    <w:rsid w:val="00B678E7"/>
    <w:rsid w:val="00B70281"/>
    <w:rsid w:val="00B7035D"/>
    <w:rsid w:val="00B70EC8"/>
    <w:rsid w:val="00B712B8"/>
    <w:rsid w:val="00B71A56"/>
    <w:rsid w:val="00B71B71"/>
    <w:rsid w:val="00B72ABE"/>
    <w:rsid w:val="00B7354F"/>
    <w:rsid w:val="00B7374A"/>
    <w:rsid w:val="00B73787"/>
    <w:rsid w:val="00B74568"/>
    <w:rsid w:val="00B750AD"/>
    <w:rsid w:val="00B77245"/>
    <w:rsid w:val="00B7749E"/>
    <w:rsid w:val="00B77614"/>
    <w:rsid w:val="00B8084D"/>
    <w:rsid w:val="00B80892"/>
    <w:rsid w:val="00B80AF2"/>
    <w:rsid w:val="00B80BA5"/>
    <w:rsid w:val="00B8174D"/>
    <w:rsid w:val="00B81983"/>
    <w:rsid w:val="00B81BAE"/>
    <w:rsid w:val="00B81C46"/>
    <w:rsid w:val="00B81D87"/>
    <w:rsid w:val="00B820BD"/>
    <w:rsid w:val="00B821DA"/>
    <w:rsid w:val="00B831C7"/>
    <w:rsid w:val="00B833F4"/>
    <w:rsid w:val="00B8366D"/>
    <w:rsid w:val="00B83DC3"/>
    <w:rsid w:val="00B83FB5"/>
    <w:rsid w:val="00B843AD"/>
    <w:rsid w:val="00B84648"/>
    <w:rsid w:val="00B847AC"/>
    <w:rsid w:val="00B84FEB"/>
    <w:rsid w:val="00B85115"/>
    <w:rsid w:val="00B8513D"/>
    <w:rsid w:val="00B8515D"/>
    <w:rsid w:val="00B85DA6"/>
    <w:rsid w:val="00B86405"/>
    <w:rsid w:val="00B868CE"/>
    <w:rsid w:val="00B869F2"/>
    <w:rsid w:val="00B86DAA"/>
    <w:rsid w:val="00B872DF"/>
    <w:rsid w:val="00B87E23"/>
    <w:rsid w:val="00B87F0F"/>
    <w:rsid w:val="00B87F8E"/>
    <w:rsid w:val="00B90378"/>
    <w:rsid w:val="00B908CD"/>
    <w:rsid w:val="00B90E15"/>
    <w:rsid w:val="00B911A1"/>
    <w:rsid w:val="00B91228"/>
    <w:rsid w:val="00B9167C"/>
    <w:rsid w:val="00B91DA3"/>
    <w:rsid w:val="00B92689"/>
    <w:rsid w:val="00B93051"/>
    <w:rsid w:val="00B9365A"/>
    <w:rsid w:val="00B93EB7"/>
    <w:rsid w:val="00B93EED"/>
    <w:rsid w:val="00B9469F"/>
    <w:rsid w:val="00B94BF8"/>
    <w:rsid w:val="00B95685"/>
    <w:rsid w:val="00B95A11"/>
    <w:rsid w:val="00B95BCD"/>
    <w:rsid w:val="00B95BD4"/>
    <w:rsid w:val="00B95C07"/>
    <w:rsid w:val="00B95E23"/>
    <w:rsid w:val="00B9698E"/>
    <w:rsid w:val="00B9702C"/>
    <w:rsid w:val="00B97B63"/>
    <w:rsid w:val="00BA0655"/>
    <w:rsid w:val="00BA0A89"/>
    <w:rsid w:val="00BA1429"/>
    <w:rsid w:val="00BA1A48"/>
    <w:rsid w:val="00BA1C70"/>
    <w:rsid w:val="00BA1D2B"/>
    <w:rsid w:val="00BA2354"/>
    <w:rsid w:val="00BA24FF"/>
    <w:rsid w:val="00BA2B54"/>
    <w:rsid w:val="00BA3A52"/>
    <w:rsid w:val="00BA4076"/>
    <w:rsid w:val="00BA4142"/>
    <w:rsid w:val="00BA4366"/>
    <w:rsid w:val="00BA4523"/>
    <w:rsid w:val="00BA459B"/>
    <w:rsid w:val="00BA48CD"/>
    <w:rsid w:val="00BA4979"/>
    <w:rsid w:val="00BA4C15"/>
    <w:rsid w:val="00BA5340"/>
    <w:rsid w:val="00BA59EC"/>
    <w:rsid w:val="00BA5C0C"/>
    <w:rsid w:val="00BA5C88"/>
    <w:rsid w:val="00BA5F75"/>
    <w:rsid w:val="00BA625E"/>
    <w:rsid w:val="00BA65DC"/>
    <w:rsid w:val="00BA65ED"/>
    <w:rsid w:val="00BA6612"/>
    <w:rsid w:val="00BA6876"/>
    <w:rsid w:val="00BA68A0"/>
    <w:rsid w:val="00BA68D3"/>
    <w:rsid w:val="00BA6A18"/>
    <w:rsid w:val="00BA6B9A"/>
    <w:rsid w:val="00BA6D66"/>
    <w:rsid w:val="00BA7233"/>
    <w:rsid w:val="00BA7C03"/>
    <w:rsid w:val="00BB0540"/>
    <w:rsid w:val="00BB071F"/>
    <w:rsid w:val="00BB0EFF"/>
    <w:rsid w:val="00BB1072"/>
    <w:rsid w:val="00BB1127"/>
    <w:rsid w:val="00BB11FA"/>
    <w:rsid w:val="00BB15FA"/>
    <w:rsid w:val="00BB1714"/>
    <w:rsid w:val="00BB175D"/>
    <w:rsid w:val="00BB1898"/>
    <w:rsid w:val="00BB194A"/>
    <w:rsid w:val="00BB1AF4"/>
    <w:rsid w:val="00BB2D0F"/>
    <w:rsid w:val="00BB2EF9"/>
    <w:rsid w:val="00BB3099"/>
    <w:rsid w:val="00BB3159"/>
    <w:rsid w:val="00BB36A1"/>
    <w:rsid w:val="00BB3B45"/>
    <w:rsid w:val="00BB3B70"/>
    <w:rsid w:val="00BB3D55"/>
    <w:rsid w:val="00BB46B3"/>
    <w:rsid w:val="00BB46FA"/>
    <w:rsid w:val="00BB4844"/>
    <w:rsid w:val="00BB485B"/>
    <w:rsid w:val="00BB4DBE"/>
    <w:rsid w:val="00BB5921"/>
    <w:rsid w:val="00BB5C09"/>
    <w:rsid w:val="00BB6339"/>
    <w:rsid w:val="00BB6399"/>
    <w:rsid w:val="00BB65DC"/>
    <w:rsid w:val="00BB6B7B"/>
    <w:rsid w:val="00BB7633"/>
    <w:rsid w:val="00BB7660"/>
    <w:rsid w:val="00BB7877"/>
    <w:rsid w:val="00BB7AC2"/>
    <w:rsid w:val="00BB7C0A"/>
    <w:rsid w:val="00BB7FCF"/>
    <w:rsid w:val="00BC0166"/>
    <w:rsid w:val="00BC031E"/>
    <w:rsid w:val="00BC0966"/>
    <w:rsid w:val="00BC0DF1"/>
    <w:rsid w:val="00BC1209"/>
    <w:rsid w:val="00BC1654"/>
    <w:rsid w:val="00BC1C0C"/>
    <w:rsid w:val="00BC2666"/>
    <w:rsid w:val="00BC26FC"/>
    <w:rsid w:val="00BC3950"/>
    <w:rsid w:val="00BC3B26"/>
    <w:rsid w:val="00BC3DA5"/>
    <w:rsid w:val="00BC41E6"/>
    <w:rsid w:val="00BC4434"/>
    <w:rsid w:val="00BC5734"/>
    <w:rsid w:val="00BC5914"/>
    <w:rsid w:val="00BC59D4"/>
    <w:rsid w:val="00BC5AF2"/>
    <w:rsid w:val="00BC5F27"/>
    <w:rsid w:val="00BC6203"/>
    <w:rsid w:val="00BC637A"/>
    <w:rsid w:val="00BC6769"/>
    <w:rsid w:val="00BC6EE3"/>
    <w:rsid w:val="00BC6F15"/>
    <w:rsid w:val="00BC6FCA"/>
    <w:rsid w:val="00BC7028"/>
    <w:rsid w:val="00BC738F"/>
    <w:rsid w:val="00BC7554"/>
    <w:rsid w:val="00BC7BBB"/>
    <w:rsid w:val="00BC7FBA"/>
    <w:rsid w:val="00BD01F5"/>
    <w:rsid w:val="00BD0222"/>
    <w:rsid w:val="00BD0AF8"/>
    <w:rsid w:val="00BD0D07"/>
    <w:rsid w:val="00BD0FB3"/>
    <w:rsid w:val="00BD12EF"/>
    <w:rsid w:val="00BD1A47"/>
    <w:rsid w:val="00BD1D14"/>
    <w:rsid w:val="00BD1E13"/>
    <w:rsid w:val="00BD216C"/>
    <w:rsid w:val="00BD290F"/>
    <w:rsid w:val="00BD2DB1"/>
    <w:rsid w:val="00BD32B1"/>
    <w:rsid w:val="00BD3DAE"/>
    <w:rsid w:val="00BD45D3"/>
    <w:rsid w:val="00BD5213"/>
    <w:rsid w:val="00BD539C"/>
    <w:rsid w:val="00BD5A7F"/>
    <w:rsid w:val="00BD5CB5"/>
    <w:rsid w:val="00BD5F7B"/>
    <w:rsid w:val="00BD60B2"/>
    <w:rsid w:val="00BD64F6"/>
    <w:rsid w:val="00BD657D"/>
    <w:rsid w:val="00BD6C22"/>
    <w:rsid w:val="00BD6CAB"/>
    <w:rsid w:val="00BD72B5"/>
    <w:rsid w:val="00BD73CA"/>
    <w:rsid w:val="00BD7639"/>
    <w:rsid w:val="00BE0099"/>
    <w:rsid w:val="00BE00AA"/>
    <w:rsid w:val="00BE035B"/>
    <w:rsid w:val="00BE06FC"/>
    <w:rsid w:val="00BE10A0"/>
    <w:rsid w:val="00BE1188"/>
    <w:rsid w:val="00BE1307"/>
    <w:rsid w:val="00BE1407"/>
    <w:rsid w:val="00BE1CE6"/>
    <w:rsid w:val="00BE2335"/>
    <w:rsid w:val="00BE2740"/>
    <w:rsid w:val="00BE2879"/>
    <w:rsid w:val="00BE2D98"/>
    <w:rsid w:val="00BE2EB4"/>
    <w:rsid w:val="00BE2F98"/>
    <w:rsid w:val="00BE310C"/>
    <w:rsid w:val="00BE3591"/>
    <w:rsid w:val="00BE3C95"/>
    <w:rsid w:val="00BE3EBC"/>
    <w:rsid w:val="00BE42FF"/>
    <w:rsid w:val="00BE44CD"/>
    <w:rsid w:val="00BE4E23"/>
    <w:rsid w:val="00BE543D"/>
    <w:rsid w:val="00BE54EF"/>
    <w:rsid w:val="00BE5E13"/>
    <w:rsid w:val="00BE6179"/>
    <w:rsid w:val="00BE66DA"/>
    <w:rsid w:val="00BE6BCF"/>
    <w:rsid w:val="00BE6C4F"/>
    <w:rsid w:val="00BE6E82"/>
    <w:rsid w:val="00BE77B5"/>
    <w:rsid w:val="00BF02FF"/>
    <w:rsid w:val="00BF0692"/>
    <w:rsid w:val="00BF0A4E"/>
    <w:rsid w:val="00BF0BE2"/>
    <w:rsid w:val="00BF1DDB"/>
    <w:rsid w:val="00BF20C1"/>
    <w:rsid w:val="00BF2144"/>
    <w:rsid w:val="00BF2227"/>
    <w:rsid w:val="00BF23A5"/>
    <w:rsid w:val="00BF2822"/>
    <w:rsid w:val="00BF2CD2"/>
    <w:rsid w:val="00BF2CFF"/>
    <w:rsid w:val="00BF2EF3"/>
    <w:rsid w:val="00BF3435"/>
    <w:rsid w:val="00BF3550"/>
    <w:rsid w:val="00BF3824"/>
    <w:rsid w:val="00BF3ACF"/>
    <w:rsid w:val="00BF3ADD"/>
    <w:rsid w:val="00BF40CA"/>
    <w:rsid w:val="00BF47B7"/>
    <w:rsid w:val="00BF508E"/>
    <w:rsid w:val="00BF50EE"/>
    <w:rsid w:val="00BF5405"/>
    <w:rsid w:val="00BF5456"/>
    <w:rsid w:val="00BF557D"/>
    <w:rsid w:val="00BF5855"/>
    <w:rsid w:val="00BF5C70"/>
    <w:rsid w:val="00BF5C9D"/>
    <w:rsid w:val="00BF5EDA"/>
    <w:rsid w:val="00BF5F65"/>
    <w:rsid w:val="00BF6729"/>
    <w:rsid w:val="00BF672A"/>
    <w:rsid w:val="00BF67CD"/>
    <w:rsid w:val="00BF705B"/>
    <w:rsid w:val="00C00CAF"/>
    <w:rsid w:val="00C00FD9"/>
    <w:rsid w:val="00C010E8"/>
    <w:rsid w:val="00C0150E"/>
    <w:rsid w:val="00C017A8"/>
    <w:rsid w:val="00C01E99"/>
    <w:rsid w:val="00C01EA4"/>
    <w:rsid w:val="00C027FE"/>
    <w:rsid w:val="00C0320A"/>
    <w:rsid w:val="00C03217"/>
    <w:rsid w:val="00C034D3"/>
    <w:rsid w:val="00C035D7"/>
    <w:rsid w:val="00C03A06"/>
    <w:rsid w:val="00C03B5A"/>
    <w:rsid w:val="00C03B7A"/>
    <w:rsid w:val="00C03ECA"/>
    <w:rsid w:val="00C04167"/>
    <w:rsid w:val="00C0472C"/>
    <w:rsid w:val="00C04C62"/>
    <w:rsid w:val="00C052CF"/>
    <w:rsid w:val="00C054F3"/>
    <w:rsid w:val="00C0571D"/>
    <w:rsid w:val="00C058E3"/>
    <w:rsid w:val="00C05F15"/>
    <w:rsid w:val="00C06190"/>
    <w:rsid w:val="00C0672F"/>
    <w:rsid w:val="00C067CD"/>
    <w:rsid w:val="00C06E47"/>
    <w:rsid w:val="00C0756E"/>
    <w:rsid w:val="00C0798C"/>
    <w:rsid w:val="00C07B6D"/>
    <w:rsid w:val="00C07BE3"/>
    <w:rsid w:val="00C07E56"/>
    <w:rsid w:val="00C07F48"/>
    <w:rsid w:val="00C1024B"/>
    <w:rsid w:val="00C102BB"/>
    <w:rsid w:val="00C102CE"/>
    <w:rsid w:val="00C102F0"/>
    <w:rsid w:val="00C103FA"/>
    <w:rsid w:val="00C10537"/>
    <w:rsid w:val="00C10C54"/>
    <w:rsid w:val="00C10C83"/>
    <w:rsid w:val="00C10CB9"/>
    <w:rsid w:val="00C10D7E"/>
    <w:rsid w:val="00C1138A"/>
    <w:rsid w:val="00C113E2"/>
    <w:rsid w:val="00C12A09"/>
    <w:rsid w:val="00C12DF2"/>
    <w:rsid w:val="00C13F51"/>
    <w:rsid w:val="00C1453B"/>
    <w:rsid w:val="00C1457B"/>
    <w:rsid w:val="00C1479D"/>
    <w:rsid w:val="00C14AFF"/>
    <w:rsid w:val="00C152B9"/>
    <w:rsid w:val="00C15648"/>
    <w:rsid w:val="00C158EA"/>
    <w:rsid w:val="00C16291"/>
    <w:rsid w:val="00C16444"/>
    <w:rsid w:val="00C166A9"/>
    <w:rsid w:val="00C16A8C"/>
    <w:rsid w:val="00C17095"/>
    <w:rsid w:val="00C17396"/>
    <w:rsid w:val="00C174B1"/>
    <w:rsid w:val="00C175C6"/>
    <w:rsid w:val="00C17762"/>
    <w:rsid w:val="00C17827"/>
    <w:rsid w:val="00C17959"/>
    <w:rsid w:val="00C17D6E"/>
    <w:rsid w:val="00C202F8"/>
    <w:rsid w:val="00C20869"/>
    <w:rsid w:val="00C20A3F"/>
    <w:rsid w:val="00C20A73"/>
    <w:rsid w:val="00C20A79"/>
    <w:rsid w:val="00C2123E"/>
    <w:rsid w:val="00C21713"/>
    <w:rsid w:val="00C21AB0"/>
    <w:rsid w:val="00C21BBA"/>
    <w:rsid w:val="00C21EC1"/>
    <w:rsid w:val="00C2229E"/>
    <w:rsid w:val="00C222E8"/>
    <w:rsid w:val="00C2265B"/>
    <w:rsid w:val="00C22778"/>
    <w:rsid w:val="00C22D52"/>
    <w:rsid w:val="00C22ECE"/>
    <w:rsid w:val="00C22F7C"/>
    <w:rsid w:val="00C23141"/>
    <w:rsid w:val="00C23986"/>
    <w:rsid w:val="00C247D7"/>
    <w:rsid w:val="00C24C5B"/>
    <w:rsid w:val="00C24EDD"/>
    <w:rsid w:val="00C24FA7"/>
    <w:rsid w:val="00C26216"/>
    <w:rsid w:val="00C26280"/>
    <w:rsid w:val="00C26591"/>
    <w:rsid w:val="00C26D3C"/>
    <w:rsid w:val="00C26E77"/>
    <w:rsid w:val="00C278A0"/>
    <w:rsid w:val="00C27932"/>
    <w:rsid w:val="00C2793E"/>
    <w:rsid w:val="00C301FE"/>
    <w:rsid w:val="00C30F9A"/>
    <w:rsid w:val="00C30FCD"/>
    <w:rsid w:val="00C3108E"/>
    <w:rsid w:val="00C314CD"/>
    <w:rsid w:val="00C31655"/>
    <w:rsid w:val="00C3183C"/>
    <w:rsid w:val="00C31D5C"/>
    <w:rsid w:val="00C325F8"/>
    <w:rsid w:val="00C32B1A"/>
    <w:rsid w:val="00C33145"/>
    <w:rsid w:val="00C333EE"/>
    <w:rsid w:val="00C34098"/>
    <w:rsid w:val="00C341C6"/>
    <w:rsid w:val="00C34DB5"/>
    <w:rsid w:val="00C353AD"/>
    <w:rsid w:val="00C353F0"/>
    <w:rsid w:val="00C35A57"/>
    <w:rsid w:val="00C35A61"/>
    <w:rsid w:val="00C3614A"/>
    <w:rsid w:val="00C364D3"/>
    <w:rsid w:val="00C366AC"/>
    <w:rsid w:val="00C36876"/>
    <w:rsid w:val="00C36DA3"/>
    <w:rsid w:val="00C36EB2"/>
    <w:rsid w:val="00C3782F"/>
    <w:rsid w:val="00C37838"/>
    <w:rsid w:val="00C37B1B"/>
    <w:rsid w:val="00C37D05"/>
    <w:rsid w:val="00C37FBC"/>
    <w:rsid w:val="00C402E2"/>
    <w:rsid w:val="00C406A0"/>
    <w:rsid w:val="00C40748"/>
    <w:rsid w:val="00C40D87"/>
    <w:rsid w:val="00C411C3"/>
    <w:rsid w:val="00C415B2"/>
    <w:rsid w:val="00C415D3"/>
    <w:rsid w:val="00C415F6"/>
    <w:rsid w:val="00C41643"/>
    <w:rsid w:val="00C41F2F"/>
    <w:rsid w:val="00C42632"/>
    <w:rsid w:val="00C42BF3"/>
    <w:rsid w:val="00C42E98"/>
    <w:rsid w:val="00C4308D"/>
    <w:rsid w:val="00C43207"/>
    <w:rsid w:val="00C432FC"/>
    <w:rsid w:val="00C43E84"/>
    <w:rsid w:val="00C43EC9"/>
    <w:rsid w:val="00C4445E"/>
    <w:rsid w:val="00C446D8"/>
    <w:rsid w:val="00C44C28"/>
    <w:rsid w:val="00C44E8E"/>
    <w:rsid w:val="00C45021"/>
    <w:rsid w:val="00C450E5"/>
    <w:rsid w:val="00C45320"/>
    <w:rsid w:val="00C45C14"/>
    <w:rsid w:val="00C45C61"/>
    <w:rsid w:val="00C45ECA"/>
    <w:rsid w:val="00C46639"/>
    <w:rsid w:val="00C47074"/>
    <w:rsid w:val="00C470C5"/>
    <w:rsid w:val="00C47100"/>
    <w:rsid w:val="00C47400"/>
    <w:rsid w:val="00C476FF"/>
    <w:rsid w:val="00C4775B"/>
    <w:rsid w:val="00C47C32"/>
    <w:rsid w:val="00C5011B"/>
    <w:rsid w:val="00C5017B"/>
    <w:rsid w:val="00C50648"/>
    <w:rsid w:val="00C50766"/>
    <w:rsid w:val="00C51008"/>
    <w:rsid w:val="00C51538"/>
    <w:rsid w:val="00C517B8"/>
    <w:rsid w:val="00C519B3"/>
    <w:rsid w:val="00C519BD"/>
    <w:rsid w:val="00C51A8D"/>
    <w:rsid w:val="00C52152"/>
    <w:rsid w:val="00C52A9C"/>
    <w:rsid w:val="00C52D43"/>
    <w:rsid w:val="00C530F9"/>
    <w:rsid w:val="00C536C4"/>
    <w:rsid w:val="00C539A0"/>
    <w:rsid w:val="00C53B67"/>
    <w:rsid w:val="00C53C4C"/>
    <w:rsid w:val="00C54055"/>
    <w:rsid w:val="00C545E3"/>
    <w:rsid w:val="00C547F2"/>
    <w:rsid w:val="00C5489C"/>
    <w:rsid w:val="00C554C8"/>
    <w:rsid w:val="00C55EC2"/>
    <w:rsid w:val="00C56094"/>
    <w:rsid w:val="00C562D9"/>
    <w:rsid w:val="00C565F3"/>
    <w:rsid w:val="00C567A9"/>
    <w:rsid w:val="00C56BDF"/>
    <w:rsid w:val="00C56E86"/>
    <w:rsid w:val="00C570B4"/>
    <w:rsid w:val="00C572F1"/>
    <w:rsid w:val="00C5779D"/>
    <w:rsid w:val="00C57B53"/>
    <w:rsid w:val="00C57BD5"/>
    <w:rsid w:val="00C57EA4"/>
    <w:rsid w:val="00C6004C"/>
    <w:rsid w:val="00C6044E"/>
    <w:rsid w:val="00C60B8D"/>
    <w:rsid w:val="00C6114B"/>
    <w:rsid w:val="00C6119B"/>
    <w:rsid w:val="00C614A0"/>
    <w:rsid w:val="00C6168A"/>
    <w:rsid w:val="00C616F2"/>
    <w:rsid w:val="00C619C9"/>
    <w:rsid w:val="00C61A87"/>
    <w:rsid w:val="00C61BA1"/>
    <w:rsid w:val="00C62023"/>
    <w:rsid w:val="00C6202D"/>
    <w:rsid w:val="00C621BF"/>
    <w:rsid w:val="00C626AD"/>
    <w:rsid w:val="00C628FC"/>
    <w:rsid w:val="00C62A3D"/>
    <w:rsid w:val="00C62CAD"/>
    <w:rsid w:val="00C6345F"/>
    <w:rsid w:val="00C64BC0"/>
    <w:rsid w:val="00C64F41"/>
    <w:rsid w:val="00C65F32"/>
    <w:rsid w:val="00C669F7"/>
    <w:rsid w:val="00C66EB7"/>
    <w:rsid w:val="00C6700F"/>
    <w:rsid w:val="00C67A4C"/>
    <w:rsid w:val="00C67CC0"/>
    <w:rsid w:val="00C67FDE"/>
    <w:rsid w:val="00C7017D"/>
    <w:rsid w:val="00C704C6"/>
    <w:rsid w:val="00C70694"/>
    <w:rsid w:val="00C70906"/>
    <w:rsid w:val="00C70975"/>
    <w:rsid w:val="00C70C49"/>
    <w:rsid w:val="00C7209C"/>
    <w:rsid w:val="00C7251E"/>
    <w:rsid w:val="00C72816"/>
    <w:rsid w:val="00C72C5B"/>
    <w:rsid w:val="00C7321B"/>
    <w:rsid w:val="00C73302"/>
    <w:rsid w:val="00C73483"/>
    <w:rsid w:val="00C737F1"/>
    <w:rsid w:val="00C738BF"/>
    <w:rsid w:val="00C74988"/>
    <w:rsid w:val="00C74C4F"/>
    <w:rsid w:val="00C750AF"/>
    <w:rsid w:val="00C75BA9"/>
    <w:rsid w:val="00C76229"/>
    <w:rsid w:val="00C7631D"/>
    <w:rsid w:val="00C76BD9"/>
    <w:rsid w:val="00C776D5"/>
    <w:rsid w:val="00C77B69"/>
    <w:rsid w:val="00C77E43"/>
    <w:rsid w:val="00C8023E"/>
    <w:rsid w:val="00C8077D"/>
    <w:rsid w:val="00C8091C"/>
    <w:rsid w:val="00C80948"/>
    <w:rsid w:val="00C80D54"/>
    <w:rsid w:val="00C81AFB"/>
    <w:rsid w:val="00C820C5"/>
    <w:rsid w:val="00C82108"/>
    <w:rsid w:val="00C82238"/>
    <w:rsid w:val="00C82517"/>
    <w:rsid w:val="00C828B7"/>
    <w:rsid w:val="00C828E3"/>
    <w:rsid w:val="00C82C9F"/>
    <w:rsid w:val="00C82EBB"/>
    <w:rsid w:val="00C83249"/>
    <w:rsid w:val="00C835C4"/>
    <w:rsid w:val="00C838C6"/>
    <w:rsid w:val="00C83F64"/>
    <w:rsid w:val="00C84409"/>
    <w:rsid w:val="00C84496"/>
    <w:rsid w:val="00C845F4"/>
    <w:rsid w:val="00C84AEE"/>
    <w:rsid w:val="00C863F8"/>
    <w:rsid w:val="00C86444"/>
    <w:rsid w:val="00C866E2"/>
    <w:rsid w:val="00C86C72"/>
    <w:rsid w:val="00C86E2E"/>
    <w:rsid w:val="00C87120"/>
    <w:rsid w:val="00C87463"/>
    <w:rsid w:val="00C90094"/>
    <w:rsid w:val="00C9073E"/>
    <w:rsid w:val="00C90B40"/>
    <w:rsid w:val="00C90B64"/>
    <w:rsid w:val="00C912C5"/>
    <w:rsid w:val="00C913F6"/>
    <w:rsid w:val="00C914A2"/>
    <w:rsid w:val="00C91810"/>
    <w:rsid w:val="00C91964"/>
    <w:rsid w:val="00C91EF8"/>
    <w:rsid w:val="00C9231C"/>
    <w:rsid w:val="00C923D2"/>
    <w:rsid w:val="00C926EE"/>
    <w:rsid w:val="00C92792"/>
    <w:rsid w:val="00C93156"/>
    <w:rsid w:val="00C9324E"/>
    <w:rsid w:val="00C93408"/>
    <w:rsid w:val="00C93A94"/>
    <w:rsid w:val="00C93B32"/>
    <w:rsid w:val="00C93D38"/>
    <w:rsid w:val="00C93E4C"/>
    <w:rsid w:val="00C93E9C"/>
    <w:rsid w:val="00C93F66"/>
    <w:rsid w:val="00C94086"/>
    <w:rsid w:val="00C942B2"/>
    <w:rsid w:val="00C942D7"/>
    <w:rsid w:val="00C94753"/>
    <w:rsid w:val="00C949FC"/>
    <w:rsid w:val="00C94A54"/>
    <w:rsid w:val="00C94AEC"/>
    <w:rsid w:val="00C94E07"/>
    <w:rsid w:val="00C95613"/>
    <w:rsid w:val="00C956FD"/>
    <w:rsid w:val="00C95F5C"/>
    <w:rsid w:val="00C9616F"/>
    <w:rsid w:val="00C9655A"/>
    <w:rsid w:val="00C968FC"/>
    <w:rsid w:val="00C96D62"/>
    <w:rsid w:val="00C96E16"/>
    <w:rsid w:val="00C971EF"/>
    <w:rsid w:val="00C9791C"/>
    <w:rsid w:val="00CA012E"/>
    <w:rsid w:val="00CA075A"/>
    <w:rsid w:val="00CA1082"/>
    <w:rsid w:val="00CA1A2D"/>
    <w:rsid w:val="00CA1A5A"/>
    <w:rsid w:val="00CA204A"/>
    <w:rsid w:val="00CA252D"/>
    <w:rsid w:val="00CA2774"/>
    <w:rsid w:val="00CA27FD"/>
    <w:rsid w:val="00CA2C0B"/>
    <w:rsid w:val="00CA2DA9"/>
    <w:rsid w:val="00CA301E"/>
    <w:rsid w:val="00CA313C"/>
    <w:rsid w:val="00CA3B51"/>
    <w:rsid w:val="00CA3DA3"/>
    <w:rsid w:val="00CA4015"/>
    <w:rsid w:val="00CA40F6"/>
    <w:rsid w:val="00CA4981"/>
    <w:rsid w:val="00CA4C7E"/>
    <w:rsid w:val="00CA4D37"/>
    <w:rsid w:val="00CA4E7E"/>
    <w:rsid w:val="00CA5181"/>
    <w:rsid w:val="00CA5450"/>
    <w:rsid w:val="00CA5495"/>
    <w:rsid w:val="00CA6241"/>
    <w:rsid w:val="00CA6AAF"/>
    <w:rsid w:val="00CA75B2"/>
    <w:rsid w:val="00CA765C"/>
    <w:rsid w:val="00CB00B6"/>
    <w:rsid w:val="00CB055B"/>
    <w:rsid w:val="00CB0E83"/>
    <w:rsid w:val="00CB10A7"/>
    <w:rsid w:val="00CB1880"/>
    <w:rsid w:val="00CB25EA"/>
    <w:rsid w:val="00CB271E"/>
    <w:rsid w:val="00CB2FA2"/>
    <w:rsid w:val="00CB370B"/>
    <w:rsid w:val="00CB3A99"/>
    <w:rsid w:val="00CB3B93"/>
    <w:rsid w:val="00CB3CE5"/>
    <w:rsid w:val="00CB43A8"/>
    <w:rsid w:val="00CB448E"/>
    <w:rsid w:val="00CB4941"/>
    <w:rsid w:val="00CB498F"/>
    <w:rsid w:val="00CB4AF2"/>
    <w:rsid w:val="00CB4CB0"/>
    <w:rsid w:val="00CB53A3"/>
    <w:rsid w:val="00CB54F0"/>
    <w:rsid w:val="00CB5530"/>
    <w:rsid w:val="00CB5BBC"/>
    <w:rsid w:val="00CB5E54"/>
    <w:rsid w:val="00CB6316"/>
    <w:rsid w:val="00CB6664"/>
    <w:rsid w:val="00CB68C4"/>
    <w:rsid w:val="00CB6ADB"/>
    <w:rsid w:val="00CB6E24"/>
    <w:rsid w:val="00CB712B"/>
    <w:rsid w:val="00CB787B"/>
    <w:rsid w:val="00CB7B30"/>
    <w:rsid w:val="00CC053E"/>
    <w:rsid w:val="00CC11C1"/>
    <w:rsid w:val="00CC1637"/>
    <w:rsid w:val="00CC1679"/>
    <w:rsid w:val="00CC1684"/>
    <w:rsid w:val="00CC1751"/>
    <w:rsid w:val="00CC28DE"/>
    <w:rsid w:val="00CC2B7E"/>
    <w:rsid w:val="00CC32CD"/>
    <w:rsid w:val="00CC34D1"/>
    <w:rsid w:val="00CC35A1"/>
    <w:rsid w:val="00CC3711"/>
    <w:rsid w:val="00CC37AF"/>
    <w:rsid w:val="00CC384F"/>
    <w:rsid w:val="00CC3C9F"/>
    <w:rsid w:val="00CC3EE7"/>
    <w:rsid w:val="00CC4FFC"/>
    <w:rsid w:val="00CC5093"/>
    <w:rsid w:val="00CC5857"/>
    <w:rsid w:val="00CC5956"/>
    <w:rsid w:val="00CC5E25"/>
    <w:rsid w:val="00CC6A2B"/>
    <w:rsid w:val="00CC6B51"/>
    <w:rsid w:val="00CC7078"/>
    <w:rsid w:val="00CC718A"/>
    <w:rsid w:val="00CC72B6"/>
    <w:rsid w:val="00CC78D2"/>
    <w:rsid w:val="00CC7DF2"/>
    <w:rsid w:val="00CC7E11"/>
    <w:rsid w:val="00CD0A52"/>
    <w:rsid w:val="00CD0CB5"/>
    <w:rsid w:val="00CD0EA0"/>
    <w:rsid w:val="00CD1AC8"/>
    <w:rsid w:val="00CD1ECB"/>
    <w:rsid w:val="00CD22EA"/>
    <w:rsid w:val="00CD3192"/>
    <w:rsid w:val="00CD3381"/>
    <w:rsid w:val="00CD3445"/>
    <w:rsid w:val="00CD3542"/>
    <w:rsid w:val="00CD3CEC"/>
    <w:rsid w:val="00CD3D51"/>
    <w:rsid w:val="00CD3F12"/>
    <w:rsid w:val="00CD4247"/>
    <w:rsid w:val="00CD4324"/>
    <w:rsid w:val="00CD485C"/>
    <w:rsid w:val="00CD4AB7"/>
    <w:rsid w:val="00CD4FEE"/>
    <w:rsid w:val="00CD5028"/>
    <w:rsid w:val="00CD51FC"/>
    <w:rsid w:val="00CD53A6"/>
    <w:rsid w:val="00CD5A1D"/>
    <w:rsid w:val="00CD5A8B"/>
    <w:rsid w:val="00CD5C4B"/>
    <w:rsid w:val="00CD5F51"/>
    <w:rsid w:val="00CD6130"/>
    <w:rsid w:val="00CD698C"/>
    <w:rsid w:val="00CD7118"/>
    <w:rsid w:val="00CD72E8"/>
    <w:rsid w:val="00CD79A8"/>
    <w:rsid w:val="00CD7AD1"/>
    <w:rsid w:val="00CD7B46"/>
    <w:rsid w:val="00CD7D36"/>
    <w:rsid w:val="00CD7F12"/>
    <w:rsid w:val="00CD7FDE"/>
    <w:rsid w:val="00CE0081"/>
    <w:rsid w:val="00CE019B"/>
    <w:rsid w:val="00CE0515"/>
    <w:rsid w:val="00CE0530"/>
    <w:rsid w:val="00CE0532"/>
    <w:rsid w:val="00CE072D"/>
    <w:rsid w:val="00CE07B7"/>
    <w:rsid w:val="00CE08BB"/>
    <w:rsid w:val="00CE0953"/>
    <w:rsid w:val="00CE0A0B"/>
    <w:rsid w:val="00CE1132"/>
    <w:rsid w:val="00CE1245"/>
    <w:rsid w:val="00CE1639"/>
    <w:rsid w:val="00CE1646"/>
    <w:rsid w:val="00CE178B"/>
    <w:rsid w:val="00CE1796"/>
    <w:rsid w:val="00CE1BF3"/>
    <w:rsid w:val="00CE1EF8"/>
    <w:rsid w:val="00CE268C"/>
    <w:rsid w:val="00CE26CF"/>
    <w:rsid w:val="00CE28A8"/>
    <w:rsid w:val="00CE297A"/>
    <w:rsid w:val="00CE36F2"/>
    <w:rsid w:val="00CE36FA"/>
    <w:rsid w:val="00CE386B"/>
    <w:rsid w:val="00CE3A37"/>
    <w:rsid w:val="00CE3DE5"/>
    <w:rsid w:val="00CE3F35"/>
    <w:rsid w:val="00CE457E"/>
    <w:rsid w:val="00CE45E1"/>
    <w:rsid w:val="00CE4F01"/>
    <w:rsid w:val="00CE55C4"/>
    <w:rsid w:val="00CE60AE"/>
    <w:rsid w:val="00CE6900"/>
    <w:rsid w:val="00CE693E"/>
    <w:rsid w:val="00CE7046"/>
    <w:rsid w:val="00CE72E0"/>
    <w:rsid w:val="00CE799F"/>
    <w:rsid w:val="00CE79E8"/>
    <w:rsid w:val="00CE7BBE"/>
    <w:rsid w:val="00CE7C72"/>
    <w:rsid w:val="00CE7D84"/>
    <w:rsid w:val="00CE7FDE"/>
    <w:rsid w:val="00CF0610"/>
    <w:rsid w:val="00CF0B74"/>
    <w:rsid w:val="00CF11C6"/>
    <w:rsid w:val="00CF15AE"/>
    <w:rsid w:val="00CF202C"/>
    <w:rsid w:val="00CF31E5"/>
    <w:rsid w:val="00CF380A"/>
    <w:rsid w:val="00CF3A2A"/>
    <w:rsid w:val="00CF3A6A"/>
    <w:rsid w:val="00CF3AC5"/>
    <w:rsid w:val="00CF43F8"/>
    <w:rsid w:val="00CF44BD"/>
    <w:rsid w:val="00CF45E8"/>
    <w:rsid w:val="00CF4935"/>
    <w:rsid w:val="00CF4EFF"/>
    <w:rsid w:val="00CF515D"/>
    <w:rsid w:val="00CF5335"/>
    <w:rsid w:val="00CF553E"/>
    <w:rsid w:val="00CF6077"/>
    <w:rsid w:val="00CF667D"/>
    <w:rsid w:val="00CF6E2F"/>
    <w:rsid w:val="00CF6F65"/>
    <w:rsid w:val="00CF7006"/>
    <w:rsid w:val="00CF7CA6"/>
    <w:rsid w:val="00D00118"/>
    <w:rsid w:val="00D00369"/>
    <w:rsid w:val="00D00787"/>
    <w:rsid w:val="00D00978"/>
    <w:rsid w:val="00D009F7"/>
    <w:rsid w:val="00D0158B"/>
    <w:rsid w:val="00D01843"/>
    <w:rsid w:val="00D01BC3"/>
    <w:rsid w:val="00D01E6D"/>
    <w:rsid w:val="00D021A0"/>
    <w:rsid w:val="00D026B8"/>
    <w:rsid w:val="00D02D73"/>
    <w:rsid w:val="00D02EFD"/>
    <w:rsid w:val="00D02FFD"/>
    <w:rsid w:val="00D03115"/>
    <w:rsid w:val="00D03E4B"/>
    <w:rsid w:val="00D04D4E"/>
    <w:rsid w:val="00D0535B"/>
    <w:rsid w:val="00D0571C"/>
    <w:rsid w:val="00D05AE1"/>
    <w:rsid w:val="00D05C37"/>
    <w:rsid w:val="00D064CA"/>
    <w:rsid w:val="00D06865"/>
    <w:rsid w:val="00D071A1"/>
    <w:rsid w:val="00D07879"/>
    <w:rsid w:val="00D078CA"/>
    <w:rsid w:val="00D07D5B"/>
    <w:rsid w:val="00D1017B"/>
    <w:rsid w:val="00D104A7"/>
    <w:rsid w:val="00D109A8"/>
    <w:rsid w:val="00D10EA7"/>
    <w:rsid w:val="00D110F4"/>
    <w:rsid w:val="00D11389"/>
    <w:rsid w:val="00D116DC"/>
    <w:rsid w:val="00D117BC"/>
    <w:rsid w:val="00D1184A"/>
    <w:rsid w:val="00D119D2"/>
    <w:rsid w:val="00D11BE0"/>
    <w:rsid w:val="00D12487"/>
    <w:rsid w:val="00D1286D"/>
    <w:rsid w:val="00D12893"/>
    <w:rsid w:val="00D12A62"/>
    <w:rsid w:val="00D12C0F"/>
    <w:rsid w:val="00D13B73"/>
    <w:rsid w:val="00D13E9E"/>
    <w:rsid w:val="00D14761"/>
    <w:rsid w:val="00D15173"/>
    <w:rsid w:val="00D15B9D"/>
    <w:rsid w:val="00D1644D"/>
    <w:rsid w:val="00D165B7"/>
    <w:rsid w:val="00D1779F"/>
    <w:rsid w:val="00D177C0"/>
    <w:rsid w:val="00D177EA"/>
    <w:rsid w:val="00D179F3"/>
    <w:rsid w:val="00D203A0"/>
    <w:rsid w:val="00D203C3"/>
    <w:rsid w:val="00D213BD"/>
    <w:rsid w:val="00D21FE0"/>
    <w:rsid w:val="00D2209F"/>
    <w:rsid w:val="00D22407"/>
    <w:rsid w:val="00D22B29"/>
    <w:rsid w:val="00D237FF"/>
    <w:rsid w:val="00D23EAE"/>
    <w:rsid w:val="00D240BB"/>
    <w:rsid w:val="00D242BF"/>
    <w:rsid w:val="00D248D0"/>
    <w:rsid w:val="00D24D65"/>
    <w:rsid w:val="00D24F7C"/>
    <w:rsid w:val="00D257C6"/>
    <w:rsid w:val="00D25B68"/>
    <w:rsid w:val="00D25DA8"/>
    <w:rsid w:val="00D26246"/>
    <w:rsid w:val="00D262BB"/>
    <w:rsid w:val="00D2665C"/>
    <w:rsid w:val="00D26886"/>
    <w:rsid w:val="00D26BDB"/>
    <w:rsid w:val="00D26D62"/>
    <w:rsid w:val="00D26EF2"/>
    <w:rsid w:val="00D279D1"/>
    <w:rsid w:val="00D27A4A"/>
    <w:rsid w:val="00D27E8B"/>
    <w:rsid w:val="00D27FA0"/>
    <w:rsid w:val="00D302DB"/>
    <w:rsid w:val="00D30532"/>
    <w:rsid w:val="00D30B3A"/>
    <w:rsid w:val="00D30B3E"/>
    <w:rsid w:val="00D31609"/>
    <w:rsid w:val="00D318B7"/>
    <w:rsid w:val="00D31CEB"/>
    <w:rsid w:val="00D31D79"/>
    <w:rsid w:val="00D31EB7"/>
    <w:rsid w:val="00D32490"/>
    <w:rsid w:val="00D327CC"/>
    <w:rsid w:val="00D32A1C"/>
    <w:rsid w:val="00D32D3A"/>
    <w:rsid w:val="00D32E10"/>
    <w:rsid w:val="00D330F2"/>
    <w:rsid w:val="00D3344E"/>
    <w:rsid w:val="00D33639"/>
    <w:rsid w:val="00D34262"/>
    <w:rsid w:val="00D347F7"/>
    <w:rsid w:val="00D3512A"/>
    <w:rsid w:val="00D356FF"/>
    <w:rsid w:val="00D35763"/>
    <w:rsid w:val="00D35870"/>
    <w:rsid w:val="00D35A8C"/>
    <w:rsid w:val="00D36239"/>
    <w:rsid w:val="00D36505"/>
    <w:rsid w:val="00D36F9C"/>
    <w:rsid w:val="00D3789E"/>
    <w:rsid w:val="00D37B65"/>
    <w:rsid w:val="00D37C1F"/>
    <w:rsid w:val="00D37CAA"/>
    <w:rsid w:val="00D40A77"/>
    <w:rsid w:val="00D40EFF"/>
    <w:rsid w:val="00D41026"/>
    <w:rsid w:val="00D41235"/>
    <w:rsid w:val="00D41772"/>
    <w:rsid w:val="00D41AD9"/>
    <w:rsid w:val="00D41B0F"/>
    <w:rsid w:val="00D42A95"/>
    <w:rsid w:val="00D43929"/>
    <w:rsid w:val="00D44AB3"/>
    <w:rsid w:val="00D44EE0"/>
    <w:rsid w:val="00D45DAA"/>
    <w:rsid w:val="00D45DCB"/>
    <w:rsid w:val="00D46F9F"/>
    <w:rsid w:val="00D4701E"/>
    <w:rsid w:val="00D47528"/>
    <w:rsid w:val="00D47625"/>
    <w:rsid w:val="00D47BCA"/>
    <w:rsid w:val="00D50307"/>
    <w:rsid w:val="00D50372"/>
    <w:rsid w:val="00D50D96"/>
    <w:rsid w:val="00D50EB6"/>
    <w:rsid w:val="00D50FA5"/>
    <w:rsid w:val="00D513AA"/>
    <w:rsid w:val="00D5187F"/>
    <w:rsid w:val="00D51A08"/>
    <w:rsid w:val="00D51B8D"/>
    <w:rsid w:val="00D51DD4"/>
    <w:rsid w:val="00D521D6"/>
    <w:rsid w:val="00D52837"/>
    <w:rsid w:val="00D52A40"/>
    <w:rsid w:val="00D530D4"/>
    <w:rsid w:val="00D535B8"/>
    <w:rsid w:val="00D535D4"/>
    <w:rsid w:val="00D544C3"/>
    <w:rsid w:val="00D547F3"/>
    <w:rsid w:val="00D54908"/>
    <w:rsid w:val="00D54FBF"/>
    <w:rsid w:val="00D5517A"/>
    <w:rsid w:val="00D55F72"/>
    <w:rsid w:val="00D561E7"/>
    <w:rsid w:val="00D5640A"/>
    <w:rsid w:val="00D56EFA"/>
    <w:rsid w:val="00D573F5"/>
    <w:rsid w:val="00D607D5"/>
    <w:rsid w:val="00D608AD"/>
    <w:rsid w:val="00D609F9"/>
    <w:rsid w:val="00D60A8E"/>
    <w:rsid w:val="00D60E7E"/>
    <w:rsid w:val="00D613BC"/>
    <w:rsid w:val="00D618A3"/>
    <w:rsid w:val="00D6317A"/>
    <w:rsid w:val="00D63FC0"/>
    <w:rsid w:val="00D641AF"/>
    <w:rsid w:val="00D64510"/>
    <w:rsid w:val="00D648B6"/>
    <w:rsid w:val="00D64AD8"/>
    <w:rsid w:val="00D64D59"/>
    <w:rsid w:val="00D655CA"/>
    <w:rsid w:val="00D6595C"/>
    <w:rsid w:val="00D65E60"/>
    <w:rsid w:val="00D662B7"/>
    <w:rsid w:val="00D6636F"/>
    <w:rsid w:val="00D668C2"/>
    <w:rsid w:val="00D66F6F"/>
    <w:rsid w:val="00D675A4"/>
    <w:rsid w:val="00D702BD"/>
    <w:rsid w:val="00D70B5E"/>
    <w:rsid w:val="00D70DA0"/>
    <w:rsid w:val="00D71340"/>
    <w:rsid w:val="00D71396"/>
    <w:rsid w:val="00D71423"/>
    <w:rsid w:val="00D715B0"/>
    <w:rsid w:val="00D71A39"/>
    <w:rsid w:val="00D72600"/>
    <w:rsid w:val="00D72AE7"/>
    <w:rsid w:val="00D72BDE"/>
    <w:rsid w:val="00D7311A"/>
    <w:rsid w:val="00D73C13"/>
    <w:rsid w:val="00D73DC6"/>
    <w:rsid w:val="00D73F90"/>
    <w:rsid w:val="00D74C13"/>
    <w:rsid w:val="00D74CFF"/>
    <w:rsid w:val="00D762F6"/>
    <w:rsid w:val="00D76667"/>
    <w:rsid w:val="00D76A4A"/>
    <w:rsid w:val="00D76ED2"/>
    <w:rsid w:val="00D77344"/>
    <w:rsid w:val="00D77D60"/>
    <w:rsid w:val="00D801C7"/>
    <w:rsid w:val="00D8025A"/>
    <w:rsid w:val="00D8049A"/>
    <w:rsid w:val="00D80995"/>
    <w:rsid w:val="00D80E6A"/>
    <w:rsid w:val="00D80EF9"/>
    <w:rsid w:val="00D81062"/>
    <w:rsid w:val="00D81894"/>
    <w:rsid w:val="00D81926"/>
    <w:rsid w:val="00D81B03"/>
    <w:rsid w:val="00D81FBA"/>
    <w:rsid w:val="00D82150"/>
    <w:rsid w:val="00D8267F"/>
    <w:rsid w:val="00D82B49"/>
    <w:rsid w:val="00D837F8"/>
    <w:rsid w:val="00D83A87"/>
    <w:rsid w:val="00D843B2"/>
    <w:rsid w:val="00D844F2"/>
    <w:rsid w:val="00D8469A"/>
    <w:rsid w:val="00D84AAC"/>
    <w:rsid w:val="00D8564B"/>
    <w:rsid w:val="00D85BF7"/>
    <w:rsid w:val="00D863F0"/>
    <w:rsid w:val="00D86A17"/>
    <w:rsid w:val="00D86B27"/>
    <w:rsid w:val="00D86D80"/>
    <w:rsid w:val="00D871F7"/>
    <w:rsid w:val="00D874E1"/>
    <w:rsid w:val="00D8758D"/>
    <w:rsid w:val="00D87D0D"/>
    <w:rsid w:val="00D906E8"/>
    <w:rsid w:val="00D90BB4"/>
    <w:rsid w:val="00D90C33"/>
    <w:rsid w:val="00D90EF7"/>
    <w:rsid w:val="00D9104E"/>
    <w:rsid w:val="00D9115E"/>
    <w:rsid w:val="00D913CD"/>
    <w:rsid w:val="00D915B7"/>
    <w:rsid w:val="00D916E1"/>
    <w:rsid w:val="00D917BB"/>
    <w:rsid w:val="00D91A45"/>
    <w:rsid w:val="00D91AB4"/>
    <w:rsid w:val="00D91DED"/>
    <w:rsid w:val="00D92197"/>
    <w:rsid w:val="00D92253"/>
    <w:rsid w:val="00D92267"/>
    <w:rsid w:val="00D92B9A"/>
    <w:rsid w:val="00D92FA2"/>
    <w:rsid w:val="00D93018"/>
    <w:rsid w:val="00D93357"/>
    <w:rsid w:val="00D9345A"/>
    <w:rsid w:val="00D93A0F"/>
    <w:rsid w:val="00D94106"/>
    <w:rsid w:val="00D942D5"/>
    <w:rsid w:val="00D9486D"/>
    <w:rsid w:val="00D94BFC"/>
    <w:rsid w:val="00D94C31"/>
    <w:rsid w:val="00D94C4F"/>
    <w:rsid w:val="00D94F51"/>
    <w:rsid w:val="00D951C3"/>
    <w:rsid w:val="00D95884"/>
    <w:rsid w:val="00D95B03"/>
    <w:rsid w:val="00D95D9B"/>
    <w:rsid w:val="00D963EB"/>
    <w:rsid w:val="00D9642C"/>
    <w:rsid w:val="00D96492"/>
    <w:rsid w:val="00D96CCB"/>
    <w:rsid w:val="00D97ABD"/>
    <w:rsid w:val="00DA04CF"/>
    <w:rsid w:val="00DA0682"/>
    <w:rsid w:val="00DA0822"/>
    <w:rsid w:val="00DA0BD0"/>
    <w:rsid w:val="00DA0EA1"/>
    <w:rsid w:val="00DA117C"/>
    <w:rsid w:val="00DA137C"/>
    <w:rsid w:val="00DA231E"/>
    <w:rsid w:val="00DA3886"/>
    <w:rsid w:val="00DA3A0E"/>
    <w:rsid w:val="00DA3A8C"/>
    <w:rsid w:val="00DA3B1C"/>
    <w:rsid w:val="00DA3F39"/>
    <w:rsid w:val="00DA448F"/>
    <w:rsid w:val="00DA4764"/>
    <w:rsid w:val="00DA504B"/>
    <w:rsid w:val="00DA5662"/>
    <w:rsid w:val="00DA5FF8"/>
    <w:rsid w:val="00DA6B51"/>
    <w:rsid w:val="00DA7A48"/>
    <w:rsid w:val="00DB0736"/>
    <w:rsid w:val="00DB0A2A"/>
    <w:rsid w:val="00DB0C50"/>
    <w:rsid w:val="00DB10C7"/>
    <w:rsid w:val="00DB12B3"/>
    <w:rsid w:val="00DB146F"/>
    <w:rsid w:val="00DB1704"/>
    <w:rsid w:val="00DB1C5B"/>
    <w:rsid w:val="00DB2545"/>
    <w:rsid w:val="00DB2D5C"/>
    <w:rsid w:val="00DB2EC3"/>
    <w:rsid w:val="00DB3255"/>
    <w:rsid w:val="00DB375A"/>
    <w:rsid w:val="00DB3965"/>
    <w:rsid w:val="00DB4BAF"/>
    <w:rsid w:val="00DB533D"/>
    <w:rsid w:val="00DB5FB2"/>
    <w:rsid w:val="00DB64C2"/>
    <w:rsid w:val="00DB656C"/>
    <w:rsid w:val="00DB7512"/>
    <w:rsid w:val="00DB764B"/>
    <w:rsid w:val="00DB7EF3"/>
    <w:rsid w:val="00DC03C8"/>
    <w:rsid w:val="00DC0406"/>
    <w:rsid w:val="00DC09ED"/>
    <w:rsid w:val="00DC0ADA"/>
    <w:rsid w:val="00DC11C1"/>
    <w:rsid w:val="00DC1319"/>
    <w:rsid w:val="00DC1388"/>
    <w:rsid w:val="00DC14D8"/>
    <w:rsid w:val="00DC192D"/>
    <w:rsid w:val="00DC19A1"/>
    <w:rsid w:val="00DC1BDE"/>
    <w:rsid w:val="00DC1C3B"/>
    <w:rsid w:val="00DC1E96"/>
    <w:rsid w:val="00DC1FF1"/>
    <w:rsid w:val="00DC2E94"/>
    <w:rsid w:val="00DC2F50"/>
    <w:rsid w:val="00DC316B"/>
    <w:rsid w:val="00DC3564"/>
    <w:rsid w:val="00DC3960"/>
    <w:rsid w:val="00DC436A"/>
    <w:rsid w:val="00DC43B1"/>
    <w:rsid w:val="00DC447C"/>
    <w:rsid w:val="00DC48F0"/>
    <w:rsid w:val="00DC4ABB"/>
    <w:rsid w:val="00DC54CC"/>
    <w:rsid w:val="00DC56C1"/>
    <w:rsid w:val="00DC5EBC"/>
    <w:rsid w:val="00DC63F8"/>
    <w:rsid w:val="00DC6909"/>
    <w:rsid w:val="00DC72D9"/>
    <w:rsid w:val="00DD0826"/>
    <w:rsid w:val="00DD0B75"/>
    <w:rsid w:val="00DD0E51"/>
    <w:rsid w:val="00DD1343"/>
    <w:rsid w:val="00DD179E"/>
    <w:rsid w:val="00DD17B7"/>
    <w:rsid w:val="00DD234C"/>
    <w:rsid w:val="00DD24A5"/>
    <w:rsid w:val="00DD2BCC"/>
    <w:rsid w:val="00DD3207"/>
    <w:rsid w:val="00DD358C"/>
    <w:rsid w:val="00DD361F"/>
    <w:rsid w:val="00DD3EF6"/>
    <w:rsid w:val="00DD3F8B"/>
    <w:rsid w:val="00DD3FC3"/>
    <w:rsid w:val="00DD45BB"/>
    <w:rsid w:val="00DD4F42"/>
    <w:rsid w:val="00DD61E3"/>
    <w:rsid w:val="00DD621A"/>
    <w:rsid w:val="00DD682C"/>
    <w:rsid w:val="00DD696A"/>
    <w:rsid w:val="00DD6FCF"/>
    <w:rsid w:val="00DD7153"/>
    <w:rsid w:val="00DD738B"/>
    <w:rsid w:val="00DD7BEF"/>
    <w:rsid w:val="00DD7DA8"/>
    <w:rsid w:val="00DD7FDE"/>
    <w:rsid w:val="00DE01C5"/>
    <w:rsid w:val="00DE03AC"/>
    <w:rsid w:val="00DE0E27"/>
    <w:rsid w:val="00DE0E39"/>
    <w:rsid w:val="00DE19F2"/>
    <w:rsid w:val="00DE1DEB"/>
    <w:rsid w:val="00DE226B"/>
    <w:rsid w:val="00DE2617"/>
    <w:rsid w:val="00DE26F4"/>
    <w:rsid w:val="00DE28A0"/>
    <w:rsid w:val="00DE2E76"/>
    <w:rsid w:val="00DE2FAE"/>
    <w:rsid w:val="00DE3059"/>
    <w:rsid w:val="00DE31A4"/>
    <w:rsid w:val="00DE3614"/>
    <w:rsid w:val="00DE3908"/>
    <w:rsid w:val="00DE3A7D"/>
    <w:rsid w:val="00DE4739"/>
    <w:rsid w:val="00DE5017"/>
    <w:rsid w:val="00DE503F"/>
    <w:rsid w:val="00DE526A"/>
    <w:rsid w:val="00DE55FA"/>
    <w:rsid w:val="00DE5C64"/>
    <w:rsid w:val="00DE5D01"/>
    <w:rsid w:val="00DE64B2"/>
    <w:rsid w:val="00DE6582"/>
    <w:rsid w:val="00DE68DD"/>
    <w:rsid w:val="00DE6C7B"/>
    <w:rsid w:val="00DE6D86"/>
    <w:rsid w:val="00DE6FE8"/>
    <w:rsid w:val="00DE7568"/>
    <w:rsid w:val="00DF01E3"/>
    <w:rsid w:val="00DF0446"/>
    <w:rsid w:val="00DF0539"/>
    <w:rsid w:val="00DF0CB1"/>
    <w:rsid w:val="00DF1E9E"/>
    <w:rsid w:val="00DF1F2F"/>
    <w:rsid w:val="00DF25FA"/>
    <w:rsid w:val="00DF273D"/>
    <w:rsid w:val="00DF2ECD"/>
    <w:rsid w:val="00DF31DB"/>
    <w:rsid w:val="00DF36B0"/>
    <w:rsid w:val="00DF3FB4"/>
    <w:rsid w:val="00DF41BF"/>
    <w:rsid w:val="00DF429C"/>
    <w:rsid w:val="00DF4453"/>
    <w:rsid w:val="00DF4C69"/>
    <w:rsid w:val="00DF4C7C"/>
    <w:rsid w:val="00DF5043"/>
    <w:rsid w:val="00DF50C9"/>
    <w:rsid w:val="00DF50E2"/>
    <w:rsid w:val="00DF512F"/>
    <w:rsid w:val="00DF579D"/>
    <w:rsid w:val="00DF583B"/>
    <w:rsid w:val="00DF61D0"/>
    <w:rsid w:val="00DF6208"/>
    <w:rsid w:val="00DF649B"/>
    <w:rsid w:val="00DF661C"/>
    <w:rsid w:val="00DF6C60"/>
    <w:rsid w:val="00DF6DCD"/>
    <w:rsid w:val="00DF7451"/>
    <w:rsid w:val="00DF7630"/>
    <w:rsid w:val="00DF7687"/>
    <w:rsid w:val="00DF7BB6"/>
    <w:rsid w:val="00DF7EAB"/>
    <w:rsid w:val="00E00199"/>
    <w:rsid w:val="00E00E27"/>
    <w:rsid w:val="00E015C1"/>
    <w:rsid w:val="00E018E2"/>
    <w:rsid w:val="00E0263E"/>
    <w:rsid w:val="00E02951"/>
    <w:rsid w:val="00E02A92"/>
    <w:rsid w:val="00E02B91"/>
    <w:rsid w:val="00E02C33"/>
    <w:rsid w:val="00E0320F"/>
    <w:rsid w:val="00E0357E"/>
    <w:rsid w:val="00E03CF8"/>
    <w:rsid w:val="00E03D80"/>
    <w:rsid w:val="00E0495B"/>
    <w:rsid w:val="00E05618"/>
    <w:rsid w:val="00E058C6"/>
    <w:rsid w:val="00E058F2"/>
    <w:rsid w:val="00E05AA9"/>
    <w:rsid w:val="00E05C1E"/>
    <w:rsid w:val="00E05DA8"/>
    <w:rsid w:val="00E05E8D"/>
    <w:rsid w:val="00E0623A"/>
    <w:rsid w:val="00E0624A"/>
    <w:rsid w:val="00E062CA"/>
    <w:rsid w:val="00E065C9"/>
    <w:rsid w:val="00E06F77"/>
    <w:rsid w:val="00E07013"/>
    <w:rsid w:val="00E0706D"/>
    <w:rsid w:val="00E07510"/>
    <w:rsid w:val="00E075E3"/>
    <w:rsid w:val="00E0769E"/>
    <w:rsid w:val="00E07D55"/>
    <w:rsid w:val="00E07FA3"/>
    <w:rsid w:val="00E103C0"/>
    <w:rsid w:val="00E104BA"/>
    <w:rsid w:val="00E10827"/>
    <w:rsid w:val="00E108EA"/>
    <w:rsid w:val="00E10A47"/>
    <w:rsid w:val="00E120DB"/>
    <w:rsid w:val="00E12354"/>
    <w:rsid w:val="00E12DB1"/>
    <w:rsid w:val="00E12E1C"/>
    <w:rsid w:val="00E13480"/>
    <w:rsid w:val="00E13B2E"/>
    <w:rsid w:val="00E13F63"/>
    <w:rsid w:val="00E1401A"/>
    <w:rsid w:val="00E14158"/>
    <w:rsid w:val="00E14832"/>
    <w:rsid w:val="00E14987"/>
    <w:rsid w:val="00E14CDD"/>
    <w:rsid w:val="00E14EA6"/>
    <w:rsid w:val="00E14F5B"/>
    <w:rsid w:val="00E14FAB"/>
    <w:rsid w:val="00E152D0"/>
    <w:rsid w:val="00E15B77"/>
    <w:rsid w:val="00E15DD0"/>
    <w:rsid w:val="00E16AC3"/>
    <w:rsid w:val="00E16AC7"/>
    <w:rsid w:val="00E16EF2"/>
    <w:rsid w:val="00E16FC8"/>
    <w:rsid w:val="00E17713"/>
    <w:rsid w:val="00E17FD0"/>
    <w:rsid w:val="00E2037A"/>
    <w:rsid w:val="00E20D03"/>
    <w:rsid w:val="00E20E4B"/>
    <w:rsid w:val="00E211C4"/>
    <w:rsid w:val="00E21252"/>
    <w:rsid w:val="00E21343"/>
    <w:rsid w:val="00E214E8"/>
    <w:rsid w:val="00E2168F"/>
    <w:rsid w:val="00E2193D"/>
    <w:rsid w:val="00E21DBC"/>
    <w:rsid w:val="00E221FD"/>
    <w:rsid w:val="00E22785"/>
    <w:rsid w:val="00E22D76"/>
    <w:rsid w:val="00E231B0"/>
    <w:rsid w:val="00E23328"/>
    <w:rsid w:val="00E2396E"/>
    <w:rsid w:val="00E23EDF"/>
    <w:rsid w:val="00E2423C"/>
    <w:rsid w:val="00E2424A"/>
    <w:rsid w:val="00E250C8"/>
    <w:rsid w:val="00E252F8"/>
    <w:rsid w:val="00E2535C"/>
    <w:rsid w:val="00E25D4E"/>
    <w:rsid w:val="00E25F2D"/>
    <w:rsid w:val="00E25FC3"/>
    <w:rsid w:val="00E2603C"/>
    <w:rsid w:val="00E260CF"/>
    <w:rsid w:val="00E261EB"/>
    <w:rsid w:val="00E26C36"/>
    <w:rsid w:val="00E26DB0"/>
    <w:rsid w:val="00E26E9A"/>
    <w:rsid w:val="00E27CAB"/>
    <w:rsid w:val="00E27DC5"/>
    <w:rsid w:val="00E300C4"/>
    <w:rsid w:val="00E30247"/>
    <w:rsid w:val="00E304AC"/>
    <w:rsid w:val="00E308A9"/>
    <w:rsid w:val="00E30A60"/>
    <w:rsid w:val="00E30F4F"/>
    <w:rsid w:val="00E313E8"/>
    <w:rsid w:val="00E31577"/>
    <w:rsid w:val="00E31810"/>
    <w:rsid w:val="00E326A5"/>
    <w:rsid w:val="00E32834"/>
    <w:rsid w:val="00E32AA8"/>
    <w:rsid w:val="00E32C19"/>
    <w:rsid w:val="00E32C32"/>
    <w:rsid w:val="00E32E43"/>
    <w:rsid w:val="00E33278"/>
    <w:rsid w:val="00E33447"/>
    <w:rsid w:val="00E33536"/>
    <w:rsid w:val="00E33AAE"/>
    <w:rsid w:val="00E33CAB"/>
    <w:rsid w:val="00E34207"/>
    <w:rsid w:val="00E34892"/>
    <w:rsid w:val="00E34DDE"/>
    <w:rsid w:val="00E34FAF"/>
    <w:rsid w:val="00E3591B"/>
    <w:rsid w:val="00E35C07"/>
    <w:rsid w:val="00E35DB9"/>
    <w:rsid w:val="00E3650A"/>
    <w:rsid w:val="00E36947"/>
    <w:rsid w:val="00E3722B"/>
    <w:rsid w:val="00E37D24"/>
    <w:rsid w:val="00E40425"/>
    <w:rsid w:val="00E40BCA"/>
    <w:rsid w:val="00E40ED8"/>
    <w:rsid w:val="00E40F24"/>
    <w:rsid w:val="00E41036"/>
    <w:rsid w:val="00E41B56"/>
    <w:rsid w:val="00E41F10"/>
    <w:rsid w:val="00E4205C"/>
    <w:rsid w:val="00E4239A"/>
    <w:rsid w:val="00E4256F"/>
    <w:rsid w:val="00E42A30"/>
    <w:rsid w:val="00E42C6D"/>
    <w:rsid w:val="00E42CFD"/>
    <w:rsid w:val="00E430B6"/>
    <w:rsid w:val="00E4333E"/>
    <w:rsid w:val="00E4335A"/>
    <w:rsid w:val="00E4338A"/>
    <w:rsid w:val="00E43A16"/>
    <w:rsid w:val="00E43A1E"/>
    <w:rsid w:val="00E43E57"/>
    <w:rsid w:val="00E43EB7"/>
    <w:rsid w:val="00E44300"/>
    <w:rsid w:val="00E44346"/>
    <w:rsid w:val="00E443B4"/>
    <w:rsid w:val="00E44629"/>
    <w:rsid w:val="00E4465B"/>
    <w:rsid w:val="00E449F4"/>
    <w:rsid w:val="00E44BFA"/>
    <w:rsid w:val="00E456E2"/>
    <w:rsid w:val="00E45826"/>
    <w:rsid w:val="00E45ACB"/>
    <w:rsid w:val="00E45B81"/>
    <w:rsid w:val="00E45F4D"/>
    <w:rsid w:val="00E46268"/>
    <w:rsid w:val="00E4654F"/>
    <w:rsid w:val="00E46550"/>
    <w:rsid w:val="00E46A94"/>
    <w:rsid w:val="00E46AD5"/>
    <w:rsid w:val="00E47207"/>
    <w:rsid w:val="00E4726D"/>
    <w:rsid w:val="00E4797F"/>
    <w:rsid w:val="00E47AAE"/>
    <w:rsid w:val="00E5031A"/>
    <w:rsid w:val="00E50AA2"/>
    <w:rsid w:val="00E50C30"/>
    <w:rsid w:val="00E510D1"/>
    <w:rsid w:val="00E51210"/>
    <w:rsid w:val="00E51299"/>
    <w:rsid w:val="00E51479"/>
    <w:rsid w:val="00E514F2"/>
    <w:rsid w:val="00E51759"/>
    <w:rsid w:val="00E51C57"/>
    <w:rsid w:val="00E53201"/>
    <w:rsid w:val="00E532F3"/>
    <w:rsid w:val="00E53319"/>
    <w:rsid w:val="00E53376"/>
    <w:rsid w:val="00E53493"/>
    <w:rsid w:val="00E53E95"/>
    <w:rsid w:val="00E54B36"/>
    <w:rsid w:val="00E54E2F"/>
    <w:rsid w:val="00E54F66"/>
    <w:rsid w:val="00E55102"/>
    <w:rsid w:val="00E5554B"/>
    <w:rsid w:val="00E55794"/>
    <w:rsid w:val="00E55998"/>
    <w:rsid w:val="00E55B22"/>
    <w:rsid w:val="00E55D08"/>
    <w:rsid w:val="00E55DAA"/>
    <w:rsid w:val="00E55DB9"/>
    <w:rsid w:val="00E56058"/>
    <w:rsid w:val="00E562C8"/>
    <w:rsid w:val="00E56D25"/>
    <w:rsid w:val="00E57322"/>
    <w:rsid w:val="00E57A00"/>
    <w:rsid w:val="00E601A2"/>
    <w:rsid w:val="00E6027F"/>
    <w:rsid w:val="00E61214"/>
    <w:rsid w:val="00E614A2"/>
    <w:rsid w:val="00E615E4"/>
    <w:rsid w:val="00E61975"/>
    <w:rsid w:val="00E619C5"/>
    <w:rsid w:val="00E61E12"/>
    <w:rsid w:val="00E61E68"/>
    <w:rsid w:val="00E61EF2"/>
    <w:rsid w:val="00E61F27"/>
    <w:rsid w:val="00E6261B"/>
    <w:rsid w:val="00E62A6D"/>
    <w:rsid w:val="00E62C9E"/>
    <w:rsid w:val="00E62E23"/>
    <w:rsid w:val="00E6374B"/>
    <w:rsid w:val="00E6409C"/>
    <w:rsid w:val="00E64806"/>
    <w:rsid w:val="00E64CE6"/>
    <w:rsid w:val="00E64F85"/>
    <w:rsid w:val="00E6559E"/>
    <w:rsid w:val="00E65890"/>
    <w:rsid w:val="00E6591B"/>
    <w:rsid w:val="00E65AE2"/>
    <w:rsid w:val="00E65C0C"/>
    <w:rsid w:val="00E65D75"/>
    <w:rsid w:val="00E662EC"/>
    <w:rsid w:val="00E66D23"/>
    <w:rsid w:val="00E67117"/>
    <w:rsid w:val="00E679C7"/>
    <w:rsid w:val="00E67ADB"/>
    <w:rsid w:val="00E67CDC"/>
    <w:rsid w:val="00E70184"/>
    <w:rsid w:val="00E701D4"/>
    <w:rsid w:val="00E71011"/>
    <w:rsid w:val="00E71368"/>
    <w:rsid w:val="00E71511"/>
    <w:rsid w:val="00E71998"/>
    <w:rsid w:val="00E71A50"/>
    <w:rsid w:val="00E71A5D"/>
    <w:rsid w:val="00E71DB8"/>
    <w:rsid w:val="00E71FD6"/>
    <w:rsid w:val="00E72040"/>
    <w:rsid w:val="00E722A9"/>
    <w:rsid w:val="00E7258E"/>
    <w:rsid w:val="00E72648"/>
    <w:rsid w:val="00E72EFB"/>
    <w:rsid w:val="00E72F57"/>
    <w:rsid w:val="00E73445"/>
    <w:rsid w:val="00E735B5"/>
    <w:rsid w:val="00E73653"/>
    <w:rsid w:val="00E73E98"/>
    <w:rsid w:val="00E7454E"/>
    <w:rsid w:val="00E748EA"/>
    <w:rsid w:val="00E74A13"/>
    <w:rsid w:val="00E7522E"/>
    <w:rsid w:val="00E75A37"/>
    <w:rsid w:val="00E76229"/>
    <w:rsid w:val="00E762EC"/>
    <w:rsid w:val="00E7643B"/>
    <w:rsid w:val="00E76EDA"/>
    <w:rsid w:val="00E7729A"/>
    <w:rsid w:val="00E773E1"/>
    <w:rsid w:val="00E7760D"/>
    <w:rsid w:val="00E80133"/>
    <w:rsid w:val="00E8018E"/>
    <w:rsid w:val="00E80340"/>
    <w:rsid w:val="00E80613"/>
    <w:rsid w:val="00E808B6"/>
    <w:rsid w:val="00E80D16"/>
    <w:rsid w:val="00E82283"/>
    <w:rsid w:val="00E82326"/>
    <w:rsid w:val="00E8259F"/>
    <w:rsid w:val="00E82B82"/>
    <w:rsid w:val="00E82C01"/>
    <w:rsid w:val="00E82F19"/>
    <w:rsid w:val="00E8322F"/>
    <w:rsid w:val="00E83261"/>
    <w:rsid w:val="00E833CB"/>
    <w:rsid w:val="00E83934"/>
    <w:rsid w:val="00E83B11"/>
    <w:rsid w:val="00E83B95"/>
    <w:rsid w:val="00E83E25"/>
    <w:rsid w:val="00E844AF"/>
    <w:rsid w:val="00E84832"/>
    <w:rsid w:val="00E84C7F"/>
    <w:rsid w:val="00E84D21"/>
    <w:rsid w:val="00E85B8F"/>
    <w:rsid w:val="00E862C0"/>
    <w:rsid w:val="00E862FF"/>
    <w:rsid w:val="00E86805"/>
    <w:rsid w:val="00E869B0"/>
    <w:rsid w:val="00E8707B"/>
    <w:rsid w:val="00E873AF"/>
    <w:rsid w:val="00E874F7"/>
    <w:rsid w:val="00E8773A"/>
    <w:rsid w:val="00E877BA"/>
    <w:rsid w:val="00E87D18"/>
    <w:rsid w:val="00E9006B"/>
    <w:rsid w:val="00E9008A"/>
    <w:rsid w:val="00E910EB"/>
    <w:rsid w:val="00E91501"/>
    <w:rsid w:val="00E918B2"/>
    <w:rsid w:val="00E91C1A"/>
    <w:rsid w:val="00E91C4A"/>
    <w:rsid w:val="00E91C9F"/>
    <w:rsid w:val="00E91E68"/>
    <w:rsid w:val="00E921BE"/>
    <w:rsid w:val="00E925E6"/>
    <w:rsid w:val="00E93D9D"/>
    <w:rsid w:val="00E94233"/>
    <w:rsid w:val="00E9427E"/>
    <w:rsid w:val="00E94374"/>
    <w:rsid w:val="00E944B9"/>
    <w:rsid w:val="00E944BC"/>
    <w:rsid w:val="00E94A24"/>
    <w:rsid w:val="00E94F6F"/>
    <w:rsid w:val="00E9557C"/>
    <w:rsid w:val="00E95A24"/>
    <w:rsid w:val="00E95AF9"/>
    <w:rsid w:val="00E96063"/>
    <w:rsid w:val="00E960F2"/>
    <w:rsid w:val="00E96174"/>
    <w:rsid w:val="00E9670C"/>
    <w:rsid w:val="00E96C39"/>
    <w:rsid w:val="00E96D71"/>
    <w:rsid w:val="00E9706E"/>
    <w:rsid w:val="00E9716D"/>
    <w:rsid w:val="00E97478"/>
    <w:rsid w:val="00E975A9"/>
    <w:rsid w:val="00E9766E"/>
    <w:rsid w:val="00E97DB7"/>
    <w:rsid w:val="00E97FD5"/>
    <w:rsid w:val="00EA03C8"/>
    <w:rsid w:val="00EA0652"/>
    <w:rsid w:val="00EA0719"/>
    <w:rsid w:val="00EA072A"/>
    <w:rsid w:val="00EA0C69"/>
    <w:rsid w:val="00EA0DC7"/>
    <w:rsid w:val="00EA1376"/>
    <w:rsid w:val="00EA16BB"/>
    <w:rsid w:val="00EA17FA"/>
    <w:rsid w:val="00EA1836"/>
    <w:rsid w:val="00EA1AC9"/>
    <w:rsid w:val="00EA22DD"/>
    <w:rsid w:val="00EA2402"/>
    <w:rsid w:val="00EA282C"/>
    <w:rsid w:val="00EA2B9F"/>
    <w:rsid w:val="00EA3128"/>
    <w:rsid w:val="00EA3171"/>
    <w:rsid w:val="00EA319A"/>
    <w:rsid w:val="00EA340F"/>
    <w:rsid w:val="00EA36BA"/>
    <w:rsid w:val="00EA3A45"/>
    <w:rsid w:val="00EA3D0A"/>
    <w:rsid w:val="00EA3F71"/>
    <w:rsid w:val="00EA42D7"/>
    <w:rsid w:val="00EA46D9"/>
    <w:rsid w:val="00EA4E59"/>
    <w:rsid w:val="00EA50BF"/>
    <w:rsid w:val="00EA5D68"/>
    <w:rsid w:val="00EA64C3"/>
    <w:rsid w:val="00EA65E0"/>
    <w:rsid w:val="00EA6820"/>
    <w:rsid w:val="00EA6CF3"/>
    <w:rsid w:val="00EA742D"/>
    <w:rsid w:val="00EA754D"/>
    <w:rsid w:val="00EB0138"/>
    <w:rsid w:val="00EB0576"/>
    <w:rsid w:val="00EB0826"/>
    <w:rsid w:val="00EB083D"/>
    <w:rsid w:val="00EB09E9"/>
    <w:rsid w:val="00EB1757"/>
    <w:rsid w:val="00EB1AA7"/>
    <w:rsid w:val="00EB1EEA"/>
    <w:rsid w:val="00EB1F37"/>
    <w:rsid w:val="00EB24E4"/>
    <w:rsid w:val="00EB2965"/>
    <w:rsid w:val="00EB2C8B"/>
    <w:rsid w:val="00EB329D"/>
    <w:rsid w:val="00EB3394"/>
    <w:rsid w:val="00EB3396"/>
    <w:rsid w:val="00EB33FB"/>
    <w:rsid w:val="00EB377F"/>
    <w:rsid w:val="00EB3ABA"/>
    <w:rsid w:val="00EB43A7"/>
    <w:rsid w:val="00EB4C26"/>
    <w:rsid w:val="00EB51E1"/>
    <w:rsid w:val="00EB5648"/>
    <w:rsid w:val="00EB597D"/>
    <w:rsid w:val="00EB5FA5"/>
    <w:rsid w:val="00EB6556"/>
    <w:rsid w:val="00EB6577"/>
    <w:rsid w:val="00EB6827"/>
    <w:rsid w:val="00EB68B0"/>
    <w:rsid w:val="00EB6C0C"/>
    <w:rsid w:val="00EB6D7E"/>
    <w:rsid w:val="00EB754F"/>
    <w:rsid w:val="00EB7950"/>
    <w:rsid w:val="00EB79EA"/>
    <w:rsid w:val="00EB7C63"/>
    <w:rsid w:val="00EB7E2B"/>
    <w:rsid w:val="00EB7FE7"/>
    <w:rsid w:val="00EC009A"/>
    <w:rsid w:val="00EC116F"/>
    <w:rsid w:val="00EC1C14"/>
    <w:rsid w:val="00EC2470"/>
    <w:rsid w:val="00EC2AAA"/>
    <w:rsid w:val="00EC3399"/>
    <w:rsid w:val="00EC3421"/>
    <w:rsid w:val="00EC3756"/>
    <w:rsid w:val="00EC3D9C"/>
    <w:rsid w:val="00EC3DC4"/>
    <w:rsid w:val="00EC400C"/>
    <w:rsid w:val="00EC4A3C"/>
    <w:rsid w:val="00EC4A8A"/>
    <w:rsid w:val="00EC4BF0"/>
    <w:rsid w:val="00EC4C44"/>
    <w:rsid w:val="00EC4FFC"/>
    <w:rsid w:val="00EC56A7"/>
    <w:rsid w:val="00EC59FB"/>
    <w:rsid w:val="00EC5ACC"/>
    <w:rsid w:val="00EC5BAC"/>
    <w:rsid w:val="00EC5BE3"/>
    <w:rsid w:val="00EC5EEF"/>
    <w:rsid w:val="00EC5F45"/>
    <w:rsid w:val="00EC5FE3"/>
    <w:rsid w:val="00EC678A"/>
    <w:rsid w:val="00EC68D5"/>
    <w:rsid w:val="00EC6A26"/>
    <w:rsid w:val="00EC6C81"/>
    <w:rsid w:val="00EC7865"/>
    <w:rsid w:val="00EC7CA3"/>
    <w:rsid w:val="00ED037E"/>
    <w:rsid w:val="00ED03A4"/>
    <w:rsid w:val="00ED0491"/>
    <w:rsid w:val="00ED0CC4"/>
    <w:rsid w:val="00ED1B7C"/>
    <w:rsid w:val="00ED1C3F"/>
    <w:rsid w:val="00ED29BC"/>
    <w:rsid w:val="00ED2AAD"/>
    <w:rsid w:val="00ED2D53"/>
    <w:rsid w:val="00ED2E55"/>
    <w:rsid w:val="00ED353B"/>
    <w:rsid w:val="00ED3669"/>
    <w:rsid w:val="00ED39DC"/>
    <w:rsid w:val="00ED3C4A"/>
    <w:rsid w:val="00ED3DDA"/>
    <w:rsid w:val="00ED3E45"/>
    <w:rsid w:val="00ED4332"/>
    <w:rsid w:val="00ED4435"/>
    <w:rsid w:val="00ED4D43"/>
    <w:rsid w:val="00ED4EF7"/>
    <w:rsid w:val="00ED5023"/>
    <w:rsid w:val="00ED5440"/>
    <w:rsid w:val="00ED54A2"/>
    <w:rsid w:val="00ED5827"/>
    <w:rsid w:val="00ED5893"/>
    <w:rsid w:val="00ED59CF"/>
    <w:rsid w:val="00ED5B05"/>
    <w:rsid w:val="00ED5B69"/>
    <w:rsid w:val="00ED5CBA"/>
    <w:rsid w:val="00ED6089"/>
    <w:rsid w:val="00ED6375"/>
    <w:rsid w:val="00ED638B"/>
    <w:rsid w:val="00ED647F"/>
    <w:rsid w:val="00ED67CB"/>
    <w:rsid w:val="00ED68EF"/>
    <w:rsid w:val="00ED69FC"/>
    <w:rsid w:val="00ED6BFA"/>
    <w:rsid w:val="00ED6CC3"/>
    <w:rsid w:val="00ED6F3D"/>
    <w:rsid w:val="00ED6F7E"/>
    <w:rsid w:val="00ED7292"/>
    <w:rsid w:val="00ED7559"/>
    <w:rsid w:val="00ED7ACB"/>
    <w:rsid w:val="00ED7E2C"/>
    <w:rsid w:val="00ED7EA5"/>
    <w:rsid w:val="00EE0049"/>
    <w:rsid w:val="00EE0F05"/>
    <w:rsid w:val="00EE1C33"/>
    <w:rsid w:val="00EE2B26"/>
    <w:rsid w:val="00EE2BFB"/>
    <w:rsid w:val="00EE3152"/>
    <w:rsid w:val="00EE35D6"/>
    <w:rsid w:val="00EE38FC"/>
    <w:rsid w:val="00EE3D29"/>
    <w:rsid w:val="00EE4FCC"/>
    <w:rsid w:val="00EE51A7"/>
    <w:rsid w:val="00EE5443"/>
    <w:rsid w:val="00EE57CF"/>
    <w:rsid w:val="00EE5B56"/>
    <w:rsid w:val="00EE5D5E"/>
    <w:rsid w:val="00EE5F57"/>
    <w:rsid w:val="00EE6767"/>
    <w:rsid w:val="00EE6816"/>
    <w:rsid w:val="00EE69BA"/>
    <w:rsid w:val="00EE6B88"/>
    <w:rsid w:val="00EE6C5D"/>
    <w:rsid w:val="00EE7481"/>
    <w:rsid w:val="00EE75B8"/>
    <w:rsid w:val="00EE7961"/>
    <w:rsid w:val="00EE7B4E"/>
    <w:rsid w:val="00EE7D3C"/>
    <w:rsid w:val="00EF04AC"/>
    <w:rsid w:val="00EF05A8"/>
    <w:rsid w:val="00EF1317"/>
    <w:rsid w:val="00EF14CA"/>
    <w:rsid w:val="00EF16B6"/>
    <w:rsid w:val="00EF19FD"/>
    <w:rsid w:val="00EF1D92"/>
    <w:rsid w:val="00EF2246"/>
    <w:rsid w:val="00EF2580"/>
    <w:rsid w:val="00EF2599"/>
    <w:rsid w:val="00EF2A75"/>
    <w:rsid w:val="00EF2F7B"/>
    <w:rsid w:val="00EF2FA7"/>
    <w:rsid w:val="00EF352C"/>
    <w:rsid w:val="00EF3901"/>
    <w:rsid w:val="00EF3B1C"/>
    <w:rsid w:val="00EF406B"/>
    <w:rsid w:val="00EF47CB"/>
    <w:rsid w:val="00EF480B"/>
    <w:rsid w:val="00EF4BDB"/>
    <w:rsid w:val="00EF4C87"/>
    <w:rsid w:val="00EF4D39"/>
    <w:rsid w:val="00EF4FAE"/>
    <w:rsid w:val="00EF5615"/>
    <w:rsid w:val="00EF5A7D"/>
    <w:rsid w:val="00EF5B22"/>
    <w:rsid w:val="00EF5B71"/>
    <w:rsid w:val="00EF5BED"/>
    <w:rsid w:val="00EF6AE4"/>
    <w:rsid w:val="00EF6D1F"/>
    <w:rsid w:val="00EF7164"/>
    <w:rsid w:val="00EF72B4"/>
    <w:rsid w:val="00F00477"/>
    <w:rsid w:val="00F00954"/>
    <w:rsid w:val="00F00C1F"/>
    <w:rsid w:val="00F0191D"/>
    <w:rsid w:val="00F0196B"/>
    <w:rsid w:val="00F02220"/>
    <w:rsid w:val="00F02E62"/>
    <w:rsid w:val="00F0301F"/>
    <w:rsid w:val="00F035CC"/>
    <w:rsid w:val="00F036D1"/>
    <w:rsid w:val="00F0371A"/>
    <w:rsid w:val="00F03B72"/>
    <w:rsid w:val="00F03D58"/>
    <w:rsid w:val="00F04215"/>
    <w:rsid w:val="00F0470C"/>
    <w:rsid w:val="00F04770"/>
    <w:rsid w:val="00F04F2A"/>
    <w:rsid w:val="00F0596C"/>
    <w:rsid w:val="00F059D4"/>
    <w:rsid w:val="00F05D61"/>
    <w:rsid w:val="00F05DBF"/>
    <w:rsid w:val="00F05EA2"/>
    <w:rsid w:val="00F05F7C"/>
    <w:rsid w:val="00F06221"/>
    <w:rsid w:val="00F063D6"/>
    <w:rsid w:val="00F06769"/>
    <w:rsid w:val="00F06885"/>
    <w:rsid w:val="00F069DA"/>
    <w:rsid w:val="00F06F19"/>
    <w:rsid w:val="00F06FDD"/>
    <w:rsid w:val="00F074CC"/>
    <w:rsid w:val="00F077F4"/>
    <w:rsid w:val="00F07807"/>
    <w:rsid w:val="00F0793A"/>
    <w:rsid w:val="00F0796A"/>
    <w:rsid w:val="00F07996"/>
    <w:rsid w:val="00F1037B"/>
    <w:rsid w:val="00F10697"/>
    <w:rsid w:val="00F10B18"/>
    <w:rsid w:val="00F10BB1"/>
    <w:rsid w:val="00F11191"/>
    <w:rsid w:val="00F113D8"/>
    <w:rsid w:val="00F1197C"/>
    <w:rsid w:val="00F11B2E"/>
    <w:rsid w:val="00F11F49"/>
    <w:rsid w:val="00F1297A"/>
    <w:rsid w:val="00F12A0C"/>
    <w:rsid w:val="00F12BA2"/>
    <w:rsid w:val="00F12E22"/>
    <w:rsid w:val="00F12FFA"/>
    <w:rsid w:val="00F1382C"/>
    <w:rsid w:val="00F13BD6"/>
    <w:rsid w:val="00F13BDE"/>
    <w:rsid w:val="00F13CB0"/>
    <w:rsid w:val="00F14206"/>
    <w:rsid w:val="00F14A49"/>
    <w:rsid w:val="00F14B49"/>
    <w:rsid w:val="00F14E18"/>
    <w:rsid w:val="00F14E5F"/>
    <w:rsid w:val="00F14E90"/>
    <w:rsid w:val="00F150E6"/>
    <w:rsid w:val="00F152F1"/>
    <w:rsid w:val="00F15636"/>
    <w:rsid w:val="00F15FBD"/>
    <w:rsid w:val="00F16548"/>
    <w:rsid w:val="00F16594"/>
    <w:rsid w:val="00F16856"/>
    <w:rsid w:val="00F16C1F"/>
    <w:rsid w:val="00F16D19"/>
    <w:rsid w:val="00F16D96"/>
    <w:rsid w:val="00F1737A"/>
    <w:rsid w:val="00F20526"/>
    <w:rsid w:val="00F20582"/>
    <w:rsid w:val="00F22119"/>
    <w:rsid w:val="00F2234B"/>
    <w:rsid w:val="00F224CC"/>
    <w:rsid w:val="00F225E0"/>
    <w:rsid w:val="00F22DBE"/>
    <w:rsid w:val="00F23BB0"/>
    <w:rsid w:val="00F23D5B"/>
    <w:rsid w:val="00F23F56"/>
    <w:rsid w:val="00F23FDB"/>
    <w:rsid w:val="00F2426F"/>
    <w:rsid w:val="00F24A64"/>
    <w:rsid w:val="00F24BEF"/>
    <w:rsid w:val="00F2531A"/>
    <w:rsid w:val="00F253B8"/>
    <w:rsid w:val="00F2542C"/>
    <w:rsid w:val="00F2547E"/>
    <w:rsid w:val="00F25C2F"/>
    <w:rsid w:val="00F2668C"/>
    <w:rsid w:val="00F26762"/>
    <w:rsid w:val="00F26E4D"/>
    <w:rsid w:val="00F26E67"/>
    <w:rsid w:val="00F26FD2"/>
    <w:rsid w:val="00F2731E"/>
    <w:rsid w:val="00F274AA"/>
    <w:rsid w:val="00F27CF8"/>
    <w:rsid w:val="00F30306"/>
    <w:rsid w:val="00F30819"/>
    <w:rsid w:val="00F30B22"/>
    <w:rsid w:val="00F30E91"/>
    <w:rsid w:val="00F30EA0"/>
    <w:rsid w:val="00F30FE5"/>
    <w:rsid w:val="00F3147D"/>
    <w:rsid w:val="00F31640"/>
    <w:rsid w:val="00F31727"/>
    <w:rsid w:val="00F31B38"/>
    <w:rsid w:val="00F31F69"/>
    <w:rsid w:val="00F32763"/>
    <w:rsid w:val="00F3328C"/>
    <w:rsid w:val="00F33B4A"/>
    <w:rsid w:val="00F33C24"/>
    <w:rsid w:val="00F345B4"/>
    <w:rsid w:val="00F34B0F"/>
    <w:rsid w:val="00F34D59"/>
    <w:rsid w:val="00F35EF8"/>
    <w:rsid w:val="00F36289"/>
    <w:rsid w:val="00F366AD"/>
    <w:rsid w:val="00F368C9"/>
    <w:rsid w:val="00F368CB"/>
    <w:rsid w:val="00F3711A"/>
    <w:rsid w:val="00F37D99"/>
    <w:rsid w:val="00F37E09"/>
    <w:rsid w:val="00F401E4"/>
    <w:rsid w:val="00F405AF"/>
    <w:rsid w:val="00F4080B"/>
    <w:rsid w:val="00F40D3B"/>
    <w:rsid w:val="00F40D9A"/>
    <w:rsid w:val="00F4131B"/>
    <w:rsid w:val="00F41A77"/>
    <w:rsid w:val="00F41D66"/>
    <w:rsid w:val="00F4253E"/>
    <w:rsid w:val="00F426CD"/>
    <w:rsid w:val="00F43A41"/>
    <w:rsid w:val="00F43CA6"/>
    <w:rsid w:val="00F44114"/>
    <w:rsid w:val="00F44361"/>
    <w:rsid w:val="00F44850"/>
    <w:rsid w:val="00F44AF9"/>
    <w:rsid w:val="00F44C23"/>
    <w:rsid w:val="00F45083"/>
    <w:rsid w:val="00F45ABE"/>
    <w:rsid w:val="00F461BB"/>
    <w:rsid w:val="00F4628B"/>
    <w:rsid w:val="00F4675F"/>
    <w:rsid w:val="00F467A2"/>
    <w:rsid w:val="00F46A20"/>
    <w:rsid w:val="00F47399"/>
    <w:rsid w:val="00F47A0E"/>
    <w:rsid w:val="00F47D9C"/>
    <w:rsid w:val="00F47E37"/>
    <w:rsid w:val="00F51295"/>
    <w:rsid w:val="00F51795"/>
    <w:rsid w:val="00F520D0"/>
    <w:rsid w:val="00F5265F"/>
    <w:rsid w:val="00F52823"/>
    <w:rsid w:val="00F52AB9"/>
    <w:rsid w:val="00F5306F"/>
    <w:rsid w:val="00F5320E"/>
    <w:rsid w:val="00F533C6"/>
    <w:rsid w:val="00F53727"/>
    <w:rsid w:val="00F53E2D"/>
    <w:rsid w:val="00F541A3"/>
    <w:rsid w:val="00F55802"/>
    <w:rsid w:val="00F55ABD"/>
    <w:rsid w:val="00F55EFE"/>
    <w:rsid w:val="00F55F36"/>
    <w:rsid w:val="00F56534"/>
    <w:rsid w:val="00F5699E"/>
    <w:rsid w:val="00F56CE4"/>
    <w:rsid w:val="00F57556"/>
    <w:rsid w:val="00F57D86"/>
    <w:rsid w:val="00F57E01"/>
    <w:rsid w:val="00F603EA"/>
    <w:rsid w:val="00F60A8C"/>
    <w:rsid w:val="00F62565"/>
    <w:rsid w:val="00F62709"/>
    <w:rsid w:val="00F62928"/>
    <w:rsid w:val="00F6342A"/>
    <w:rsid w:val="00F63C2A"/>
    <w:rsid w:val="00F642EB"/>
    <w:rsid w:val="00F64B48"/>
    <w:rsid w:val="00F64B65"/>
    <w:rsid w:val="00F64E30"/>
    <w:rsid w:val="00F64EDE"/>
    <w:rsid w:val="00F651DE"/>
    <w:rsid w:val="00F6535B"/>
    <w:rsid w:val="00F660A4"/>
    <w:rsid w:val="00F6613B"/>
    <w:rsid w:val="00F662A7"/>
    <w:rsid w:val="00F66461"/>
    <w:rsid w:val="00F6683D"/>
    <w:rsid w:val="00F66DD5"/>
    <w:rsid w:val="00F67813"/>
    <w:rsid w:val="00F67930"/>
    <w:rsid w:val="00F70323"/>
    <w:rsid w:val="00F705E7"/>
    <w:rsid w:val="00F709E1"/>
    <w:rsid w:val="00F70B71"/>
    <w:rsid w:val="00F710A1"/>
    <w:rsid w:val="00F7151F"/>
    <w:rsid w:val="00F716D4"/>
    <w:rsid w:val="00F724F6"/>
    <w:rsid w:val="00F727B8"/>
    <w:rsid w:val="00F72F2B"/>
    <w:rsid w:val="00F735D5"/>
    <w:rsid w:val="00F739C4"/>
    <w:rsid w:val="00F73FEB"/>
    <w:rsid w:val="00F74AFB"/>
    <w:rsid w:val="00F74D98"/>
    <w:rsid w:val="00F753EB"/>
    <w:rsid w:val="00F7541A"/>
    <w:rsid w:val="00F7570E"/>
    <w:rsid w:val="00F75DF7"/>
    <w:rsid w:val="00F75E84"/>
    <w:rsid w:val="00F76258"/>
    <w:rsid w:val="00F767EA"/>
    <w:rsid w:val="00F77187"/>
    <w:rsid w:val="00F7721A"/>
    <w:rsid w:val="00F77409"/>
    <w:rsid w:val="00F77794"/>
    <w:rsid w:val="00F77B9C"/>
    <w:rsid w:val="00F77BC8"/>
    <w:rsid w:val="00F8026D"/>
    <w:rsid w:val="00F81477"/>
    <w:rsid w:val="00F81758"/>
    <w:rsid w:val="00F81B84"/>
    <w:rsid w:val="00F81C10"/>
    <w:rsid w:val="00F81CF2"/>
    <w:rsid w:val="00F824E2"/>
    <w:rsid w:val="00F829F3"/>
    <w:rsid w:val="00F82CFE"/>
    <w:rsid w:val="00F83079"/>
    <w:rsid w:val="00F8313E"/>
    <w:rsid w:val="00F83C3C"/>
    <w:rsid w:val="00F84849"/>
    <w:rsid w:val="00F84901"/>
    <w:rsid w:val="00F84F90"/>
    <w:rsid w:val="00F85B6A"/>
    <w:rsid w:val="00F85DD6"/>
    <w:rsid w:val="00F86ADC"/>
    <w:rsid w:val="00F86D02"/>
    <w:rsid w:val="00F86EA9"/>
    <w:rsid w:val="00F86FE7"/>
    <w:rsid w:val="00F87335"/>
    <w:rsid w:val="00F8755D"/>
    <w:rsid w:val="00F8769C"/>
    <w:rsid w:val="00F87CD7"/>
    <w:rsid w:val="00F87D53"/>
    <w:rsid w:val="00F87DFD"/>
    <w:rsid w:val="00F906E0"/>
    <w:rsid w:val="00F90BFB"/>
    <w:rsid w:val="00F90DF2"/>
    <w:rsid w:val="00F90E4B"/>
    <w:rsid w:val="00F91298"/>
    <w:rsid w:val="00F91F89"/>
    <w:rsid w:val="00F9250D"/>
    <w:rsid w:val="00F925DE"/>
    <w:rsid w:val="00F9270A"/>
    <w:rsid w:val="00F92739"/>
    <w:rsid w:val="00F92EC1"/>
    <w:rsid w:val="00F931AB"/>
    <w:rsid w:val="00F931F3"/>
    <w:rsid w:val="00F93281"/>
    <w:rsid w:val="00F93365"/>
    <w:rsid w:val="00F93CED"/>
    <w:rsid w:val="00F94326"/>
    <w:rsid w:val="00F94F26"/>
    <w:rsid w:val="00F94F31"/>
    <w:rsid w:val="00F95AB9"/>
    <w:rsid w:val="00F960D2"/>
    <w:rsid w:val="00F96861"/>
    <w:rsid w:val="00F96DE8"/>
    <w:rsid w:val="00F9731E"/>
    <w:rsid w:val="00F976E6"/>
    <w:rsid w:val="00FA047F"/>
    <w:rsid w:val="00FA0668"/>
    <w:rsid w:val="00FA09C8"/>
    <w:rsid w:val="00FA09E6"/>
    <w:rsid w:val="00FA0A13"/>
    <w:rsid w:val="00FA1004"/>
    <w:rsid w:val="00FA11B3"/>
    <w:rsid w:val="00FA1266"/>
    <w:rsid w:val="00FA14BD"/>
    <w:rsid w:val="00FA18D9"/>
    <w:rsid w:val="00FA24C9"/>
    <w:rsid w:val="00FA2724"/>
    <w:rsid w:val="00FA2B53"/>
    <w:rsid w:val="00FA2B9E"/>
    <w:rsid w:val="00FA3127"/>
    <w:rsid w:val="00FA32DB"/>
    <w:rsid w:val="00FA35A8"/>
    <w:rsid w:val="00FA37E0"/>
    <w:rsid w:val="00FA3876"/>
    <w:rsid w:val="00FA3BBC"/>
    <w:rsid w:val="00FA4122"/>
    <w:rsid w:val="00FA5219"/>
    <w:rsid w:val="00FA53ED"/>
    <w:rsid w:val="00FA5811"/>
    <w:rsid w:val="00FA5B2A"/>
    <w:rsid w:val="00FA62EC"/>
    <w:rsid w:val="00FA64AB"/>
    <w:rsid w:val="00FA697E"/>
    <w:rsid w:val="00FA6C9A"/>
    <w:rsid w:val="00FA6F00"/>
    <w:rsid w:val="00FA724A"/>
    <w:rsid w:val="00FA74AF"/>
    <w:rsid w:val="00FA764A"/>
    <w:rsid w:val="00FA7BE5"/>
    <w:rsid w:val="00FB039B"/>
    <w:rsid w:val="00FB03B4"/>
    <w:rsid w:val="00FB0BC9"/>
    <w:rsid w:val="00FB0F63"/>
    <w:rsid w:val="00FB0FAA"/>
    <w:rsid w:val="00FB1124"/>
    <w:rsid w:val="00FB126E"/>
    <w:rsid w:val="00FB14FC"/>
    <w:rsid w:val="00FB17D7"/>
    <w:rsid w:val="00FB1DAF"/>
    <w:rsid w:val="00FB1E9C"/>
    <w:rsid w:val="00FB2110"/>
    <w:rsid w:val="00FB251B"/>
    <w:rsid w:val="00FB3550"/>
    <w:rsid w:val="00FB380A"/>
    <w:rsid w:val="00FB3A56"/>
    <w:rsid w:val="00FB3F89"/>
    <w:rsid w:val="00FB46FE"/>
    <w:rsid w:val="00FB4AE8"/>
    <w:rsid w:val="00FB4B92"/>
    <w:rsid w:val="00FB4EC6"/>
    <w:rsid w:val="00FB55C2"/>
    <w:rsid w:val="00FB5664"/>
    <w:rsid w:val="00FB5C72"/>
    <w:rsid w:val="00FB5ED8"/>
    <w:rsid w:val="00FB6ABA"/>
    <w:rsid w:val="00FB6E0B"/>
    <w:rsid w:val="00FB6E44"/>
    <w:rsid w:val="00FB6F75"/>
    <w:rsid w:val="00FB706A"/>
    <w:rsid w:val="00FB75A0"/>
    <w:rsid w:val="00FB7B7D"/>
    <w:rsid w:val="00FB7F2E"/>
    <w:rsid w:val="00FC0634"/>
    <w:rsid w:val="00FC06DD"/>
    <w:rsid w:val="00FC0C43"/>
    <w:rsid w:val="00FC0DF1"/>
    <w:rsid w:val="00FC132B"/>
    <w:rsid w:val="00FC24A0"/>
    <w:rsid w:val="00FC25A9"/>
    <w:rsid w:val="00FC25EC"/>
    <w:rsid w:val="00FC2DBD"/>
    <w:rsid w:val="00FC31F6"/>
    <w:rsid w:val="00FC32F8"/>
    <w:rsid w:val="00FC3ACE"/>
    <w:rsid w:val="00FC4022"/>
    <w:rsid w:val="00FC448E"/>
    <w:rsid w:val="00FC478F"/>
    <w:rsid w:val="00FC4806"/>
    <w:rsid w:val="00FC49D5"/>
    <w:rsid w:val="00FC4B17"/>
    <w:rsid w:val="00FC4B8D"/>
    <w:rsid w:val="00FC4CAA"/>
    <w:rsid w:val="00FC4D9D"/>
    <w:rsid w:val="00FC50D3"/>
    <w:rsid w:val="00FC5856"/>
    <w:rsid w:val="00FC5C09"/>
    <w:rsid w:val="00FC5E47"/>
    <w:rsid w:val="00FC6FC4"/>
    <w:rsid w:val="00FC75A4"/>
    <w:rsid w:val="00FC77CA"/>
    <w:rsid w:val="00FC7B61"/>
    <w:rsid w:val="00FC7D54"/>
    <w:rsid w:val="00FD02B0"/>
    <w:rsid w:val="00FD0383"/>
    <w:rsid w:val="00FD0CBE"/>
    <w:rsid w:val="00FD0F32"/>
    <w:rsid w:val="00FD0F7C"/>
    <w:rsid w:val="00FD1278"/>
    <w:rsid w:val="00FD170D"/>
    <w:rsid w:val="00FD1AA6"/>
    <w:rsid w:val="00FD1DCC"/>
    <w:rsid w:val="00FD1E95"/>
    <w:rsid w:val="00FD1FFB"/>
    <w:rsid w:val="00FD2221"/>
    <w:rsid w:val="00FD2B10"/>
    <w:rsid w:val="00FD2B7C"/>
    <w:rsid w:val="00FD377C"/>
    <w:rsid w:val="00FD37AA"/>
    <w:rsid w:val="00FD39A7"/>
    <w:rsid w:val="00FD3BFA"/>
    <w:rsid w:val="00FD3F16"/>
    <w:rsid w:val="00FD4080"/>
    <w:rsid w:val="00FD40EE"/>
    <w:rsid w:val="00FD43D1"/>
    <w:rsid w:val="00FD46D0"/>
    <w:rsid w:val="00FD48C9"/>
    <w:rsid w:val="00FD4957"/>
    <w:rsid w:val="00FD49AC"/>
    <w:rsid w:val="00FD49FD"/>
    <w:rsid w:val="00FD5047"/>
    <w:rsid w:val="00FD56FD"/>
    <w:rsid w:val="00FD5C5E"/>
    <w:rsid w:val="00FD60C0"/>
    <w:rsid w:val="00FD62CE"/>
    <w:rsid w:val="00FD6842"/>
    <w:rsid w:val="00FD6C95"/>
    <w:rsid w:val="00FD6D86"/>
    <w:rsid w:val="00FD6D9F"/>
    <w:rsid w:val="00FD6F52"/>
    <w:rsid w:val="00FD6F73"/>
    <w:rsid w:val="00FD6FC6"/>
    <w:rsid w:val="00FD78E7"/>
    <w:rsid w:val="00FD7B8C"/>
    <w:rsid w:val="00FE0126"/>
    <w:rsid w:val="00FE04BC"/>
    <w:rsid w:val="00FE083A"/>
    <w:rsid w:val="00FE09BB"/>
    <w:rsid w:val="00FE0ADA"/>
    <w:rsid w:val="00FE0F57"/>
    <w:rsid w:val="00FE1121"/>
    <w:rsid w:val="00FE1156"/>
    <w:rsid w:val="00FE1388"/>
    <w:rsid w:val="00FE1688"/>
    <w:rsid w:val="00FE20F5"/>
    <w:rsid w:val="00FE25DE"/>
    <w:rsid w:val="00FE3174"/>
    <w:rsid w:val="00FE3463"/>
    <w:rsid w:val="00FE3520"/>
    <w:rsid w:val="00FE4364"/>
    <w:rsid w:val="00FE437E"/>
    <w:rsid w:val="00FE43D5"/>
    <w:rsid w:val="00FE46BD"/>
    <w:rsid w:val="00FE4B72"/>
    <w:rsid w:val="00FE4CDD"/>
    <w:rsid w:val="00FE4FF3"/>
    <w:rsid w:val="00FE525D"/>
    <w:rsid w:val="00FE55FF"/>
    <w:rsid w:val="00FE5952"/>
    <w:rsid w:val="00FE6147"/>
    <w:rsid w:val="00FE61E1"/>
    <w:rsid w:val="00FE6328"/>
    <w:rsid w:val="00FE65E5"/>
    <w:rsid w:val="00FE6CAF"/>
    <w:rsid w:val="00FE7268"/>
    <w:rsid w:val="00FE72C0"/>
    <w:rsid w:val="00FE72E5"/>
    <w:rsid w:val="00FE7454"/>
    <w:rsid w:val="00FE745E"/>
    <w:rsid w:val="00FE7483"/>
    <w:rsid w:val="00FE74CD"/>
    <w:rsid w:val="00FE7575"/>
    <w:rsid w:val="00FE7E0E"/>
    <w:rsid w:val="00FF008E"/>
    <w:rsid w:val="00FF0965"/>
    <w:rsid w:val="00FF0C8D"/>
    <w:rsid w:val="00FF1232"/>
    <w:rsid w:val="00FF12FD"/>
    <w:rsid w:val="00FF1300"/>
    <w:rsid w:val="00FF1519"/>
    <w:rsid w:val="00FF16D6"/>
    <w:rsid w:val="00FF19F4"/>
    <w:rsid w:val="00FF1CCB"/>
    <w:rsid w:val="00FF1FCE"/>
    <w:rsid w:val="00FF20D2"/>
    <w:rsid w:val="00FF248F"/>
    <w:rsid w:val="00FF2D90"/>
    <w:rsid w:val="00FF2EC6"/>
    <w:rsid w:val="00FF32AB"/>
    <w:rsid w:val="00FF3347"/>
    <w:rsid w:val="00FF35CF"/>
    <w:rsid w:val="00FF380E"/>
    <w:rsid w:val="00FF48FB"/>
    <w:rsid w:val="00FF5B4D"/>
    <w:rsid w:val="00FF5EB7"/>
    <w:rsid w:val="00FF6182"/>
    <w:rsid w:val="00FF62DF"/>
    <w:rsid w:val="00FF6302"/>
    <w:rsid w:val="00FF683F"/>
    <w:rsid w:val="00FF72E5"/>
    <w:rsid w:val="00FF7B6F"/>
    <w:rsid w:val="00FF7B71"/>
    <w:rsid w:val="02D48245"/>
    <w:rsid w:val="030BFD89"/>
    <w:rsid w:val="03AD2781"/>
    <w:rsid w:val="03DEE00B"/>
    <w:rsid w:val="0467C57C"/>
    <w:rsid w:val="061977D6"/>
    <w:rsid w:val="0634AACD"/>
    <w:rsid w:val="0874ABF4"/>
    <w:rsid w:val="08EAC4E4"/>
    <w:rsid w:val="09EA289A"/>
    <w:rsid w:val="0A71DAD9"/>
    <w:rsid w:val="0B723046"/>
    <w:rsid w:val="0C2A0154"/>
    <w:rsid w:val="0D32D574"/>
    <w:rsid w:val="0D750CD3"/>
    <w:rsid w:val="0E17FFBB"/>
    <w:rsid w:val="0E9FFBCB"/>
    <w:rsid w:val="0F8CE2B6"/>
    <w:rsid w:val="0FE8C71F"/>
    <w:rsid w:val="1180422F"/>
    <w:rsid w:val="13986B72"/>
    <w:rsid w:val="164067F5"/>
    <w:rsid w:val="1657F08F"/>
    <w:rsid w:val="1856DE3D"/>
    <w:rsid w:val="1A2982E3"/>
    <w:rsid w:val="1A697058"/>
    <w:rsid w:val="1C3B59B6"/>
    <w:rsid w:val="1CF722A0"/>
    <w:rsid w:val="1D82F380"/>
    <w:rsid w:val="1D86B29C"/>
    <w:rsid w:val="1DAFA941"/>
    <w:rsid w:val="1DE01535"/>
    <w:rsid w:val="1F88CBAF"/>
    <w:rsid w:val="1FC485CC"/>
    <w:rsid w:val="2032ADFA"/>
    <w:rsid w:val="21C23D21"/>
    <w:rsid w:val="2210BDF9"/>
    <w:rsid w:val="224B2133"/>
    <w:rsid w:val="2441CD77"/>
    <w:rsid w:val="247CB769"/>
    <w:rsid w:val="2536DA70"/>
    <w:rsid w:val="2577FF9F"/>
    <w:rsid w:val="25E4FB5C"/>
    <w:rsid w:val="285A970D"/>
    <w:rsid w:val="2874A588"/>
    <w:rsid w:val="28B9C5FE"/>
    <w:rsid w:val="298E75D4"/>
    <w:rsid w:val="2AF3C753"/>
    <w:rsid w:val="2B595C4B"/>
    <w:rsid w:val="2CB609E2"/>
    <w:rsid w:val="2DA12EDE"/>
    <w:rsid w:val="2ED30EB9"/>
    <w:rsid w:val="2F7CAED3"/>
    <w:rsid w:val="2FCF6A7A"/>
    <w:rsid w:val="3096788E"/>
    <w:rsid w:val="3185202B"/>
    <w:rsid w:val="32986E24"/>
    <w:rsid w:val="32F05FDF"/>
    <w:rsid w:val="3361775F"/>
    <w:rsid w:val="3437E589"/>
    <w:rsid w:val="3445F8D9"/>
    <w:rsid w:val="3479C91A"/>
    <w:rsid w:val="34A82BC2"/>
    <w:rsid w:val="35C91615"/>
    <w:rsid w:val="364ABC95"/>
    <w:rsid w:val="369F6E74"/>
    <w:rsid w:val="3766FCAD"/>
    <w:rsid w:val="378BEA19"/>
    <w:rsid w:val="380B366F"/>
    <w:rsid w:val="3830F70B"/>
    <w:rsid w:val="383B3ED5"/>
    <w:rsid w:val="39CD639B"/>
    <w:rsid w:val="3C6190F4"/>
    <w:rsid w:val="3D6F9A48"/>
    <w:rsid w:val="3EFE0CDD"/>
    <w:rsid w:val="3F1CAA3C"/>
    <w:rsid w:val="4022DE37"/>
    <w:rsid w:val="412642A2"/>
    <w:rsid w:val="41B82929"/>
    <w:rsid w:val="42C21303"/>
    <w:rsid w:val="43D8872A"/>
    <w:rsid w:val="445DE364"/>
    <w:rsid w:val="45D47366"/>
    <w:rsid w:val="46677BC9"/>
    <w:rsid w:val="467C6E5D"/>
    <w:rsid w:val="46F35AFC"/>
    <w:rsid w:val="47979F2C"/>
    <w:rsid w:val="47C71989"/>
    <w:rsid w:val="49BE97D8"/>
    <w:rsid w:val="4A8C2D87"/>
    <w:rsid w:val="4AF22BDB"/>
    <w:rsid w:val="4B5A2ACD"/>
    <w:rsid w:val="4B5DE3EE"/>
    <w:rsid w:val="4B8252BC"/>
    <w:rsid w:val="4C392844"/>
    <w:rsid w:val="4CD85BEC"/>
    <w:rsid w:val="4CEDE55E"/>
    <w:rsid w:val="4D21AC94"/>
    <w:rsid w:val="4F34637E"/>
    <w:rsid w:val="4F46EA36"/>
    <w:rsid w:val="53830FE1"/>
    <w:rsid w:val="55EB018D"/>
    <w:rsid w:val="5721431A"/>
    <w:rsid w:val="581E9BF6"/>
    <w:rsid w:val="5885FA56"/>
    <w:rsid w:val="59332E7C"/>
    <w:rsid w:val="5A610580"/>
    <w:rsid w:val="5BFC50FA"/>
    <w:rsid w:val="5D98A642"/>
    <w:rsid w:val="5FFA81D4"/>
    <w:rsid w:val="608967E0"/>
    <w:rsid w:val="61A6346A"/>
    <w:rsid w:val="628CB145"/>
    <w:rsid w:val="62F7E551"/>
    <w:rsid w:val="647B20B3"/>
    <w:rsid w:val="64890286"/>
    <w:rsid w:val="6571B325"/>
    <w:rsid w:val="6574D53B"/>
    <w:rsid w:val="6B7EE3A3"/>
    <w:rsid w:val="6C233863"/>
    <w:rsid w:val="6C7EAAB4"/>
    <w:rsid w:val="6E40354F"/>
    <w:rsid w:val="6F0CAD12"/>
    <w:rsid w:val="6F250AAD"/>
    <w:rsid w:val="707D4332"/>
    <w:rsid w:val="712B61BD"/>
    <w:rsid w:val="718E92DD"/>
    <w:rsid w:val="758B3B6F"/>
    <w:rsid w:val="7596A7E9"/>
    <w:rsid w:val="781AA6B5"/>
    <w:rsid w:val="7859ADFD"/>
    <w:rsid w:val="797B00C5"/>
    <w:rsid w:val="7AE282BB"/>
    <w:rsid w:val="7C4149B3"/>
    <w:rsid w:val="7C443BE4"/>
    <w:rsid w:val="7CB44F49"/>
    <w:rsid w:val="7CC54B65"/>
    <w:rsid w:val="7CD0261F"/>
    <w:rsid w:val="7D1EA11B"/>
    <w:rsid w:val="7DDD1A14"/>
    <w:rsid w:val="7E278A05"/>
    <w:rsid w:val="7F4819B2"/>
    <w:rsid w:val="7F92A40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CB893C"/>
  <w15:docId w15:val="{E26D4BC3-29D1-48E2-B5F2-D2FF7F35B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D6D87"/>
    <w:pPr>
      <w:spacing w:after="200" w:line="276" w:lineRule="auto"/>
    </w:pPr>
    <w:rPr>
      <w:sz w:val="22"/>
      <w:szCs w:val="22"/>
    </w:rPr>
  </w:style>
  <w:style w:type="paragraph" w:styleId="Nagwek1">
    <w:name w:val="heading 1"/>
    <w:basedOn w:val="Normalny"/>
    <w:next w:val="Normalny"/>
    <w:link w:val="Nagwek1Znak"/>
    <w:uiPriority w:val="9"/>
    <w:qFormat/>
    <w:rsid w:val="004219EE"/>
    <w:pPr>
      <w:spacing w:before="480" w:after="0"/>
      <w:contextualSpacing/>
      <w:outlineLvl w:val="0"/>
    </w:pPr>
    <w:rPr>
      <w:rFonts w:ascii="Cambria" w:hAnsi="Cambria"/>
      <w:b/>
      <w:bCs/>
      <w:sz w:val="28"/>
      <w:szCs w:val="28"/>
    </w:rPr>
  </w:style>
  <w:style w:type="paragraph" w:styleId="Nagwek2">
    <w:name w:val="heading 2"/>
    <w:basedOn w:val="Normalny"/>
    <w:next w:val="Normalny"/>
    <w:link w:val="Nagwek2Znak"/>
    <w:uiPriority w:val="9"/>
    <w:unhideWhenUsed/>
    <w:qFormat/>
    <w:rsid w:val="004219EE"/>
    <w:pPr>
      <w:spacing w:before="200" w:after="0"/>
      <w:outlineLvl w:val="1"/>
    </w:pPr>
    <w:rPr>
      <w:rFonts w:ascii="Cambria" w:hAnsi="Cambria"/>
      <w:b/>
      <w:bCs/>
      <w:sz w:val="26"/>
      <w:szCs w:val="26"/>
    </w:rPr>
  </w:style>
  <w:style w:type="paragraph" w:styleId="Nagwek3">
    <w:name w:val="heading 3"/>
    <w:basedOn w:val="Normalny"/>
    <w:next w:val="Normalny"/>
    <w:link w:val="Nagwek3Znak"/>
    <w:uiPriority w:val="9"/>
    <w:semiHidden/>
    <w:unhideWhenUsed/>
    <w:qFormat/>
    <w:rsid w:val="004219EE"/>
    <w:pPr>
      <w:spacing w:before="200" w:after="0" w:line="271" w:lineRule="auto"/>
      <w:outlineLvl w:val="2"/>
    </w:pPr>
    <w:rPr>
      <w:rFonts w:ascii="Cambria" w:hAnsi="Cambria"/>
      <w:b/>
      <w:bCs/>
      <w:sz w:val="20"/>
      <w:szCs w:val="20"/>
    </w:rPr>
  </w:style>
  <w:style w:type="paragraph" w:styleId="Nagwek4">
    <w:name w:val="heading 4"/>
    <w:basedOn w:val="Normalny"/>
    <w:next w:val="Normalny"/>
    <w:link w:val="Nagwek4Znak"/>
    <w:uiPriority w:val="9"/>
    <w:semiHidden/>
    <w:unhideWhenUsed/>
    <w:qFormat/>
    <w:rsid w:val="004219EE"/>
    <w:pPr>
      <w:spacing w:before="200" w:after="0"/>
      <w:outlineLvl w:val="3"/>
    </w:pPr>
    <w:rPr>
      <w:rFonts w:ascii="Cambria" w:hAnsi="Cambria"/>
      <w:b/>
      <w:bCs/>
      <w:i/>
      <w:iCs/>
      <w:sz w:val="20"/>
      <w:szCs w:val="20"/>
    </w:rPr>
  </w:style>
  <w:style w:type="paragraph" w:styleId="Nagwek5">
    <w:name w:val="heading 5"/>
    <w:basedOn w:val="Normalny"/>
    <w:next w:val="Normalny"/>
    <w:link w:val="Nagwek5Znak"/>
    <w:uiPriority w:val="9"/>
    <w:semiHidden/>
    <w:unhideWhenUsed/>
    <w:qFormat/>
    <w:rsid w:val="004219EE"/>
    <w:pPr>
      <w:spacing w:before="200" w:after="0"/>
      <w:outlineLvl w:val="4"/>
    </w:pPr>
    <w:rPr>
      <w:rFonts w:ascii="Cambria" w:hAnsi="Cambria"/>
      <w:b/>
      <w:bCs/>
      <w:color w:val="7F7F7F"/>
      <w:sz w:val="20"/>
      <w:szCs w:val="20"/>
    </w:rPr>
  </w:style>
  <w:style w:type="paragraph" w:styleId="Nagwek6">
    <w:name w:val="heading 6"/>
    <w:basedOn w:val="Normalny"/>
    <w:next w:val="Normalny"/>
    <w:link w:val="Nagwek6Znak"/>
    <w:uiPriority w:val="9"/>
    <w:semiHidden/>
    <w:unhideWhenUsed/>
    <w:qFormat/>
    <w:rsid w:val="004219EE"/>
    <w:pPr>
      <w:spacing w:after="0" w:line="271" w:lineRule="auto"/>
      <w:outlineLvl w:val="5"/>
    </w:pPr>
    <w:rPr>
      <w:rFonts w:ascii="Cambria" w:hAnsi="Cambria"/>
      <w:b/>
      <w:bCs/>
      <w:i/>
      <w:iCs/>
      <w:color w:val="7F7F7F"/>
      <w:sz w:val="20"/>
      <w:szCs w:val="20"/>
    </w:rPr>
  </w:style>
  <w:style w:type="paragraph" w:styleId="Nagwek7">
    <w:name w:val="heading 7"/>
    <w:basedOn w:val="Normalny"/>
    <w:next w:val="Normalny"/>
    <w:link w:val="Nagwek7Znak"/>
    <w:uiPriority w:val="9"/>
    <w:semiHidden/>
    <w:unhideWhenUsed/>
    <w:qFormat/>
    <w:rsid w:val="004219EE"/>
    <w:pPr>
      <w:spacing w:after="0"/>
      <w:outlineLvl w:val="6"/>
    </w:pPr>
    <w:rPr>
      <w:rFonts w:ascii="Cambria" w:hAnsi="Cambria"/>
      <w:i/>
      <w:iCs/>
      <w:sz w:val="20"/>
      <w:szCs w:val="20"/>
    </w:rPr>
  </w:style>
  <w:style w:type="paragraph" w:styleId="Nagwek8">
    <w:name w:val="heading 8"/>
    <w:basedOn w:val="Normalny"/>
    <w:next w:val="Normalny"/>
    <w:link w:val="Nagwek8Znak"/>
    <w:uiPriority w:val="9"/>
    <w:semiHidden/>
    <w:unhideWhenUsed/>
    <w:qFormat/>
    <w:rsid w:val="004219EE"/>
    <w:pPr>
      <w:spacing w:after="0"/>
      <w:outlineLvl w:val="7"/>
    </w:pPr>
    <w:rPr>
      <w:rFonts w:ascii="Cambria" w:hAnsi="Cambria"/>
      <w:sz w:val="20"/>
      <w:szCs w:val="20"/>
    </w:rPr>
  </w:style>
  <w:style w:type="paragraph" w:styleId="Nagwek9">
    <w:name w:val="heading 9"/>
    <w:basedOn w:val="Normalny"/>
    <w:next w:val="Normalny"/>
    <w:link w:val="Nagwek9Znak"/>
    <w:uiPriority w:val="9"/>
    <w:semiHidden/>
    <w:unhideWhenUsed/>
    <w:qFormat/>
    <w:rsid w:val="004219EE"/>
    <w:pPr>
      <w:spacing w:after="0"/>
      <w:outlineLvl w:val="8"/>
    </w:pPr>
    <w:rPr>
      <w:rFonts w:ascii="Cambria" w:hAnsi="Cambria"/>
      <w:i/>
      <w:iCs/>
      <w:spacing w:val="5"/>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4219EE"/>
    <w:rPr>
      <w:rFonts w:ascii="Cambria" w:eastAsia="Times New Roman" w:hAnsi="Cambria" w:cs="Times New Roman"/>
      <w:b/>
      <w:bCs/>
      <w:sz w:val="28"/>
      <w:szCs w:val="28"/>
    </w:rPr>
  </w:style>
  <w:style w:type="paragraph" w:styleId="Nagwekspisutreci">
    <w:name w:val="TOC Heading"/>
    <w:basedOn w:val="Nagwek1"/>
    <w:next w:val="Normalny"/>
    <w:uiPriority w:val="39"/>
    <w:unhideWhenUsed/>
    <w:qFormat/>
    <w:rsid w:val="004219EE"/>
    <w:pPr>
      <w:outlineLvl w:val="9"/>
    </w:pPr>
  </w:style>
  <w:style w:type="paragraph" w:styleId="Tekstdymka">
    <w:name w:val="Balloon Text"/>
    <w:basedOn w:val="Normalny"/>
    <w:link w:val="TekstdymkaZnak"/>
    <w:uiPriority w:val="99"/>
    <w:semiHidden/>
    <w:unhideWhenUsed/>
    <w:rsid w:val="008D6DF2"/>
    <w:pPr>
      <w:spacing w:after="0" w:line="240" w:lineRule="auto"/>
    </w:pPr>
    <w:rPr>
      <w:rFonts w:ascii="Tahoma" w:hAnsi="Tahoma"/>
      <w:sz w:val="16"/>
      <w:szCs w:val="16"/>
    </w:rPr>
  </w:style>
  <w:style w:type="character" w:customStyle="1" w:styleId="TekstdymkaZnak">
    <w:name w:val="Tekst dymka Znak"/>
    <w:link w:val="Tekstdymka"/>
    <w:uiPriority w:val="99"/>
    <w:semiHidden/>
    <w:rsid w:val="008D6DF2"/>
    <w:rPr>
      <w:rFonts w:ascii="Tahoma" w:hAnsi="Tahoma" w:cs="Tahoma"/>
      <w:sz w:val="16"/>
      <w:szCs w:val="16"/>
    </w:rPr>
  </w:style>
  <w:style w:type="paragraph" w:styleId="Spistreci1">
    <w:name w:val="toc 1"/>
    <w:basedOn w:val="Normalny"/>
    <w:next w:val="Normalny"/>
    <w:autoRedefine/>
    <w:uiPriority w:val="39"/>
    <w:unhideWhenUsed/>
    <w:rsid w:val="008B6A2B"/>
    <w:pPr>
      <w:tabs>
        <w:tab w:val="left" w:pos="426"/>
        <w:tab w:val="right" w:leader="dot" w:pos="9629"/>
      </w:tabs>
      <w:spacing w:before="120" w:after="120" w:line="360" w:lineRule="auto"/>
    </w:pPr>
    <w:rPr>
      <w:b/>
      <w:bCs/>
      <w:caps/>
      <w:sz w:val="20"/>
      <w:szCs w:val="20"/>
    </w:rPr>
  </w:style>
  <w:style w:type="paragraph" w:styleId="Spistreci2">
    <w:name w:val="toc 2"/>
    <w:basedOn w:val="Normalny"/>
    <w:next w:val="Normalny"/>
    <w:autoRedefine/>
    <w:uiPriority w:val="39"/>
    <w:unhideWhenUsed/>
    <w:rsid w:val="000B7484"/>
    <w:pPr>
      <w:tabs>
        <w:tab w:val="right" w:leader="dot" w:pos="9629"/>
      </w:tabs>
      <w:spacing w:after="0"/>
      <w:ind w:left="220"/>
    </w:pPr>
    <w:rPr>
      <w:rFonts w:ascii="Arial" w:hAnsi="Arial" w:cs="Arial"/>
      <w:b/>
      <w:smallCaps/>
      <w:noProof/>
      <w:sz w:val="16"/>
      <w:szCs w:val="16"/>
    </w:rPr>
  </w:style>
  <w:style w:type="paragraph" w:styleId="Spistreci3">
    <w:name w:val="toc 3"/>
    <w:basedOn w:val="Normalny"/>
    <w:next w:val="Normalny"/>
    <w:autoRedefine/>
    <w:uiPriority w:val="39"/>
    <w:unhideWhenUsed/>
    <w:rsid w:val="00FE083A"/>
    <w:pPr>
      <w:spacing w:after="0"/>
      <w:ind w:left="440"/>
    </w:pPr>
    <w:rPr>
      <w:i/>
      <w:iCs/>
      <w:sz w:val="20"/>
      <w:szCs w:val="20"/>
    </w:rPr>
  </w:style>
  <w:style w:type="paragraph" w:styleId="Spistreci4">
    <w:name w:val="toc 4"/>
    <w:basedOn w:val="Normalny"/>
    <w:next w:val="Normalny"/>
    <w:autoRedefine/>
    <w:uiPriority w:val="39"/>
    <w:unhideWhenUsed/>
    <w:rsid w:val="00FE083A"/>
    <w:pPr>
      <w:spacing w:after="0"/>
      <w:ind w:left="660"/>
    </w:pPr>
    <w:rPr>
      <w:sz w:val="18"/>
      <w:szCs w:val="18"/>
    </w:rPr>
  </w:style>
  <w:style w:type="paragraph" w:styleId="Spistreci5">
    <w:name w:val="toc 5"/>
    <w:basedOn w:val="Normalny"/>
    <w:next w:val="Normalny"/>
    <w:autoRedefine/>
    <w:uiPriority w:val="39"/>
    <w:unhideWhenUsed/>
    <w:rsid w:val="00FE083A"/>
    <w:pPr>
      <w:spacing w:after="0"/>
      <w:ind w:left="880"/>
    </w:pPr>
    <w:rPr>
      <w:sz w:val="18"/>
      <w:szCs w:val="18"/>
    </w:rPr>
  </w:style>
  <w:style w:type="paragraph" w:styleId="Spistreci6">
    <w:name w:val="toc 6"/>
    <w:basedOn w:val="Normalny"/>
    <w:next w:val="Normalny"/>
    <w:autoRedefine/>
    <w:uiPriority w:val="39"/>
    <w:unhideWhenUsed/>
    <w:rsid w:val="00FE083A"/>
    <w:pPr>
      <w:spacing w:after="0"/>
      <w:ind w:left="1100"/>
    </w:pPr>
    <w:rPr>
      <w:sz w:val="18"/>
      <w:szCs w:val="18"/>
    </w:rPr>
  </w:style>
  <w:style w:type="paragraph" w:styleId="Spistreci7">
    <w:name w:val="toc 7"/>
    <w:basedOn w:val="Normalny"/>
    <w:next w:val="Normalny"/>
    <w:autoRedefine/>
    <w:uiPriority w:val="39"/>
    <w:unhideWhenUsed/>
    <w:rsid w:val="00FE083A"/>
    <w:pPr>
      <w:spacing w:after="0"/>
      <w:ind w:left="1320"/>
    </w:pPr>
    <w:rPr>
      <w:sz w:val="18"/>
      <w:szCs w:val="18"/>
    </w:rPr>
  </w:style>
  <w:style w:type="paragraph" w:styleId="Spistreci8">
    <w:name w:val="toc 8"/>
    <w:basedOn w:val="Normalny"/>
    <w:next w:val="Normalny"/>
    <w:autoRedefine/>
    <w:uiPriority w:val="39"/>
    <w:unhideWhenUsed/>
    <w:rsid w:val="00FE083A"/>
    <w:pPr>
      <w:spacing w:after="0"/>
      <w:ind w:left="1540"/>
    </w:pPr>
    <w:rPr>
      <w:sz w:val="18"/>
      <w:szCs w:val="18"/>
    </w:rPr>
  </w:style>
  <w:style w:type="paragraph" w:styleId="Spistreci9">
    <w:name w:val="toc 9"/>
    <w:basedOn w:val="Normalny"/>
    <w:next w:val="Normalny"/>
    <w:autoRedefine/>
    <w:uiPriority w:val="39"/>
    <w:unhideWhenUsed/>
    <w:rsid w:val="00FE083A"/>
    <w:pPr>
      <w:spacing w:after="0"/>
      <w:ind w:left="1760"/>
    </w:pPr>
    <w:rPr>
      <w:sz w:val="18"/>
      <w:szCs w:val="18"/>
    </w:rPr>
  </w:style>
  <w:style w:type="character" w:customStyle="1" w:styleId="Nagwek2Znak">
    <w:name w:val="Nagłówek 2 Znak"/>
    <w:link w:val="Nagwek2"/>
    <w:uiPriority w:val="9"/>
    <w:rsid w:val="004219EE"/>
    <w:rPr>
      <w:rFonts w:ascii="Cambria" w:eastAsia="Times New Roman" w:hAnsi="Cambria" w:cs="Times New Roman"/>
      <w:b/>
      <w:bCs/>
      <w:sz w:val="26"/>
      <w:szCs w:val="26"/>
    </w:rPr>
  </w:style>
  <w:style w:type="character" w:styleId="Hipercze">
    <w:name w:val="Hyperlink"/>
    <w:uiPriority w:val="99"/>
    <w:unhideWhenUsed/>
    <w:rsid w:val="00C052CF"/>
    <w:rPr>
      <w:color w:val="0000FF"/>
      <w:u w:val="single"/>
    </w:rPr>
  </w:style>
  <w:style w:type="paragraph" w:styleId="Tytu">
    <w:name w:val="Title"/>
    <w:basedOn w:val="Normalny"/>
    <w:next w:val="Normalny"/>
    <w:link w:val="TytuZnak"/>
    <w:uiPriority w:val="10"/>
    <w:qFormat/>
    <w:rsid w:val="004219EE"/>
    <w:pPr>
      <w:pBdr>
        <w:bottom w:val="single" w:sz="4" w:space="1" w:color="auto"/>
      </w:pBdr>
      <w:spacing w:line="240" w:lineRule="auto"/>
      <w:contextualSpacing/>
    </w:pPr>
    <w:rPr>
      <w:rFonts w:ascii="Cambria" w:hAnsi="Cambria"/>
      <w:spacing w:val="5"/>
      <w:sz w:val="52"/>
      <w:szCs w:val="52"/>
    </w:rPr>
  </w:style>
  <w:style w:type="character" w:customStyle="1" w:styleId="TytuZnak">
    <w:name w:val="Tytuł Znak"/>
    <w:link w:val="Tytu"/>
    <w:uiPriority w:val="10"/>
    <w:rsid w:val="004219EE"/>
    <w:rPr>
      <w:rFonts w:ascii="Cambria" w:eastAsia="Times New Roman" w:hAnsi="Cambria" w:cs="Times New Roman"/>
      <w:spacing w:val="5"/>
      <w:sz w:val="52"/>
      <w:szCs w:val="52"/>
    </w:rPr>
  </w:style>
  <w:style w:type="character" w:customStyle="1" w:styleId="Nagwek3Znak">
    <w:name w:val="Nagłówek 3 Znak"/>
    <w:link w:val="Nagwek3"/>
    <w:uiPriority w:val="9"/>
    <w:rsid w:val="004219EE"/>
    <w:rPr>
      <w:rFonts w:ascii="Cambria" w:eastAsia="Times New Roman" w:hAnsi="Cambria" w:cs="Times New Roman"/>
      <w:b/>
      <w:bCs/>
    </w:rPr>
  </w:style>
  <w:style w:type="character" w:customStyle="1" w:styleId="Nagwek4Znak">
    <w:name w:val="Nagłówek 4 Znak"/>
    <w:link w:val="Nagwek4"/>
    <w:uiPriority w:val="9"/>
    <w:semiHidden/>
    <w:rsid w:val="004219EE"/>
    <w:rPr>
      <w:rFonts w:ascii="Cambria" w:eastAsia="Times New Roman" w:hAnsi="Cambria" w:cs="Times New Roman"/>
      <w:b/>
      <w:bCs/>
      <w:i/>
      <w:iCs/>
    </w:rPr>
  </w:style>
  <w:style w:type="character" w:customStyle="1" w:styleId="Nagwek5Znak">
    <w:name w:val="Nagłówek 5 Znak"/>
    <w:link w:val="Nagwek5"/>
    <w:uiPriority w:val="9"/>
    <w:semiHidden/>
    <w:rsid w:val="004219EE"/>
    <w:rPr>
      <w:rFonts w:ascii="Cambria" w:eastAsia="Times New Roman" w:hAnsi="Cambria" w:cs="Times New Roman"/>
      <w:b/>
      <w:bCs/>
      <w:color w:val="7F7F7F"/>
    </w:rPr>
  </w:style>
  <w:style w:type="character" w:customStyle="1" w:styleId="Nagwek6Znak">
    <w:name w:val="Nagłówek 6 Znak"/>
    <w:link w:val="Nagwek6"/>
    <w:uiPriority w:val="9"/>
    <w:semiHidden/>
    <w:rsid w:val="004219EE"/>
    <w:rPr>
      <w:rFonts w:ascii="Cambria" w:eastAsia="Times New Roman" w:hAnsi="Cambria" w:cs="Times New Roman"/>
      <w:b/>
      <w:bCs/>
      <w:i/>
      <w:iCs/>
      <w:color w:val="7F7F7F"/>
    </w:rPr>
  </w:style>
  <w:style w:type="character" w:customStyle="1" w:styleId="Nagwek7Znak">
    <w:name w:val="Nagłówek 7 Znak"/>
    <w:link w:val="Nagwek7"/>
    <w:uiPriority w:val="9"/>
    <w:semiHidden/>
    <w:rsid w:val="004219EE"/>
    <w:rPr>
      <w:rFonts w:ascii="Cambria" w:eastAsia="Times New Roman" w:hAnsi="Cambria" w:cs="Times New Roman"/>
      <w:i/>
      <w:iCs/>
    </w:rPr>
  </w:style>
  <w:style w:type="character" w:customStyle="1" w:styleId="Nagwek8Znak">
    <w:name w:val="Nagłówek 8 Znak"/>
    <w:link w:val="Nagwek8"/>
    <w:uiPriority w:val="9"/>
    <w:semiHidden/>
    <w:rsid w:val="004219EE"/>
    <w:rPr>
      <w:rFonts w:ascii="Cambria" w:eastAsia="Times New Roman" w:hAnsi="Cambria" w:cs="Times New Roman"/>
      <w:sz w:val="20"/>
      <w:szCs w:val="20"/>
    </w:rPr>
  </w:style>
  <w:style w:type="character" w:customStyle="1" w:styleId="Nagwek9Znak">
    <w:name w:val="Nagłówek 9 Znak"/>
    <w:link w:val="Nagwek9"/>
    <w:uiPriority w:val="9"/>
    <w:semiHidden/>
    <w:rsid w:val="004219EE"/>
    <w:rPr>
      <w:rFonts w:ascii="Cambria" w:eastAsia="Times New Roman" w:hAnsi="Cambria" w:cs="Times New Roman"/>
      <w:i/>
      <w:iCs/>
      <w:spacing w:val="5"/>
      <w:sz w:val="20"/>
      <w:szCs w:val="20"/>
    </w:rPr>
  </w:style>
  <w:style w:type="paragraph" w:styleId="Podtytu">
    <w:name w:val="Subtitle"/>
    <w:basedOn w:val="Normalny"/>
    <w:next w:val="Normalny"/>
    <w:link w:val="PodtytuZnak"/>
    <w:uiPriority w:val="11"/>
    <w:qFormat/>
    <w:rsid w:val="004219EE"/>
    <w:pPr>
      <w:spacing w:after="600"/>
    </w:pPr>
    <w:rPr>
      <w:rFonts w:ascii="Cambria" w:hAnsi="Cambria"/>
      <w:i/>
      <w:iCs/>
      <w:spacing w:val="13"/>
      <w:sz w:val="24"/>
      <w:szCs w:val="24"/>
    </w:rPr>
  </w:style>
  <w:style w:type="character" w:customStyle="1" w:styleId="PodtytuZnak">
    <w:name w:val="Podtytuł Znak"/>
    <w:link w:val="Podtytu"/>
    <w:uiPriority w:val="11"/>
    <w:rsid w:val="004219EE"/>
    <w:rPr>
      <w:rFonts w:ascii="Cambria" w:eastAsia="Times New Roman" w:hAnsi="Cambria" w:cs="Times New Roman"/>
      <w:i/>
      <w:iCs/>
      <w:spacing w:val="13"/>
      <w:sz w:val="24"/>
      <w:szCs w:val="24"/>
    </w:rPr>
  </w:style>
  <w:style w:type="character" w:styleId="Pogrubienie">
    <w:name w:val="Strong"/>
    <w:uiPriority w:val="22"/>
    <w:qFormat/>
    <w:rsid w:val="004219EE"/>
    <w:rPr>
      <w:b/>
      <w:bCs/>
    </w:rPr>
  </w:style>
  <w:style w:type="character" w:styleId="Uwydatnienie">
    <w:name w:val="Emphasis"/>
    <w:uiPriority w:val="20"/>
    <w:qFormat/>
    <w:rsid w:val="004219EE"/>
    <w:rPr>
      <w:b/>
      <w:bCs/>
      <w:i/>
      <w:iCs/>
      <w:spacing w:val="10"/>
      <w:bdr w:val="none" w:sz="0" w:space="0" w:color="auto"/>
      <w:shd w:val="clear" w:color="auto" w:fill="auto"/>
    </w:rPr>
  </w:style>
  <w:style w:type="paragraph" w:styleId="Bezodstpw">
    <w:name w:val="No Spacing"/>
    <w:aliases w:val="KM"/>
    <w:basedOn w:val="Normalny"/>
    <w:uiPriority w:val="1"/>
    <w:qFormat/>
    <w:rsid w:val="004219EE"/>
    <w:pPr>
      <w:spacing w:after="0" w:line="240" w:lineRule="auto"/>
    </w:pPr>
  </w:style>
  <w:style w:type="paragraph" w:styleId="Akapitzlist">
    <w:name w:val="List Paragraph"/>
    <w:aliases w:val="Numerowanie,List Paragraph,Akapit z listą BS,Kolorowa lista — akcent 11,Akapit z listą1,A_wyliczenie,K-P_odwolanie,Akapit z listą5,maz_wyliczenie,opis dzialania,Signature,Punkt 1.1,EPL lista punktowana z wyrózneniem,Wykres,L"/>
    <w:basedOn w:val="Normalny"/>
    <w:link w:val="AkapitzlistZnak"/>
    <w:uiPriority w:val="34"/>
    <w:qFormat/>
    <w:rsid w:val="004219EE"/>
    <w:pPr>
      <w:ind w:left="720"/>
      <w:contextualSpacing/>
    </w:pPr>
  </w:style>
  <w:style w:type="paragraph" w:styleId="Cytat">
    <w:name w:val="Quote"/>
    <w:basedOn w:val="Normalny"/>
    <w:next w:val="Normalny"/>
    <w:link w:val="CytatZnak"/>
    <w:uiPriority w:val="29"/>
    <w:qFormat/>
    <w:rsid w:val="004219EE"/>
    <w:pPr>
      <w:spacing w:before="200" w:after="0"/>
      <w:ind w:left="360" w:right="360"/>
    </w:pPr>
    <w:rPr>
      <w:i/>
      <w:iCs/>
      <w:sz w:val="20"/>
      <w:szCs w:val="20"/>
    </w:rPr>
  </w:style>
  <w:style w:type="character" w:customStyle="1" w:styleId="CytatZnak">
    <w:name w:val="Cytat Znak"/>
    <w:link w:val="Cytat"/>
    <w:uiPriority w:val="29"/>
    <w:rsid w:val="004219EE"/>
    <w:rPr>
      <w:i/>
      <w:iCs/>
    </w:rPr>
  </w:style>
  <w:style w:type="paragraph" w:styleId="Cytatintensywny">
    <w:name w:val="Intense Quote"/>
    <w:basedOn w:val="Normalny"/>
    <w:next w:val="Normalny"/>
    <w:link w:val="CytatintensywnyZnak"/>
    <w:uiPriority w:val="30"/>
    <w:qFormat/>
    <w:rsid w:val="004219EE"/>
    <w:pPr>
      <w:pBdr>
        <w:bottom w:val="single" w:sz="4" w:space="1" w:color="auto"/>
      </w:pBdr>
      <w:spacing w:before="200" w:after="280"/>
      <w:ind w:left="1008" w:right="1152"/>
      <w:jc w:val="both"/>
    </w:pPr>
    <w:rPr>
      <w:b/>
      <w:bCs/>
      <w:i/>
      <w:iCs/>
      <w:sz w:val="20"/>
      <w:szCs w:val="20"/>
    </w:rPr>
  </w:style>
  <w:style w:type="character" w:customStyle="1" w:styleId="CytatintensywnyZnak">
    <w:name w:val="Cytat intensywny Znak"/>
    <w:link w:val="Cytatintensywny"/>
    <w:uiPriority w:val="30"/>
    <w:rsid w:val="004219EE"/>
    <w:rPr>
      <w:b/>
      <w:bCs/>
      <w:i/>
      <w:iCs/>
    </w:rPr>
  </w:style>
  <w:style w:type="character" w:styleId="Wyrnieniedelikatne">
    <w:name w:val="Subtle Emphasis"/>
    <w:uiPriority w:val="19"/>
    <w:qFormat/>
    <w:rsid w:val="004219EE"/>
    <w:rPr>
      <w:i/>
      <w:iCs/>
    </w:rPr>
  </w:style>
  <w:style w:type="character" w:styleId="Wyrnienieintensywne">
    <w:name w:val="Intense Emphasis"/>
    <w:uiPriority w:val="21"/>
    <w:qFormat/>
    <w:rsid w:val="004219EE"/>
    <w:rPr>
      <w:b/>
      <w:bCs/>
    </w:rPr>
  </w:style>
  <w:style w:type="character" w:styleId="Odwoaniedelikatne">
    <w:name w:val="Subtle Reference"/>
    <w:uiPriority w:val="31"/>
    <w:qFormat/>
    <w:rsid w:val="004219EE"/>
    <w:rPr>
      <w:smallCaps/>
    </w:rPr>
  </w:style>
  <w:style w:type="character" w:styleId="Odwoanieintensywne">
    <w:name w:val="Intense Reference"/>
    <w:uiPriority w:val="32"/>
    <w:qFormat/>
    <w:rsid w:val="004219EE"/>
    <w:rPr>
      <w:smallCaps/>
      <w:spacing w:val="5"/>
      <w:u w:val="single"/>
    </w:rPr>
  </w:style>
  <w:style w:type="character" w:styleId="Tytuksiki">
    <w:name w:val="Book Title"/>
    <w:uiPriority w:val="33"/>
    <w:qFormat/>
    <w:rsid w:val="004219EE"/>
    <w:rPr>
      <w:i/>
      <w:iCs/>
      <w:smallCaps/>
      <w:spacing w:val="5"/>
    </w:rPr>
  </w:style>
  <w:style w:type="paragraph" w:styleId="Nagwek">
    <w:name w:val="header"/>
    <w:aliases w:val="Znak Znak"/>
    <w:basedOn w:val="Normalny"/>
    <w:link w:val="NagwekZnak"/>
    <w:unhideWhenUsed/>
    <w:rsid w:val="00FE74CD"/>
    <w:pPr>
      <w:tabs>
        <w:tab w:val="center" w:pos="4536"/>
        <w:tab w:val="right" w:pos="9072"/>
      </w:tabs>
      <w:spacing w:after="0" w:line="240" w:lineRule="auto"/>
    </w:pPr>
  </w:style>
  <w:style w:type="character" w:customStyle="1" w:styleId="NagwekZnak">
    <w:name w:val="Nagłówek Znak"/>
    <w:aliases w:val="Znak Znak Znak"/>
    <w:basedOn w:val="Domylnaczcionkaakapitu"/>
    <w:link w:val="Nagwek"/>
    <w:uiPriority w:val="99"/>
    <w:rsid w:val="00FE74CD"/>
  </w:style>
  <w:style w:type="paragraph" w:styleId="Stopka">
    <w:name w:val="footer"/>
    <w:basedOn w:val="Normalny"/>
    <w:link w:val="StopkaZnak"/>
    <w:uiPriority w:val="99"/>
    <w:unhideWhenUsed/>
    <w:rsid w:val="00FE74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E74CD"/>
  </w:style>
  <w:style w:type="paragraph" w:customStyle="1" w:styleId="Default">
    <w:name w:val="Default"/>
    <w:qFormat/>
    <w:rsid w:val="00955CA7"/>
    <w:pPr>
      <w:autoSpaceDE w:val="0"/>
      <w:autoSpaceDN w:val="0"/>
      <w:adjustRightInd w:val="0"/>
    </w:pPr>
    <w:rPr>
      <w:rFonts w:eastAsia="Calibri" w:cs="Calibri"/>
      <w:color w:val="000000"/>
      <w:sz w:val="24"/>
      <w:szCs w:val="24"/>
    </w:rPr>
  </w:style>
  <w:style w:type="character" w:customStyle="1" w:styleId="AkapitzlistZnak">
    <w:name w:val="Akapit z listą Znak"/>
    <w:aliases w:val="Numerowanie Znak,List Paragraph Znak,Akapit z listą BS Znak,Kolorowa lista — akcent 11 Znak,Akapit z listą1 Znak,A_wyliczenie Znak,K-P_odwolanie Znak,Akapit z listą5 Znak,maz_wyliczenie Znak,opis dzialania Znak,Signature Znak,L Znak"/>
    <w:link w:val="Akapitzlist"/>
    <w:uiPriority w:val="34"/>
    <w:qFormat/>
    <w:locked/>
    <w:rsid w:val="00955CA7"/>
  </w:style>
  <w:style w:type="table" w:styleId="Tabela-Siatka">
    <w:name w:val="Table Grid"/>
    <w:basedOn w:val="Standardowy"/>
    <w:uiPriority w:val="59"/>
    <w:rsid w:val="005676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unhideWhenUsed/>
    <w:rsid w:val="00D951C3"/>
    <w:rPr>
      <w:sz w:val="16"/>
      <w:szCs w:val="16"/>
    </w:rPr>
  </w:style>
  <w:style w:type="paragraph" w:styleId="Tekstkomentarza">
    <w:name w:val="annotation text"/>
    <w:basedOn w:val="Normalny"/>
    <w:link w:val="TekstkomentarzaZnak"/>
    <w:uiPriority w:val="99"/>
    <w:unhideWhenUsed/>
    <w:rsid w:val="00D951C3"/>
    <w:pPr>
      <w:spacing w:line="240" w:lineRule="auto"/>
    </w:pPr>
    <w:rPr>
      <w:sz w:val="20"/>
      <w:szCs w:val="20"/>
    </w:rPr>
  </w:style>
  <w:style w:type="character" w:customStyle="1" w:styleId="TekstkomentarzaZnak">
    <w:name w:val="Tekst komentarza Znak"/>
    <w:link w:val="Tekstkomentarza"/>
    <w:uiPriority w:val="99"/>
    <w:rsid w:val="00D951C3"/>
    <w:rPr>
      <w:rFonts w:ascii="Calibri" w:eastAsia="Times New Roman" w:hAnsi="Calibri" w:cs="Times New Roman"/>
      <w:sz w:val="20"/>
      <w:szCs w:val="20"/>
      <w:lang w:val="pl-PL" w:eastAsia="pl-PL" w:bidi="ar-SA"/>
    </w:rPr>
  </w:style>
  <w:style w:type="paragraph" w:styleId="Tekstpodstawowy">
    <w:name w:val="Body Text"/>
    <w:aliases w:val="wypunktowanie"/>
    <w:basedOn w:val="Normalny"/>
    <w:link w:val="TekstpodstawowyZnak"/>
    <w:uiPriority w:val="99"/>
    <w:rsid w:val="00AF30D7"/>
    <w:pPr>
      <w:spacing w:after="0" w:line="240" w:lineRule="auto"/>
      <w:jc w:val="both"/>
    </w:pPr>
    <w:rPr>
      <w:rFonts w:ascii="Times New Roman" w:hAnsi="Times New Roman"/>
      <w:sz w:val="24"/>
      <w:szCs w:val="24"/>
    </w:rPr>
  </w:style>
  <w:style w:type="character" w:customStyle="1" w:styleId="TekstpodstawowyZnak">
    <w:name w:val="Tekst podstawowy Znak"/>
    <w:aliases w:val="wypunktowanie Znak"/>
    <w:link w:val="Tekstpodstawowy"/>
    <w:uiPriority w:val="99"/>
    <w:rsid w:val="00AF30D7"/>
    <w:rPr>
      <w:rFonts w:ascii="Times New Roman" w:eastAsia="Times New Roman" w:hAnsi="Times New Roman" w:cs="Times New Roman"/>
      <w:sz w:val="24"/>
      <w:szCs w:val="24"/>
      <w:lang w:val="pl-PL" w:eastAsia="pl-PL" w:bidi="ar-SA"/>
    </w:rPr>
  </w:style>
  <w:style w:type="paragraph" w:styleId="Tekstpodstawowywcity2">
    <w:name w:val="Body Text Indent 2"/>
    <w:basedOn w:val="Normalny"/>
    <w:link w:val="Tekstpodstawowywcity2Znak"/>
    <w:uiPriority w:val="99"/>
    <w:semiHidden/>
    <w:unhideWhenUsed/>
    <w:rsid w:val="00000627"/>
    <w:pPr>
      <w:spacing w:after="120" w:line="480" w:lineRule="auto"/>
      <w:ind w:left="283"/>
    </w:pPr>
    <w:rPr>
      <w:sz w:val="20"/>
      <w:szCs w:val="20"/>
    </w:rPr>
  </w:style>
  <w:style w:type="character" w:customStyle="1" w:styleId="Tekstpodstawowywcity2Znak">
    <w:name w:val="Tekst podstawowy wcięty 2 Znak"/>
    <w:link w:val="Tekstpodstawowywcity2"/>
    <w:uiPriority w:val="99"/>
    <w:semiHidden/>
    <w:rsid w:val="00000627"/>
    <w:rPr>
      <w:lang w:val="pl-PL"/>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Znak,o,fn"/>
    <w:basedOn w:val="Normalny"/>
    <w:link w:val="TekstprzypisudolnegoZnak"/>
    <w:uiPriority w:val="99"/>
    <w:unhideWhenUsed/>
    <w:qFormat/>
    <w:rsid w:val="004B0DA4"/>
    <w:pPr>
      <w:spacing w:after="0" w:line="240" w:lineRule="auto"/>
    </w:pPr>
    <w:rPr>
      <w:rFonts w:eastAsia="Calibri"/>
      <w:sz w:val="20"/>
      <w:szCs w:val="20"/>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Znak Znak1,o Znak,fn Znak"/>
    <w:link w:val="Tekstprzypisudolnego"/>
    <w:uiPriority w:val="99"/>
    <w:qFormat/>
    <w:rsid w:val="004B0DA4"/>
    <w:rPr>
      <w:rFonts w:eastAsia="Calibri"/>
      <w:sz w:val="20"/>
      <w:szCs w:val="20"/>
      <w:lang w:val="pl-PL" w:bidi="ar-SA"/>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unhideWhenUsed/>
    <w:qFormat/>
    <w:rsid w:val="004B0DA4"/>
    <w:rPr>
      <w:vertAlign w:val="superscript"/>
    </w:rPr>
  </w:style>
  <w:style w:type="paragraph" w:styleId="Tekstprzypisukocowego">
    <w:name w:val="endnote text"/>
    <w:basedOn w:val="Normalny"/>
    <w:link w:val="TekstprzypisukocowegoZnak"/>
    <w:uiPriority w:val="99"/>
    <w:semiHidden/>
    <w:unhideWhenUsed/>
    <w:rsid w:val="00B87E23"/>
    <w:pPr>
      <w:spacing w:after="0" w:line="240" w:lineRule="auto"/>
    </w:pPr>
    <w:rPr>
      <w:sz w:val="20"/>
      <w:szCs w:val="20"/>
    </w:rPr>
  </w:style>
  <w:style w:type="character" w:customStyle="1" w:styleId="TekstprzypisukocowegoZnak">
    <w:name w:val="Tekst przypisu końcowego Znak"/>
    <w:link w:val="Tekstprzypisukocowego"/>
    <w:uiPriority w:val="99"/>
    <w:semiHidden/>
    <w:rsid w:val="00B87E23"/>
    <w:rPr>
      <w:sz w:val="20"/>
      <w:szCs w:val="20"/>
      <w:lang w:val="pl-PL"/>
    </w:rPr>
  </w:style>
  <w:style w:type="character" w:styleId="Odwoanieprzypisukocowego">
    <w:name w:val="endnote reference"/>
    <w:uiPriority w:val="99"/>
    <w:semiHidden/>
    <w:unhideWhenUsed/>
    <w:rsid w:val="00B87E23"/>
    <w:rPr>
      <w:vertAlign w:val="superscript"/>
    </w:rPr>
  </w:style>
  <w:style w:type="paragraph" w:styleId="NormalnyWeb">
    <w:name w:val="Normal (Web)"/>
    <w:basedOn w:val="Normalny"/>
    <w:uiPriority w:val="99"/>
    <w:rsid w:val="00294456"/>
    <w:pPr>
      <w:spacing w:before="100" w:after="100" w:line="240" w:lineRule="auto"/>
    </w:pPr>
    <w:rPr>
      <w:rFonts w:ascii="Times New Roman" w:hAnsi="Times New Roman"/>
      <w:sz w:val="24"/>
      <w:szCs w:val="24"/>
    </w:rPr>
  </w:style>
  <w:style w:type="paragraph" w:styleId="Tematkomentarza">
    <w:name w:val="annotation subject"/>
    <w:basedOn w:val="Tekstkomentarza"/>
    <w:next w:val="Tekstkomentarza"/>
    <w:link w:val="TematkomentarzaZnak"/>
    <w:uiPriority w:val="99"/>
    <w:semiHidden/>
    <w:unhideWhenUsed/>
    <w:rsid w:val="009F6B18"/>
    <w:rPr>
      <w:b/>
      <w:bCs/>
    </w:rPr>
  </w:style>
  <w:style w:type="character" w:customStyle="1" w:styleId="TematkomentarzaZnak">
    <w:name w:val="Temat komentarza Znak"/>
    <w:link w:val="Tematkomentarza"/>
    <w:uiPriority w:val="99"/>
    <w:semiHidden/>
    <w:rsid w:val="009F6B18"/>
    <w:rPr>
      <w:rFonts w:ascii="Calibri" w:eastAsia="Times New Roman" w:hAnsi="Calibri" w:cs="Times New Roman"/>
      <w:b/>
      <w:bCs/>
      <w:sz w:val="20"/>
      <w:szCs w:val="20"/>
      <w:lang w:val="pl-PL" w:eastAsia="pl-PL" w:bidi="ar-SA"/>
    </w:rPr>
  </w:style>
  <w:style w:type="table" w:customStyle="1" w:styleId="Tabela-Siatka1">
    <w:name w:val="Tabela - Siatka1"/>
    <w:basedOn w:val="Standardowy"/>
    <w:next w:val="Tabela-Siatka"/>
    <w:uiPriority w:val="59"/>
    <w:rsid w:val="009122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D177C0"/>
    <w:rPr>
      <w:sz w:val="22"/>
      <w:szCs w:val="22"/>
    </w:rPr>
  </w:style>
  <w:style w:type="character" w:styleId="UyteHipercze">
    <w:name w:val="FollowedHyperlink"/>
    <w:uiPriority w:val="99"/>
    <w:semiHidden/>
    <w:unhideWhenUsed/>
    <w:rsid w:val="0038634F"/>
    <w:rPr>
      <w:color w:val="800080"/>
      <w:u w:val="single"/>
    </w:rPr>
  </w:style>
  <w:style w:type="character" w:customStyle="1" w:styleId="h1">
    <w:name w:val="h1"/>
    <w:basedOn w:val="Domylnaczcionkaakapitu"/>
    <w:rsid w:val="007E6D7B"/>
  </w:style>
  <w:style w:type="character" w:customStyle="1" w:styleId="tresctd">
    <w:name w:val="tresctd"/>
    <w:rsid w:val="00306DA7"/>
    <w:rPr>
      <w:rFonts w:cs="Times New Roman"/>
    </w:rPr>
  </w:style>
  <w:style w:type="paragraph" w:styleId="Tekstpodstawowy2">
    <w:name w:val="Body Text 2"/>
    <w:basedOn w:val="Normalny"/>
    <w:link w:val="Tekstpodstawowy2Znak"/>
    <w:semiHidden/>
    <w:rsid w:val="00306DA7"/>
    <w:pPr>
      <w:spacing w:after="120" w:line="480" w:lineRule="auto"/>
    </w:pPr>
    <w:rPr>
      <w:rFonts w:eastAsia="Calibri"/>
      <w:sz w:val="20"/>
      <w:szCs w:val="20"/>
      <w:lang w:eastAsia="en-US"/>
    </w:rPr>
  </w:style>
  <w:style w:type="character" w:customStyle="1" w:styleId="Tekstpodstawowy2Znak">
    <w:name w:val="Tekst podstawowy 2 Znak"/>
    <w:link w:val="Tekstpodstawowy2"/>
    <w:semiHidden/>
    <w:rsid w:val="00306DA7"/>
    <w:rPr>
      <w:rFonts w:ascii="Calibri" w:eastAsia="Calibri" w:hAnsi="Calibri" w:cs="Times New Roman"/>
      <w:lang w:eastAsia="en-US"/>
    </w:rPr>
  </w:style>
  <w:style w:type="paragraph" w:styleId="Tekstpodstawowy3">
    <w:name w:val="Body Text 3"/>
    <w:basedOn w:val="Normalny"/>
    <w:link w:val="Tekstpodstawowy3Znak"/>
    <w:semiHidden/>
    <w:rsid w:val="00306DA7"/>
    <w:pPr>
      <w:spacing w:after="120"/>
    </w:pPr>
    <w:rPr>
      <w:rFonts w:eastAsia="Calibri"/>
      <w:sz w:val="16"/>
      <w:szCs w:val="16"/>
      <w:lang w:eastAsia="en-US"/>
    </w:rPr>
  </w:style>
  <w:style w:type="character" w:customStyle="1" w:styleId="Tekstpodstawowy3Znak">
    <w:name w:val="Tekst podstawowy 3 Znak"/>
    <w:link w:val="Tekstpodstawowy3"/>
    <w:semiHidden/>
    <w:rsid w:val="00306DA7"/>
    <w:rPr>
      <w:rFonts w:ascii="Calibri" w:eastAsia="Calibri" w:hAnsi="Calibri" w:cs="Times New Roman"/>
      <w:sz w:val="16"/>
      <w:szCs w:val="16"/>
      <w:lang w:eastAsia="en-US"/>
    </w:rPr>
  </w:style>
  <w:style w:type="paragraph" w:customStyle="1" w:styleId="ZnakZnakZnak1ZnakZnak">
    <w:name w:val="Znak Znak Znak1 Znak Znak"/>
    <w:basedOn w:val="Normalny"/>
    <w:rsid w:val="00306DA7"/>
    <w:rPr>
      <w:rFonts w:eastAsia="Calibri"/>
      <w:lang w:eastAsia="en-US"/>
    </w:rPr>
  </w:style>
  <w:style w:type="character" w:customStyle="1" w:styleId="z-label">
    <w:name w:val="z-label"/>
    <w:basedOn w:val="Domylnaczcionkaakapitu"/>
    <w:rsid w:val="00306DA7"/>
  </w:style>
  <w:style w:type="character" w:customStyle="1" w:styleId="FontStyle31">
    <w:name w:val="Font Style31"/>
    <w:uiPriority w:val="99"/>
    <w:rsid w:val="00306DA7"/>
    <w:rPr>
      <w:rFonts w:ascii="Arial Unicode MS" w:eastAsia="Arial Unicode MS" w:hAnsi="Arial Unicode MS" w:cs="Arial Unicode MS" w:hint="eastAsia"/>
      <w:color w:val="000000"/>
    </w:rPr>
  </w:style>
  <w:style w:type="paragraph" w:customStyle="1" w:styleId="Style16">
    <w:name w:val="Style16"/>
    <w:basedOn w:val="Normalny"/>
    <w:uiPriority w:val="99"/>
    <w:rsid w:val="00C22ECE"/>
    <w:pPr>
      <w:autoSpaceDE w:val="0"/>
      <w:autoSpaceDN w:val="0"/>
      <w:spacing w:after="0" w:line="356" w:lineRule="exact"/>
      <w:ind w:hanging="341"/>
      <w:jc w:val="both"/>
    </w:pPr>
    <w:rPr>
      <w:rFonts w:ascii="Arial Unicode MS" w:eastAsia="Arial Unicode MS" w:hAnsi="Arial Unicode MS" w:cs="Arial Unicode MS"/>
      <w:sz w:val="24"/>
      <w:szCs w:val="24"/>
    </w:rPr>
  </w:style>
  <w:style w:type="character" w:customStyle="1" w:styleId="apple-converted-space">
    <w:name w:val="apple-converted-space"/>
    <w:basedOn w:val="Domylnaczcionkaakapitu"/>
    <w:rsid w:val="00854941"/>
  </w:style>
  <w:style w:type="character" w:customStyle="1" w:styleId="highlight">
    <w:name w:val="highlight"/>
    <w:basedOn w:val="Domylnaczcionkaakapitu"/>
    <w:rsid w:val="00BF50EE"/>
  </w:style>
  <w:style w:type="paragraph" w:customStyle="1" w:styleId="CM1">
    <w:name w:val="CM1"/>
    <w:basedOn w:val="Default"/>
    <w:next w:val="Default"/>
    <w:uiPriority w:val="99"/>
    <w:rsid w:val="00B2397E"/>
    <w:rPr>
      <w:rFonts w:ascii="EUAlbertina" w:eastAsia="Times New Roman" w:hAnsi="EUAlbertina" w:cs="Times New Roman"/>
      <w:color w:val="auto"/>
    </w:rPr>
  </w:style>
  <w:style w:type="paragraph" w:customStyle="1" w:styleId="CM3">
    <w:name w:val="CM3"/>
    <w:basedOn w:val="Default"/>
    <w:next w:val="Default"/>
    <w:uiPriority w:val="99"/>
    <w:rsid w:val="00B2397E"/>
    <w:rPr>
      <w:rFonts w:ascii="EUAlbertina" w:eastAsia="Times New Roman" w:hAnsi="EUAlbertina" w:cs="Times New Roman"/>
      <w:color w:val="auto"/>
    </w:rPr>
  </w:style>
  <w:style w:type="paragraph" w:customStyle="1" w:styleId="713">
    <w:name w:val="713"/>
    <w:basedOn w:val="Normalny"/>
    <w:rsid w:val="007B3953"/>
    <w:pPr>
      <w:spacing w:before="120" w:after="0" w:line="240" w:lineRule="auto"/>
      <w:jc w:val="both"/>
    </w:pPr>
    <w:rPr>
      <w:rFonts w:ascii="Times New Roman" w:eastAsia="Calibri" w:hAnsi="Times New Roman"/>
      <w:sz w:val="24"/>
      <w:szCs w:val="24"/>
    </w:rPr>
  </w:style>
  <w:style w:type="paragraph" w:styleId="Listapunktowana">
    <w:name w:val="List Bullet"/>
    <w:basedOn w:val="Normalny"/>
    <w:uiPriority w:val="99"/>
    <w:rsid w:val="00BE77B5"/>
    <w:pPr>
      <w:tabs>
        <w:tab w:val="num" w:pos="360"/>
      </w:tabs>
      <w:ind w:left="360" w:hanging="360"/>
      <w:contextualSpacing/>
      <w:jc w:val="both"/>
    </w:pPr>
    <w:rPr>
      <w:lang w:eastAsia="en-US"/>
    </w:rPr>
  </w:style>
  <w:style w:type="paragraph" w:customStyle="1" w:styleId="Style33">
    <w:name w:val="Style33"/>
    <w:basedOn w:val="Normalny"/>
    <w:uiPriority w:val="99"/>
    <w:rsid w:val="00FE25DE"/>
    <w:pPr>
      <w:spacing w:line="384" w:lineRule="exact"/>
      <w:ind w:hanging="360"/>
      <w:jc w:val="both"/>
    </w:pPr>
    <w:rPr>
      <w:rFonts w:ascii="Arial Unicode MS" w:eastAsia="Arial Unicode MS" w:cs="Arial Unicode MS"/>
      <w:lang w:val="en-US" w:bidi="en-US"/>
    </w:rPr>
  </w:style>
  <w:style w:type="character" w:customStyle="1" w:styleId="cell">
    <w:name w:val="cell"/>
    <w:basedOn w:val="Domylnaczcionkaakapitu"/>
    <w:rsid w:val="004F37CF"/>
  </w:style>
  <w:style w:type="character" w:customStyle="1" w:styleId="FontStyle64">
    <w:name w:val="Font Style64"/>
    <w:uiPriority w:val="99"/>
    <w:rsid w:val="002C1F67"/>
    <w:rPr>
      <w:rFonts w:ascii="Arial Unicode MS" w:eastAsia="Arial Unicode MS" w:cs="Arial Unicode MS"/>
      <w:color w:val="000000"/>
      <w:sz w:val="18"/>
      <w:szCs w:val="18"/>
    </w:rPr>
  </w:style>
  <w:style w:type="character" w:customStyle="1" w:styleId="text-justify">
    <w:name w:val="text-justify"/>
    <w:basedOn w:val="Domylnaczcionkaakapitu"/>
    <w:rsid w:val="00D26D62"/>
  </w:style>
  <w:style w:type="paragraph" w:customStyle="1" w:styleId="SzOOP3">
    <w:name w:val="SzOOP3"/>
    <w:basedOn w:val="Nagwek3"/>
    <w:next w:val="Nagwek4"/>
    <w:rsid w:val="00820E15"/>
    <w:pPr>
      <w:numPr>
        <w:numId w:val="13"/>
      </w:numPr>
      <w:tabs>
        <w:tab w:val="num" w:pos="360"/>
      </w:tabs>
      <w:spacing w:before="60" w:after="120" w:line="312" w:lineRule="auto"/>
      <w:ind w:left="964" w:firstLine="0"/>
    </w:pPr>
    <w:rPr>
      <w:rFonts w:ascii="Arial" w:hAnsi="Arial"/>
      <w:b w:val="0"/>
      <w:bCs w:val="0"/>
      <w:spacing w:val="5"/>
      <w:szCs w:val="24"/>
      <w:lang w:eastAsia="en-US"/>
    </w:rPr>
  </w:style>
  <w:style w:type="character" w:customStyle="1" w:styleId="st1">
    <w:name w:val="st1"/>
    <w:basedOn w:val="Domylnaczcionkaakapitu"/>
    <w:rsid w:val="0045773C"/>
  </w:style>
  <w:style w:type="character" w:customStyle="1" w:styleId="FontStyle40">
    <w:name w:val="Font Style40"/>
    <w:uiPriority w:val="99"/>
    <w:rsid w:val="005B6408"/>
    <w:rPr>
      <w:rFonts w:ascii="Times New Roman" w:hAnsi="Times New Roman" w:cs="Times New Roman"/>
      <w:color w:val="000000"/>
      <w:sz w:val="22"/>
      <w:szCs w:val="22"/>
    </w:rPr>
  </w:style>
  <w:style w:type="paragraph" w:customStyle="1" w:styleId="p2">
    <w:name w:val="p2"/>
    <w:basedOn w:val="Normalny"/>
    <w:rsid w:val="00091EE0"/>
    <w:pPr>
      <w:spacing w:after="300" w:line="240" w:lineRule="auto"/>
    </w:pPr>
    <w:rPr>
      <w:rFonts w:ascii="inherit" w:hAnsi="inherit"/>
      <w:sz w:val="24"/>
      <w:szCs w:val="24"/>
    </w:rPr>
  </w:style>
  <w:style w:type="character" w:customStyle="1" w:styleId="changed-paragraph">
    <w:name w:val="changed-paragraph"/>
    <w:basedOn w:val="Domylnaczcionkaakapitu"/>
    <w:rsid w:val="00B74568"/>
  </w:style>
  <w:style w:type="character" w:customStyle="1" w:styleId="ng-binding">
    <w:name w:val="ng-binding"/>
    <w:basedOn w:val="Domylnaczcionkaakapitu"/>
    <w:rsid w:val="00DD24A5"/>
  </w:style>
  <w:style w:type="character" w:customStyle="1" w:styleId="ng-scope">
    <w:name w:val="ng-scope"/>
    <w:basedOn w:val="Domylnaczcionkaakapitu"/>
    <w:rsid w:val="00DD24A5"/>
  </w:style>
  <w:style w:type="character" w:customStyle="1" w:styleId="Nierozpoznanawzmianka1">
    <w:name w:val="Nierozpoznana wzmianka1"/>
    <w:basedOn w:val="Domylnaczcionkaakapitu"/>
    <w:uiPriority w:val="99"/>
    <w:semiHidden/>
    <w:unhideWhenUsed/>
    <w:rsid w:val="0005174B"/>
    <w:rPr>
      <w:color w:val="605E5C"/>
      <w:shd w:val="clear" w:color="auto" w:fill="E1DFDD"/>
    </w:rPr>
  </w:style>
  <w:style w:type="character" w:customStyle="1" w:styleId="hgkelc">
    <w:name w:val="hgkelc"/>
    <w:basedOn w:val="Domylnaczcionkaakapitu"/>
    <w:rsid w:val="005D40A5"/>
  </w:style>
  <w:style w:type="character" w:customStyle="1" w:styleId="markedcontent">
    <w:name w:val="markedcontent"/>
    <w:basedOn w:val="Domylnaczcionkaakapitu"/>
    <w:rsid w:val="003D4804"/>
  </w:style>
  <w:style w:type="character" w:customStyle="1" w:styleId="Nierozpoznanawzmianka2">
    <w:name w:val="Nierozpoznana wzmianka2"/>
    <w:basedOn w:val="Domylnaczcionkaakapitu"/>
    <w:uiPriority w:val="99"/>
    <w:semiHidden/>
    <w:unhideWhenUsed/>
    <w:rsid w:val="00F70323"/>
    <w:rPr>
      <w:color w:val="605E5C"/>
      <w:shd w:val="clear" w:color="auto" w:fill="E1DFDD"/>
    </w:rPr>
  </w:style>
  <w:style w:type="character" w:customStyle="1" w:styleId="Wzmianka1">
    <w:name w:val="Wzmianka1"/>
    <w:basedOn w:val="Domylnaczcionkaakapitu"/>
    <w:uiPriority w:val="99"/>
    <w:unhideWhenUsed/>
    <w:rsid w:val="00E82C01"/>
    <w:rPr>
      <w:color w:val="2B579A"/>
      <w:shd w:val="clear" w:color="auto" w:fill="E1DFDD"/>
    </w:rPr>
  </w:style>
  <w:style w:type="character" w:customStyle="1" w:styleId="Nierozpoznanawzmianka3">
    <w:name w:val="Nierozpoznana wzmianka3"/>
    <w:basedOn w:val="Domylnaczcionkaakapitu"/>
    <w:uiPriority w:val="99"/>
    <w:semiHidden/>
    <w:unhideWhenUsed/>
    <w:rsid w:val="00E21343"/>
    <w:rPr>
      <w:color w:val="605E5C"/>
      <w:shd w:val="clear" w:color="auto" w:fill="E1DFDD"/>
    </w:rPr>
  </w:style>
  <w:style w:type="character" w:customStyle="1" w:styleId="normaltextrun">
    <w:name w:val="normaltextrun"/>
    <w:basedOn w:val="Domylnaczcionkaakapitu"/>
    <w:rsid w:val="00FD2B10"/>
  </w:style>
  <w:style w:type="character" w:customStyle="1" w:styleId="eop">
    <w:name w:val="eop"/>
    <w:basedOn w:val="Domylnaczcionkaakapitu"/>
    <w:rsid w:val="00FD2B10"/>
  </w:style>
  <w:style w:type="character" w:customStyle="1" w:styleId="scxw189369276">
    <w:name w:val="scxw189369276"/>
    <w:basedOn w:val="Domylnaczcionkaakapitu"/>
    <w:rsid w:val="007C5ACD"/>
  </w:style>
  <w:style w:type="character" w:customStyle="1" w:styleId="Mention1">
    <w:name w:val="Mention1"/>
    <w:basedOn w:val="Domylnaczcionkaakapitu"/>
    <w:uiPriority w:val="99"/>
    <w:unhideWhenUsed/>
    <w:rsid w:val="00DB1C5B"/>
    <w:rPr>
      <w:color w:val="2B579A"/>
      <w:shd w:val="clear" w:color="auto" w:fill="E1DFDD"/>
    </w:rPr>
  </w:style>
  <w:style w:type="character" w:customStyle="1" w:styleId="Nierozpoznanawzmianka4">
    <w:name w:val="Nierozpoznana wzmianka4"/>
    <w:basedOn w:val="Domylnaczcionkaakapitu"/>
    <w:uiPriority w:val="99"/>
    <w:semiHidden/>
    <w:unhideWhenUsed/>
    <w:rsid w:val="00C6345F"/>
    <w:rPr>
      <w:color w:val="605E5C"/>
      <w:shd w:val="clear" w:color="auto" w:fill="E1DFDD"/>
    </w:rPr>
  </w:style>
  <w:style w:type="character" w:customStyle="1" w:styleId="findhit">
    <w:name w:val="findhit"/>
    <w:basedOn w:val="Domylnaczcionkaakapitu"/>
    <w:rsid w:val="00181344"/>
  </w:style>
  <w:style w:type="paragraph" w:customStyle="1" w:styleId="xmsolistparagraph">
    <w:name w:val="x_msolistparagraph"/>
    <w:basedOn w:val="Normalny"/>
    <w:rsid w:val="009C4BAE"/>
    <w:pPr>
      <w:spacing w:after="0" w:line="240" w:lineRule="auto"/>
    </w:pPr>
    <w:rPr>
      <w:rFonts w:eastAsiaTheme="minorHAnsi" w:cs="Calibri"/>
    </w:rPr>
  </w:style>
  <w:style w:type="paragraph" w:customStyle="1" w:styleId="xmsonormal">
    <w:name w:val="x_msonormal"/>
    <w:basedOn w:val="Normalny"/>
    <w:rsid w:val="009C4BAE"/>
    <w:pPr>
      <w:spacing w:after="0" w:line="240" w:lineRule="auto"/>
    </w:pPr>
    <w:rPr>
      <w:rFonts w:eastAsiaTheme="minorHAnsi" w:cs="Calibri"/>
    </w:rPr>
  </w:style>
  <w:style w:type="character" w:customStyle="1" w:styleId="contentpasted0">
    <w:name w:val="contentpasted0"/>
    <w:basedOn w:val="Domylnaczcionkaakapitu"/>
    <w:rsid w:val="009C4B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05">
      <w:bodyDiv w:val="1"/>
      <w:marLeft w:val="0"/>
      <w:marRight w:val="0"/>
      <w:marTop w:val="0"/>
      <w:marBottom w:val="0"/>
      <w:divBdr>
        <w:top w:val="none" w:sz="0" w:space="0" w:color="auto"/>
        <w:left w:val="none" w:sz="0" w:space="0" w:color="auto"/>
        <w:bottom w:val="none" w:sz="0" w:space="0" w:color="auto"/>
        <w:right w:val="none" w:sz="0" w:space="0" w:color="auto"/>
      </w:divBdr>
    </w:div>
    <w:div w:id="4791665">
      <w:bodyDiv w:val="1"/>
      <w:marLeft w:val="0"/>
      <w:marRight w:val="0"/>
      <w:marTop w:val="0"/>
      <w:marBottom w:val="0"/>
      <w:divBdr>
        <w:top w:val="none" w:sz="0" w:space="0" w:color="auto"/>
        <w:left w:val="none" w:sz="0" w:space="0" w:color="auto"/>
        <w:bottom w:val="none" w:sz="0" w:space="0" w:color="auto"/>
        <w:right w:val="none" w:sz="0" w:space="0" w:color="auto"/>
      </w:divBdr>
    </w:div>
    <w:div w:id="10643243">
      <w:bodyDiv w:val="1"/>
      <w:marLeft w:val="0"/>
      <w:marRight w:val="0"/>
      <w:marTop w:val="0"/>
      <w:marBottom w:val="0"/>
      <w:divBdr>
        <w:top w:val="none" w:sz="0" w:space="0" w:color="auto"/>
        <w:left w:val="none" w:sz="0" w:space="0" w:color="auto"/>
        <w:bottom w:val="none" w:sz="0" w:space="0" w:color="auto"/>
        <w:right w:val="none" w:sz="0" w:space="0" w:color="auto"/>
      </w:divBdr>
    </w:div>
    <w:div w:id="49502862">
      <w:bodyDiv w:val="1"/>
      <w:marLeft w:val="0"/>
      <w:marRight w:val="0"/>
      <w:marTop w:val="0"/>
      <w:marBottom w:val="0"/>
      <w:divBdr>
        <w:top w:val="none" w:sz="0" w:space="0" w:color="auto"/>
        <w:left w:val="none" w:sz="0" w:space="0" w:color="auto"/>
        <w:bottom w:val="none" w:sz="0" w:space="0" w:color="auto"/>
        <w:right w:val="none" w:sz="0" w:space="0" w:color="auto"/>
      </w:divBdr>
      <w:divsChild>
        <w:div w:id="749622527">
          <w:marLeft w:val="0"/>
          <w:marRight w:val="0"/>
          <w:marTop w:val="0"/>
          <w:marBottom w:val="0"/>
          <w:divBdr>
            <w:top w:val="none" w:sz="0" w:space="0" w:color="auto"/>
            <w:left w:val="none" w:sz="0" w:space="0" w:color="auto"/>
            <w:bottom w:val="none" w:sz="0" w:space="0" w:color="auto"/>
            <w:right w:val="none" w:sz="0" w:space="0" w:color="auto"/>
          </w:divBdr>
        </w:div>
        <w:div w:id="1076973587">
          <w:marLeft w:val="0"/>
          <w:marRight w:val="0"/>
          <w:marTop w:val="0"/>
          <w:marBottom w:val="0"/>
          <w:divBdr>
            <w:top w:val="none" w:sz="0" w:space="0" w:color="auto"/>
            <w:left w:val="none" w:sz="0" w:space="0" w:color="auto"/>
            <w:bottom w:val="none" w:sz="0" w:space="0" w:color="auto"/>
            <w:right w:val="none" w:sz="0" w:space="0" w:color="auto"/>
          </w:divBdr>
        </w:div>
        <w:div w:id="386101509">
          <w:marLeft w:val="0"/>
          <w:marRight w:val="0"/>
          <w:marTop w:val="0"/>
          <w:marBottom w:val="0"/>
          <w:divBdr>
            <w:top w:val="none" w:sz="0" w:space="0" w:color="auto"/>
            <w:left w:val="none" w:sz="0" w:space="0" w:color="auto"/>
            <w:bottom w:val="none" w:sz="0" w:space="0" w:color="auto"/>
            <w:right w:val="none" w:sz="0" w:space="0" w:color="auto"/>
          </w:divBdr>
        </w:div>
        <w:div w:id="1675065190">
          <w:marLeft w:val="0"/>
          <w:marRight w:val="0"/>
          <w:marTop w:val="0"/>
          <w:marBottom w:val="0"/>
          <w:divBdr>
            <w:top w:val="none" w:sz="0" w:space="0" w:color="auto"/>
            <w:left w:val="none" w:sz="0" w:space="0" w:color="auto"/>
            <w:bottom w:val="none" w:sz="0" w:space="0" w:color="auto"/>
            <w:right w:val="none" w:sz="0" w:space="0" w:color="auto"/>
          </w:divBdr>
        </w:div>
        <w:div w:id="61753127">
          <w:marLeft w:val="0"/>
          <w:marRight w:val="0"/>
          <w:marTop w:val="0"/>
          <w:marBottom w:val="0"/>
          <w:divBdr>
            <w:top w:val="none" w:sz="0" w:space="0" w:color="auto"/>
            <w:left w:val="none" w:sz="0" w:space="0" w:color="auto"/>
            <w:bottom w:val="none" w:sz="0" w:space="0" w:color="auto"/>
            <w:right w:val="none" w:sz="0" w:space="0" w:color="auto"/>
          </w:divBdr>
        </w:div>
        <w:div w:id="1063794952">
          <w:marLeft w:val="0"/>
          <w:marRight w:val="0"/>
          <w:marTop w:val="0"/>
          <w:marBottom w:val="0"/>
          <w:divBdr>
            <w:top w:val="none" w:sz="0" w:space="0" w:color="auto"/>
            <w:left w:val="none" w:sz="0" w:space="0" w:color="auto"/>
            <w:bottom w:val="none" w:sz="0" w:space="0" w:color="auto"/>
            <w:right w:val="none" w:sz="0" w:space="0" w:color="auto"/>
          </w:divBdr>
        </w:div>
      </w:divsChild>
    </w:div>
    <w:div w:id="77866598">
      <w:bodyDiv w:val="1"/>
      <w:marLeft w:val="0"/>
      <w:marRight w:val="0"/>
      <w:marTop w:val="0"/>
      <w:marBottom w:val="0"/>
      <w:divBdr>
        <w:top w:val="none" w:sz="0" w:space="0" w:color="auto"/>
        <w:left w:val="none" w:sz="0" w:space="0" w:color="auto"/>
        <w:bottom w:val="none" w:sz="0" w:space="0" w:color="auto"/>
        <w:right w:val="none" w:sz="0" w:space="0" w:color="auto"/>
      </w:divBdr>
    </w:div>
    <w:div w:id="109008713">
      <w:bodyDiv w:val="1"/>
      <w:marLeft w:val="0"/>
      <w:marRight w:val="0"/>
      <w:marTop w:val="0"/>
      <w:marBottom w:val="0"/>
      <w:divBdr>
        <w:top w:val="none" w:sz="0" w:space="0" w:color="auto"/>
        <w:left w:val="none" w:sz="0" w:space="0" w:color="auto"/>
        <w:bottom w:val="none" w:sz="0" w:space="0" w:color="auto"/>
        <w:right w:val="none" w:sz="0" w:space="0" w:color="auto"/>
      </w:divBdr>
      <w:divsChild>
        <w:div w:id="1717124609">
          <w:marLeft w:val="0"/>
          <w:marRight w:val="0"/>
          <w:marTop w:val="0"/>
          <w:marBottom w:val="0"/>
          <w:divBdr>
            <w:top w:val="none" w:sz="0" w:space="0" w:color="auto"/>
            <w:left w:val="none" w:sz="0" w:space="0" w:color="auto"/>
            <w:bottom w:val="none" w:sz="0" w:space="0" w:color="auto"/>
            <w:right w:val="none" w:sz="0" w:space="0" w:color="auto"/>
          </w:divBdr>
        </w:div>
        <w:div w:id="1340963044">
          <w:marLeft w:val="0"/>
          <w:marRight w:val="0"/>
          <w:marTop w:val="0"/>
          <w:marBottom w:val="0"/>
          <w:divBdr>
            <w:top w:val="none" w:sz="0" w:space="0" w:color="auto"/>
            <w:left w:val="none" w:sz="0" w:space="0" w:color="auto"/>
            <w:bottom w:val="none" w:sz="0" w:space="0" w:color="auto"/>
            <w:right w:val="none" w:sz="0" w:space="0" w:color="auto"/>
          </w:divBdr>
        </w:div>
        <w:div w:id="513613129">
          <w:marLeft w:val="0"/>
          <w:marRight w:val="0"/>
          <w:marTop w:val="0"/>
          <w:marBottom w:val="0"/>
          <w:divBdr>
            <w:top w:val="none" w:sz="0" w:space="0" w:color="auto"/>
            <w:left w:val="none" w:sz="0" w:space="0" w:color="auto"/>
            <w:bottom w:val="none" w:sz="0" w:space="0" w:color="auto"/>
            <w:right w:val="none" w:sz="0" w:space="0" w:color="auto"/>
          </w:divBdr>
        </w:div>
        <w:div w:id="1789734521">
          <w:marLeft w:val="0"/>
          <w:marRight w:val="0"/>
          <w:marTop w:val="0"/>
          <w:marBottom w:val="0"/>
          <w:divBdr>
            <w:top w:val="none" w:sz="0" w:space="0" w:color="auto"/>
            <w:left w:val="none" w:sz="0" w:space="0" w:color="auto"/>
            <w:bottom w:val="none" w:sz="0" w:space="0" w:color="auto"/>
            <w:right w:val="none" w:sz="0" w:space="0" w:color="auto"/>
          </w:divBdr>
        </w:div>
        <w:div w:id="1506825382">
          <w:marLeft w:val="0"/>
          <w:marRight w:val="0"/>
          <w:marTop w:val="0"/>
          <w:marBottom w:val="0"/>
          <w:divBdr>
            <w:top w:val="none" w:sz="0" w:space="0" w:color="auto"/>
            <w:left w:val="none" w:sz="0" w:space="0" w:color="auto"/>
            <w:bottom w:val="none" w:sz="0" w:space="0" w:color="auto"/>
            <w:right w:val="none" w:sz="0" w:space="0" w:color="auto"/>
          </w:divBdr>
        </w:div>
      </w:divsChild>
    </w:div>
    <w:div w:id="115680081">
      <w:bodyDiv w:val="1"/>
      <w:marLeft w:val="0"/>
      <w:marRight w:val="0"/>
      <w:marTop w:val="0"/>
      <w:marBottom w:val="0"/>
      <w:divBdr>
        <w:top w:val="none" w:sz="0" w:space="0" w:color="auto"/>
        <w:left w:val="none" w:sz="0" w:space="0" w:color="auto"/>
        <w:bottom w:val="none" w:sz="0" w:space="0" w:color="auto"/>
        <w:right w:val="none" w:sz="0" w:space="0" w:color="auto"/>
      </w:divBdr>
    </w:div>
    <w:div w:id="137188346">
      <w:bodyDiv w:val="1"/>
      <w:marLeft w:val="0"/>
      <w:marRight w:val="0"/>
      <w:marTop w:val="0"/>
      <w:marBottom w:val="0"/>
      <w:divBdr>
        <w:top w:val="none" w:sz="0" w:space="0" w:color="auto"/>
        <w:left w:val="none" w:sz="0" w:space="0" w:color="auto"/>
        <w:bottom w:val="none" w:sz="0" w:space="0" w:color="auto"/>
        <w:right w:val="none" w:sz="0" w:space="0" w:color="auto"/>
      </w:divBdr>
    </w:div>
    <w:div w:id="139885550">
      <w:bodyDiv w:val="1"/>
      <w:marLeft w:val="0"/>
      <w:marRight w:val="0"/>
      <w:marTop w:val="0"/>
      <w:marBottom w:val="0"/>
      <w:divBdr>
        <w:top w:val="none" w:sz="0" w:space="0" w:color="auto"/>
        <w:left w:val="none" w:sz="0" w:space="0" w:color="auto"/>
        <w:bottom w:val="none" w:sz="0" w:space="0" w:color="auto"/>
        <w:right w:val="none" w:sz="0" w:space="0" w:color="auto"/>
      </w:divBdr>
      <w:divsChild>
        <w:div w:id="1012412579">
          <w:marLeft w:val="0"/>
          <w:marRight w:val="0"/>
          <w:marTop w:val="0"/>
          <w:marBottom w:val="0"/>
          <w:divBdr>
            <w:top w:val="none" w:sz="0" w:space="0" w:color="auto"/>
            <w:left w:val="none" w:sz="0" w:space="0" w:color="auto"/>
            <w:bottom w:val="none" w:sz="0" w:space="0" w:color="auto"/>
            <w:right w:val="none" w:sz="0" w:space="0" w:color="auto"/>
          </w:divBdr>
          <w:divsChild>
            <w:div w:id="189221229">
              <w:marLeft w:val="0"/>
              <w:marRight w:val="0"/>
              <w:marTop w:val="0"/>
              <w:marBottom w:val="0"/>
              <w:divBdr>
                <w:top w:val="none" w:sz="0" w:space="0" w:color="auto"/>
                <w:left w:val="none" w:sz="0" w:space="0" w:color="auto"/>
                <w:bottom w:val="none" w:sz="0" w:space="0" w:color="auto"/>
                <w:right w:val="none" w:sz="0" w:space="0" w:color="auto"/>
              </w:divBdr>
            </w:div>
            <w:div w:id="1582134549">
              <w:marLeft w:val="0"/>
              <w:marRight w:val="0"/>
              <w:marTop w:val="0"/>
              <w:marBottom w:val="0"/>
              <w:divBdr>
                <w:top w:val="none" w:sz="0" w:space="0" w:color="auto"/>
                <w:left w:val="none" w:sz="0" w:space="0" w:color="auto"/>
                <w:bottom w:val="none" w:sz="0" w:space="0" w:color="auto"/>
                <w:right w:val="none" w:sz="0" w:space="0" w:color="auto"/>
              </w:divBdr>
            </w:div>
            <w:div w:id="718434867">
              <w:marLeft w:val="0"/>
              <w:marRight w:val="0"/>
              <w:marTop w:val="0"/>
              <w:marBottom w:val="0"/>
              <w:divBdr>
                <w:top w:val="none" w:sz="0" w:space="0" w:color="auto"/>
                <w:left w:val="none" w:sz="0" w:space="0" w:color="auto"/>
                <w:bottom w:val="none" w:sz="0" w:space="0" w:color="auto"/>
                <w:right w:val="none" w:sz="0" w:space="0" w:color="auto"/>
              </w:divBdr>
            </w:div>
            <w:div w:id="283536290">
              <w:marLeft w:val="0"/>
              <w:marRight w:val="0"/>
              <w:marTop w:val="0"/>
              <w:marBottom w:val="0"/>
              <w:divBdr>
                <w:top w:val="none" w:sz="0" w:space="0" w:color="auto"/>
                <w:left w:val="none" w:sz="0" w:space="0" w:color="auto"/>
                <w:bottom w:val="none" w:sz="0" w:space="0" w:color="auto"/>
                <w:right w:val="none" w:sz="0" w:space="0" w:color="auto"/>
              </w:divBdr>
            </w:div>
          </w:divsChild>
        </w:div>
        <w:div w:id="1619291944">
          <w:marLeft w:val="0"/>
          <w:marRight w:val="0"/>
          <w:marTop w:val="0"/>
          <w:marBottom w:val="0"/>
          <w:divBdr>
            <w:top w:val="none" w:sz="0" w:space="0" w:color="auto"/>
            <w:left w:val="none" w:sz="0" w:space="0" w:color="auto"/>
            <w:bottom w:val="none" w:sz="0" w:space="0" w:color="auto"/>
            <w:right w:val="none" w:sz="0" w:space="0" w:color="auto"/>
          </w:divBdr>
          <w:divsChild>
            <w:div w:id="1078013227">
              <w:marLeft w:val="0"/>
              <w:marRight w:val="0"/>
              <w:marTop w:val="0"/>
              <w:marBottom w:val="0"/>
              <w:divBdr>
                <w:top w:val="none" w:sz="0" w:space="0" w:color="auto"/>
                <w:left w:val="none" w:sz="0" w:space="0" w:color="auto"/>
                <w:bottom w:val="none" w:sz="0" w:space="0" w:color="auto"/>
                <w:right w:val="none" w:sz="0" w:space="0" w:color="auto"/>
              </w:divBdr>
            </w:div>
            <w:div w:id="179794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05829">
      <w:bodyDiv w:val="1"/>
      <w:marLeft w:val="0"/>
      <w:marRight w:val="0"/>
      <w:marTop w:val="0"/>
      <w:marBottom w:val="0"/>
      <w:divBdr>
        <w:top w:val="none" w:sz="0" w:space="0" w:color="auto"/>
        <w:left w:val="none" w:sz="0" w:space="0" w:color="auto"/>
        <w:bottom w:val="none" w:sz="0" w:space="0" w:color="auto"/>
        <w:right w:val="none" w:sz="0" w:space="0" w:color="auto"/>
      </w:divBdr>
    </w:div>
    <w:div w:id="178349300">
      <w:bodyDiv w:val="1"/>
      <w:marLeft w:val="0"/>
      <w:marRight w:val="0"/>
      <w:marTop w:val="0"/>
      <w:marBottom w:val="0"/>
      <w:divBdr>
        <w:top w:val="none" w:sz="0" w:space="0" w:color="auto"/>
        <w:left w:val="none" w:sz="0" w:space="0" w:color="auto"/>
        <w:bottom w:val="none" w:sz="0" w:space="0" w:color="auto"/>
        <w:right w:val="none" w:sz="0" w:space="0" w:color="auto"/>
      </w:divBdr>
    </w:div>
    <w:div w:id="200478595">
      <w:bodyDiv w:val="1"/>
      <w:marLeft w:val="0"/>
      <w:marRight w:val="0"/>
      <w:marTop w:val="0"/>
      <w:marBottom w:val="0"/>
      <w:divBdr>
        <w:top w:val="none" w:sz="0" w:space="0" w:color="auto"/>
        <w:left w:val="none" w:sz="0" w:space="0" w:color="auto"/>
        <w:bottom w:val="none" w:sz="0" w:space="0" w:color="auto"/>
        <w:right w:val="none" w:sz="0" w:space="0" w:color="auto"/>
      </w:divBdr>
    </w:div>
    <w:div w:id="223612241">
      <w:bodyDiv w:val="1"/>
      <w:marLeft w:val="0"/>
      <w:marRight w:val="0"/>
      <w:marTop w:val="0"/>
      <w:marBottom w:val="0"/>
      <w:divBdr>
        <w:top w:val="none" w:sz="0" w:space="0" w:color="auto"/>
        <w:left w:val="none" w:sz="0" w:space="0" w:color="auto"/>
        <w:bottom w:val="none" w:sz="0" w:space="0" w:color="auto"/>
        <w:right w:val="none" w:sz="0" w:space="0" w:color="auto"/>
      </w:divBdr>
    </w:div>
    <w:div w:id="229116806">
      <w:bodyDiv w:val="1"/>
      <w:marLeft w:val="0"/>
      <w:marRight w:val="0"/>
      <w:marTop w:val="0"/>
      <w:marBottom w:val="0"/>
      <w:divBdr>
        <w:top w:val="none" w:sz="0" w:space="0" w:color="auto"/>
        <w:left w:val="none" w:sz="0" w:space="0" w:color="auto"/>
        <w:bottom w:val="none" w:sz="0" w:space="0" w:color="auto"/>
        <w:right w:val="none" w:sz="0" w:space="0" w:color="auto"/>
      </w:divBdr>
    </w:div>
    <w:div w:id="231695751">
      <w:bodyDiv w:val="1"/>
      <w:marLeft w:val="0"/>
      <w:marRight w:val="0"/>
      <w:marTop w:val="0"/>
      <w:marBottom w:val="0"/>
      <w:divBdr>
        <w:top w:val="none" w:sz="0" w:space="0" w:color="auto"/>
        <w:left w:val="none" w:sz="0" w:space="0" w:color="auto"/>
        <w:bottom w:val="none" w:sz="0" w:space="0" w:color="auto"/>
        <w:right w:val="none" w:sz="0" w:space="0" w:color="auto"/>
      </w:divBdr>
    </w:div>
    <w:div w:id="238831081">
      <w:bodyDiv w:val="1"/>
      <w:marLeft w:val="0"/>
      <w:marRight w:val="0"/>
      <w:marTop w:val="0"/>
      <w:marBottom w:val="0"/>
      <w:divBdr>
        <w:top w:val="none" w:sz="0" w:space="0" w:color="auto"/>
        <w:left w:val="none" w:sz="0" w:space="0" w:color="auto"/>
        <w:bottom w:val="none" w:sz="0" w:space="0" w:color="auto"/>
        <w:right w:val="none" w:sz="0" w:space="0" w:color="auto"/>
      </w:divBdr>
    </w:div>
    <w:div w:id="245456298">
      <w:bodyDiv w:val="1"/>
      <w:marLeft w:val="0"/>
      <w:marRight w:val="0"/>
      <w:marTop w:val="0"/>
      <w:marBottom w:val="0"/>
      <w:divBdr>
        <w:top w:val="none" w:sz="0" w:space="0" w:color="auto"/>
        <w:left w:val="none" w:sz="0" w:space="0" w:color="auto"/>
        <w:bottom w:val="none" w:sz="0" w:space="0" w:color="auto"/>
        <w:right w:val="none" w:sz="0" w:space="0" w:color="auto"/>
      </w:divBdr>
    </w:div>
    <w:div w:id="251284876">
      <w:bodyDiv w:val="1"/>
      <w:marLeft w:val="0"/>
      <w:marRight w:val="0"/>
      <w:marTop w:val="0"/>
      <w:marBottom w:val="0"/>
      <w:divBdr>
        <w:top w:val="none" w:sz="0" w:space="0" w:color="auto"/>
        <w:left w:val="none" w:sz="0" w:space="0" w:color="auto"/>
        <w:bottom w:val="none" w:sz="0" w:space="0" w:color="auto"/>
        <w:right w:val="none" w:sz="0" w:space="0" w:color="auto"/>
      </w:divBdr>
      <w:divsChild>
        <w:div w:id="286857805">
          <w:marLeft w:val="0"/>
          <w:marRight w:val="0"/>
          <w:marTop w:val="0"/>
          <w:marBottom w:val="0"/>
          <w:divBdr>
            <w:top w:val="none" w:sz="0" w:space="0" w:color="auto"/>
            <w:left w:val="none" w:sz="0" w:space="0" w:color="auto"/>
            <w:bottom w:val="none" w:sz="0" w:space="0" w:color="auto"/>
            <w:right w:val="none" w:sz="0" w:space="0" w:color="auto"/>
          </w:divBdr>
        </w:div>
        <w:div w:id="117769848">
          <w:marLeft w:val="0"/>
          <w:marRight w:val="0"/>
          <w:marTop w:val="0"/>
          <w:marBottom w:val="0"/>
          <w:divBdr>
            <w:top w:val="none" w:sz="0" w:space="0" w:color="auto"/>
            <w:left w:val="none" w:sz="0" w:space="0" w:color="auto"/>
            <w:bottom w:val="none" w:sz="0" w:space="0" w:color="auto"/>
            <w:right w:val="none" w:sz="0" w:space="0" w:color="auto"/>
          </w:divBdr>
        </w:div>
        <w:div w:id="412707143">
          <w:marLeft w:val="0"/>
          <w:marRight w:val="0"/>
          <w:marTop w:val="0"/>
          <w:marBottom w:val="0"/>
          <w:divBdr>
            <w:top w:val="none" w:sz="0" w:space="0" w:color="auto"/>
            <w:left w:val="none" w:sz="0" w:space="0" w:color="auto"/>
            <w:bottom w:val="none" w:sz="0" w:space="0" w:color="auto"/>
            <w:right w:val="none" w:sz="0" w:space="0" w:color="auto"/>
          </w:divBdr>
        </w:div>
        <w:div w:id="264505343">
          <w:marLeft w:val="0"/>
          <w:marRight w:val="0"/>
          <w:marTop w:val="0"/>
          <w:marBottom w:val="0"/>
          <w:divBdr>
            <w:top w:val="none" w:sz="0" w:space="0" w:color="auto"/>
            <w:left w:val="none" w:sz="0" w:space="0" w:color="auto"/>
            <w:bottom w:val="none" w:sz="0" w:space="0" w:color="auto"/>
            <w:right w:val="none" w:sz="0" w:space="0" w:color="auto"/>
          </w:divBdr>
        </w:div>
        <w:div w:id="1600604087">
          <w:marLeft w:val="0"/>
          <w:marRight w:val="0"/>
          <w:marTop w:val="0"/>
          <w:marBottom w:val="0"/>
          <w:divBdr>
            <w:top w:val="none" w:sz="0" w:space="0" w:color="auto"/>
            <w:left w:val="none" w:sz="0" w:space="0" w:color="auto"/>
            <w:bottom w:val="none" w:sz="0" w:space="0" w:color="auto"/>
            <w:right w:val="none" w:sz="0" w:space="0" w:color="auto"/>
          </w:divBdr>
        </w:div>
        <w:div w:id="102648671">
          <w:marLeft w:val="0"/>
          <w:marRight w:val="0"/>
          <w:marTop w:val="0"/>
          <w:marBottom w:val="0"/>
          <w:divBdr>
            <w:top w:val="none" w:sz="0" w:space="0" w:color="auto"/>
            <w:left w:val="none" w:sz="0" w:space="0" w:color="auto"/>
            <w:bottom w:val="none" w:sz="0" w:space="0" w:color="auto"/>
            <w:right w:val="none" w:sz="0" w:space="0" w:color="auto"/>
          </w:divBdr>
        </w:div>
      </w:divsChild>
    </w:div>
    <w:div w:id="265191147">
      <w:bodyDiv w:val="1"/>
      <w:marLeft w:val="0"/>
      <w:marRight w:val="0"/>
      <w:marTop w:val="0"/>
      <w:marBottom w:val="0"/>
      <w:divBdr>
        <w:top w:val="none" w:sz="0" w:space="0" w:color="auto"/>
        <w:left w:val="none" w:sz="0" w:space="0" w:color="auto"/>
        <w:bottom w:val="none" w:sz="0" w:space="0" w:color="auto"/>
        <w:right w:val="none" w:sz="0" w:space="0" w:color="auto"/>
      </w:divBdr>
    </w:div>
    <w:div w:id="267196223">
      <w:bodyDiv w:val="1"/>
      <w:marLeft w:val="0"/>
      <w:marRight w:val="0"/>
      <w:marTop w:val="0"/>
      <w:marBottom w:val="0"/>
      <w:divBdr>
        <w:top w:val="none" w:sz="0" w:space="0" w:color="auto"/>
        <w:left w:val="none" w:sz="0" w:space="0" w:color="auto"/>
        <w:bottom w:val="none" w:sz="0" w:space="0" w:color="auto"/>
        <w:right w:val="none" w:sz="0" w:space="0" w:color="auto"/>
      </w:divBdr>
    </w:div>
    <w:div w:id="283778312">
      <w:bodyDiv w:val="1"/>
      <w:marLeft w:val="0"/>
      <w:marRight w:val="0"/>
      <w:marTop w:val="0"/>
      <w:marBottom w:val="0"/>
      <w:divBdr>
        <w:top w:val="none" w:sz="0" w:space="0" w:color="auto"/>
        <w:left w:val="none" w:sz="0" w:space="0" w:color="auto"/>
        <w:bottom w:val="none" w:sz="0" w:space="0" w:color="auto"/>
        <w:right w:val="none" w:sz="0" w:space="0" w:color="auto"/>
      </w:divBdr>
    </w:div>
    <w:div w:id="289630762">
      <w:bodyDiv w:val="1"/>
      <w:marLeft w:val="0"/>
      <w:marRight w:val="0"/>
      <w:marTop w:val="0"/>
      <w:marBottom w:val="0"/>
      <w:divBdr>
        <w:top w:val="none" w:sz="0" w:space="0" w:color="auto"/>
        <w:left w:val="none" w:sz="0" w:space="0" w:color="auto"/>
        <w:bottom w:val="none" w:sz="0" w:space="0" w:color="auto"/>
        <w:right w:val="none" w:sz="0" w:space="0" w:color="auto"/>
      </w:divBdr>
    </w:div>
    <w:div w:id="301421169">
      <w:bodyDiv w:val="1"/>
      <w:marLeft w:val="0"/>
      <w:marRight w:val="0"/>
      <w:marTop w:val="0"/>
      <w:marBottom w:val="0"/>
      <w:divBdr>
        <w:top w:val="none" w:sz="0" w:space="0" w:color="auto"/>
        <w:left w:val="none" w:sz="0" w:space="0" w:color="auto"/>
        <w:bottom w:val="none" w:sz="0" w:space="0" w:color="auto"/>
        <w:right w:val="none" w:sz="0" w:space="0" w:color="auto"/>
      </w:divBdr>
      <w:divsChild>
        <w:div w:id="1394623967">
          <w:marLeft w:val="0"/>
          <w:marRight w:val="0"/>
          <w:marTop w:val="0"/>
          <w:marBottom w:val="0"/>
          <w:divBdr>
            <w:top w:val="none" w:sz="0" w:space="0" w:color="auto"/>
            <w:left w:val="none" w:sz="0" w:space="0" w:color="auto"/>
            <w:bottom w:val="none" w:sz="0" w:space="0" w:color="auto"/>
            <w:right w:val="none" w:sz="0" w:space="0" w:color="auto"/>
          </w:divBdr>
        </w:div>
      </w:divsChild>
    </w:div>
    <w:div w:id="312609269">
      <w:bodyDiv w:val="1"/>
      <w:marLeft w:val="0"/>
      <w:marRight w:val="0"/>
      <w:marTop w:val="0"/>
      <w:marBottom w:val="0"/>
      <w:divBdr>
        <w:top w:val="none" w:sz="0" w:space="0" w:color="auto"/>
        <w:left w:val="none" w:sz="0" w:space="0" w:color="auto"/>
        <w:bottom w:val="none" w:sz="0" w:space="0" w:color="auto"/>
        <w:right w:val="none" w:sz="0" w:space="0" w:color="auto"/>
      </w:divBdr>
    </w:div>
    <w:div w:id="340084476">
      <w:bodyDiv w:val="1"/>
      <w:marLeft w:val="0"/>
      <w:marRight w:val="0"/>
      <w:marTop w:val="0"/>
      <w:marBottom w:val="0"/>
      <w:divBdr>
        <w:top w:val="none" w:sz="0" w:space="0" w:color="auto"/>
        <w:left w:val="none" w:sz="0" w:space="0" w:color="auto"/>
        <w:bottom w:val="none" w:sz="0" w:space="0" w:color="auto"/>
        <w:right w:val="none" w:sz="0" w:space="0" w:color="auto"/>
      </w:divBdr>
    </w:div>
    <w:div w:id="344018133">
      <w:bodyDiv w:val="1"/>
      <w:marLeft w:val="0"/>
      <w:marRight w:val="0"/>
      <w:marTop w:val="0"/>
      <w:marBottom w:val="0"/>
      <w:divBdr>
        <w:top w:val="none" w:sz="0" w:space="0" w:color="auto"/>
        <w:left w:val="none" w:sz="0" w:space="0" w:color="auto"/>
        <w:bottom w:val="none" w:sz="0" w:space="0" w:color="auto"/>
        <w:right w:val="none" w:sz="0" w:space="0" w:color="auto"/>
      </w:divBdr>
    </w:div>
    <w:div w:id="349601603">
      <w:bodyDiv w:val="1"/>
      <w:marLeft w:val="0"/>
      <w:marRight w:val="0"/>
      <w:marTop w:val="0"/>
      <w:marBottom w:val="0"/>
      <w:divBdr>
        <w:top w:val="none" w:sz="0" w:space="0" w:color="auto"/>
        <w:left w:val="none" w:sz="0" w:space="0" w:color="auto"/>
        <w:bottom w:val="none" w:sz="0" w:space="0" w:color="auto"/>
        <w:right w:val="none" w:sz="0" w:space="0" w:color="auto"/>
      </w:divBdr>
    </w:div>
    <w:div w:id="357508931">
      <w:bodyDiv w:val="1"/>
      <w:marLeft w:val="0"/>
      <w:marRight w:val="0"/>
      <w:marTop w:val="0"/>
      <w:marBottom w:val="0"/>
      <w:divBdr>
        <w:top w:val="none" w:sz="0" w:space="0" w:color="auto"/>
        <w:left w:val="none" w:sz="0" w:space="0" w:color="auto"/>
        <w:bottom w:val="none" w:sz="0" w:space="0" w:color="auto"/>
        <w:right w:val="none" w:sz="0" w:space="0" w:color="auto"/>
      </w:divBdr>
    </w:div>
    <w:div w:id="366612306">
      <w:bodyDiv w:val="1"/>
      <w:marLeft w:val="0"/>
      <w:marRight w:val="0"/>
      <w:marTop w:val="0"/>
      <w:marBottom w:val="0"/>
      <w:divBdr>
        <w:top w:val="none" w:sz="0" w:space="0" w:color="auto"/>
        <w:left w:val="none" w:sz="0" w:space="0" w:color="auto"/>
        <w:bottom w:val="none" w:sz="0" w:space="0" w:color="auto"/>
        <w:right w:val="none" w:sz="0" w:space="0" w:color="auto"/>
      </w:divBdr>
    </w:div>
    <w:div w:id="370959592">
      <w:bodyDiv w:val="1"/>
      <w:marLeft w:val="0"/>
      <w:marRight w:val="0"/>
      <w:marTop w:val="0"/>
      <w:marBottom w:val="0"/>
      <w:divBdr>
        <w:top w:val="none" w:sz="0" w:space="0" w:color="auto"/>
        <w:left w:val="none" w:sz="0" w:space="0" w:color="auto"/>
        <w:bottom w:val="none" w:sz="0" w:space="0" w:color="auto"/>
        <w:right w:val="none" w:sz="0" w:space="0" w:color="auto"/>
      </w:divBdr>
    </w:div>
    <w:div w:id="374350374">
      <w:bodyDiv w:val="1"/>
      <w:marLeft w:val="0"/>
      <w:marRight w:val="0"/>
      <w:marTop w:val="0"/>
      <w:marBottom w:val="0"/>
      <w:divBdr>
        <w:top w:val="none" w:sz="0" w:space="0" w:color="auto"/>
        <w:left w:val="none" w:sz="0" w:space="0" w:color="auto"/>
        <w:bottom w:val="none" w:sz="0" w:space="0" w:color="auto"/>
        <w:right w:val="none" w:sz="0" w:space="0" w:color="auto"/>
      </w:divBdr>
    </w:div>
    <w:div w:id="376248698">
      <w:bodyDiv w:val="1"/>
      <w:marLeft w:val="0"/>
      <w:marRight w:val="0"/>
      <w:marTop w:val="0"/>
      <w:marBottom w:val="0"/>
      <w:divBdr>
        <w:top w:val="none" w:sz="0" w:space="0" w:color="auto"/>
        <w:left w:val="none" w:sz="0" w:space="0" w:color="auto"/>
        <w:bottom w:val="none" w:sz="0" w:space="0" w:color="auto"/>
        <w:right w:val="none" w:sz="0" w:space="0" w:color="auto"/>
      </w:divBdr>
    </w:div>
    <w:div w:id="377240412">
      <w:bodyDiv w:val="1"/>
      <w:marLeft w:val="0"/>
      <w:marRight w:val="0"/>
      <w:marTop w:val="0"/>
      <w:marBottom w:val="0"/>
      <w:divBdr>
        <w:top w:val="none" w:sz="0" w:space="0" w:color="auto"/>
        <w:left w:val="none" w:sz="0" w:space="0" w:color="auto"/>
        <w:bottom w:val="none" w:sz="0" w:space="0" w:color="auto"/>
        <w:right w:val="none" w:sz="0" w:space="0" w:color="auto"/>
      </w:divBdr>
    </w:div>
    <w:div w:id="382026014">
      <w:bodyDiv w:val="1"/>
      <w:marLeft w:val="0"/>
      <w:marRight w:val="0"/>
      <w:marTop w:val="0"/>
      <w:marBottom w:val="0"/>
      <w:divBdr>
        <w:top w:val="none" w:sz="0" w:space="0" w:color="auto"/>
        <w:left w:val="none" w:sz="0" w:space="0" w:color="auto"/>
        <w:bottom w:val="none" w:sz="0" w:space="0" w:color="auto"/>
        <w:right w:val="none" w:sz="0" w:space="0" w:color="auto"/>
      </w:divBdr>
    </w:div>
    <w:div w:id="385682714">
      <w:bodyDiv w:val="1"/>
      <w:marLeft w:val="0"/>
      <w:marRight w:val="0"/>
      <w:marTop w:val="0"/>
      <w:marBottom w:val="0"/>
      <w:divBdr>
        <w:top w:val="none" w:sz="0" w:space="0" w:color="auto"/>
        <w:left w:val="none" w:sz="0" w:space="0" w:color="auto"/>
        <w:bottom w:val="none" w:sz="0" w:space="0" w:color="auto"/>
        <w:right w:val="none" w:sz="0" w:space="0" w:color="auto"/>
      </w:divBdr>
    </w:div>
    <w:div w:id="394353068">
      <w:bodyDiv w:val="1"/>
      <w:marLeft w:val="0"/>
      <w:marRight w:val="0"/>
      <w:marTop w:val="0"/>
      <w:marBottom w:val="0"/>
      <w:divBdr>
        <w:top w:val="none" w:sz="0" w:space="0" w:color="auto"/>
        <w:left w:val="none" w:sz="0" w:space="0" w:color="auto"/>
        <w:bottom w:val="none" w:sz="0" w:space="0" w:color="auto"/>
        <w:right w:val="none" w:sz="0" w:space="0" w:color="auto"/>
      </w:divBdr>
    </w:div>
    <w:div w:id="402021169">
      <w:bodyDiv w:val="1"/>
      <w:marLeft w:val="0"/>
      <w:marRight w:val="0"/>
      <w:marTop w:val="0"/>
      <w:marBottom w:val="0"/>
      <w:divBdr>
        <w:top w:val="none" w:sz="0" w:space="0" w:color="auto"/>
        <w:left w:val="none" w:sz="0" w:space="0" w:color="auto"/>
        <w:bottom w:val="none" w:sz="0" w:space="0" w:color="auto"/>
        <w:right w:val="none" w:sz="0" w:space="0" w:color="auto"/>
      </w:divBdr>
    </w:div>
    <w:div w:id="442724123">
      <w:bodyDiv w:val="1"/>
      <w:marLeft w:val="0"/>
      <w:marRight w:val="0"/>
      <w:marTop w:val="0"/>
      <w:marBottom w:val="0"/>
      <w:divBdr>
        <w:top w:val="none" w:sz="0" w:space="0" w:color="auto"/>
        <w:left w:val="none" w:sz="0" w:space="0" w:color="auto"/>
        <w:bottom w:val="none" w:sz="0" w:space="0" w:color="auto"/>
        <w:right w:val="none" w:sz="0" w:space="0" w:color="auto"/>
      </w:divBdr>
    </w:div>
    <w:div w:id="461390658">
      <w:bodyDiv w:val="1"/>
      <w:marLeft w:val="0"/>
      <w:marRight w:val="0"/>
      <w:marTop w:val="0"/>
      <w:marBottom w:val="0"/>
      <w:divBdr>
        <w:top w:val="none" w:sz="0" w:space="0" w:color="auto"/>
        <w:left w:val="none" w:sz="0" w:space="0" w:color="auto"/>
        <w:bottom w:val="none" w:sz="0" w:space="0" w:color="auto"/>
        <w:right w:val="none" w:sz="0" w:space="0" w:color="auto"/>
      </w:divBdr>
    </w:div>
    <w:div w:id="463232156">
      <w:bodyDiv w:val="1"/>
      <w:marLeft w:val="0"/>
      <w:marRight w:val="0"/>
      <w:marTop w:val="0"/>
      <w:marBottom w:val="0"/>
      <w:divBdr>
        <w:top w:val="none" w:sz="0" w:space="0" w:color="auto"/>
        <w:left w:val="none" w:sz="0" w:space="0" w:color="auto"/>
        <w:bottom w:val="none" w:sz="0" w:space="0" w:color="auto"/>
        <w:right w:val="none" w:sz="0" w:space="0" w:color="auto"/>
      </w:divBdr>
    </w:div>
    <w:div w:id="466320855">
      <w:bodyDiv w:val="1"/>
      <w:marLeft w:val="0"/>
      <w:marRight w:val="0"/>
      <w:marTop w:val="0"/>
      <w:marBottom w:val="0"/>
      <w:divBdr>
        <w:top w:val="none" w:sz="0" w:space="0" w:color="auto"/>
        <w:left w:val="none" w:sz="0" w:space="0" w:color="auto"/>
        <w:bottom w:val="none" w:sz="0" w:space="0" w:color="auto"/>
        <w:right w:val="none" w:sz="0" w:space="0" w:color="auto"/>
      </w:divBdr>
    </w:div>
    <w:div w:id="471951169">
      <w:bodyDiv w:val="1"/>
      <w:marLeft w:val="0"/>
      <w:marRight w:val="0"/>
      <w:marTop w:val="0"/>
      <w:marBottom w:val="0"/>
      <w:divBdr>
        <w:top w:val="none" w:sz="0" w:space="0" w:color="auto"/>
        <w:left w:val="none" w:sz="0" w:space="0" w:color="auto"/>
        <w:bottom w:val="none" w:sz="0" w:space="0" w:color="auto"/>
        <w:right w:val="none" w:sz="0" w:space="0" w:color="auto"/>
      </w:divBdr>
    </w:div>
    <w:div w:id="477041587">
      <w:bodyDiv w:val="1"/>
      <w:marLeft w:val="0"/>
      <w:marRight w:val="0"/>
      <w:marTop w:val="0"/>
      <w:marBottom w:val="0"/>
      <w:divBdr>
        <w:top w:val="none" w:sz="0" w:space="0" w:color="auto"/>
        <w:left w:val="none" w:sz="0" w:space="0" w:color="auto"/>
        <w:bottom w:val="none" w:sz="0" w:space="0" w:color="auto"/>
        <w:right w:val="none" w:sz="0" w:space="0" w:color="auto"/>
      </w:divBdr>
    </w:div>
    <w:div w:id="480317218">
      <w:bodyDiv w:val="1"/>
      <w:marLeft w:val="0"/>
      <w:marRight w:val="0"/>
      <w:marTop w:val="0"/>
      <w:marBottom w:val="0"/>
      <w:divBdr>
        <w:top w:val="none" w:sz="0" w:space="0" w:color="auto"/>
        <w:left w:val="none" w:sz="0" w:space="0" w:color="auto"/>
        <w:bottom w:val="none" w:sz="0" w:space="0" w:color="auto"/>
        <w:right w:val="none" w:sz="0" w:space="0" w:color="auto"/>
      </w:divBdr>
    </w:div>
    <w:div w:id="480778117">
      <w:bodyDiv w:val="1"/>
      <w:marLeft w:val="0"/>
      <w:marRight w:val="0"/>
      <w:marTop w:val="0"/>
      <w:marBottom w:val="0"/>
      <w:divBdr>
        <w:top w:val="none" w:sz="0" w:space="0" w:color="auto"/>
        <w:left w:val="none" w:sz="0" w:space="0" w:color="auto"/>
        <w:bottom w:val="none" w:sz="0" w:space="0" w:color="auto"/>
        <w:right w:val="none" w:sz="0" w:space="0" w:color="auto"/>
      </w:divBdr>
    </w:div>
    <w:div w:id="488786957">
      <w:bodyDiv w:val="1"/>
      <w:marLeft w:val="0"/>
      <w:marRight w:val="0"/>
      <w:marTop w:val="0"/>
      <w:marBottom w:val="0"/>
      <w:divBdr>
        <w:top w:val="none" w:sz="0" w:space="0" w:color="auto"/>
        <w:left w:val="none" w:sz="0" w:space="0" w:color="auto"/>
        <w:bottom w:val="none" w:sz="0" w:space="0" w:color="auto"/>
        <w:right w:val="none" w:sz="0" w:space="0" w:color="auto"/>
      </w:divBdr>
    </w:div>
    <w:div w:id="491526873">
      <w:bodyDiv w:val="1"/>
      <w:marLeft w:val="0"/>
      <w:marRight w:val="0"/>
      <w:marTop w:val="0"/>
      <w:marBottom w:val="0"/>
      <w:divBdr>
        <w:top w:val="none" w:sz="0" w:space="0" w:color="auto"/>
        <w:left w:val="none" w:sz="0" w:space="0" w:color="auto"/>
        <w:bottom w:val="none" w:sz="0" w:space="0" w:color="auto"/>
        <w:right w:val="none" w:sz="0" w:space="0" w:color="auto"/>
      </w:divBdr>
    </w:div>
    <w:div w:id="494077040">
      <w:bodyDiv w:val="1"/>
      <w:marLeft w:val="0"/>
      <w:marRight w:val="0"/>
      <w:marTop w:val="0"/>
      <w:marBottom w:val="0"/>
      <w:divBdr>
        <w:top w:val="none" w:sz="0" w:space="0" w:color="auto"/>
        <w:left w:val="none" w:sz="0" w:space="0" w:color="auto"/>
        <w:bottom w:val="none" w:sz="0" w:space="0" w:color="auto"/>
        <w:right w:val="none" w:sz="0" w:space="0" w:color="auto"/>
      </w:divBdr>
    </w:div>
    <w:div w:id="505946169">
      <w:bodyDiv w:val="1"/>
      <w:marLeft w:val="0"/>
      <w:marRight w:val="0"/>
      <w:marTop w:val="0"/>
      <w:marBottom w:val="0"/>
      <w:divBdr>
        <w:top w:val="none" w:sz="0" w:space="0" w:color="auto"/>
        <w:left w:val="none" w:sz="0" w:space="0" w:color="auto"/>
        <w:bottom w:val="none" w:sz="0" w:space="0" w:color="auto"/>
        <w:right w:val="none" w:sz="0" w:space="0" w:color="auto"/>
      </w:divBdr>
    </w:div>
    <w:div w:id="510923113">
      <w:bodyDiv w:val="1"/>
      <w:marLeft w:val="0"/>
      <w:marRight w:val="0"/>
      <w:marTop w:val="0"/>
      <w:marBottom w:val="0"/>
      <w:divBdr>
        <w:top w:val="none" w:sz="0" w:space="0" w:color="auto"/>
        <w:left w:val="none" w:sz="0" w:space="0" w:color="auto"/>
        <w:bottom w:val="none" w:sz="0" w:space="0" w:color="auto"/>
        <w:right w:val="none" w:sz="0" w:space="0" w:color="auto"/>
      </w:divBdr>
    </w:div>
    <w:div w:id="514348298">
      <w:bodyDiv w:val="1"/>
      <w:marLeft w:val="0"/>
      <w:marRight w:val="0"/>
      <w:marTop w:val="0"/>
      <w:marBottom w:val="0"/>
      <w:divBdr>
        <w:top w:val="none" w:sz="0" w:space="0" w:color="auto"/>
        <w:left w:val="none" w:sz="0" w:space="0" w:color="auto"/>
        <w:bottom w:val="none" w:sz="0" w:space="0" w:color="auto"/>
        <w:right w:val="none" w:sz="0" w:space="0" w:color="auto"/>
      </w:divBdr>
    </w:div>
    <w:div w:id="514922974">
      <w:bodyDiv w:val="1"/>
      <w:marLeft w:val="0"/>
      <w:marRight w:val="0"/>
      <w:marTop w:val="0"/>
      <w:marBottom w:val="0"/>
      <w:divBdr>
        <w:top w:val="none" w:sz="0" w:space="0" w:color="auto"/>
        <w:left w:val="none" w:sz="0" w:space="0" w:color="auto"/>
        <w:bottom w:val="none" w:sz="0" w:space="0" w:color="auto"/>
        <w:right w:val="none" w:sz="0" w:space="0" w:color="auto"/>
      </w:divBdr>
    </w:div>
    <w:div w:id="540167269">
      <w:bodyDiv w:val="1"/>
      <w:marLeft w:val="0"/>
      <w:marRight w:val="0"/>
      <w:marTop w:val="0"/>
      <w:marBottom w:val="0"/>
      <w:divBdr>
        <w:top w:val="none" w:sz="0" w:space="0" w:color="auto"/>
        <w:left w:val="none" w:sz="0" w:space="0" w:color="auto"/>
        <w:bottom w:val="none" w:sz="0" w:space="0" w:color="auto"/>
        <w:right w:val="none" w:sz="0" w:space="0" w:color="auto"/>
      </w:divBdr>
      <w:divsChild>
        <w:div w:id="746921033">
          <w:marLeft w:val="0"/>
          <w:marRight w:val="0"/>
          <w:marTop w:val="0"/>
          <w:marBottom w:val="0"/>
          <w:divBdr>
            <w:top w:val="none" w:sz="0" w:space="0" w:color="auto"/>
            <w:left w:val="none" w:sz="0" w:space="0" w:color="auto"/>
            <w:bottom w:val="none" w:sz="0" w:space="0" w:color="auto"/>
            <w:right w:val="none" w:sz="0" w:space="0" w:color="auto"/>
          </w:divBdr>
          <w:divsChild>
            <w:div w:id="1449396122">
              <w:marLeft w:val="0"/>
              <w:marRight w:val="0"/>
              <w:marTop w:val="0"/>
              <w:marBottom w:val="0"/>
              <w:divBdr>
                <w:top w:val="none" w:sz="0" w:space="0" w:color="auto"/>
                <w:left w:val="none" w:sz="0" w:space="0" w:color="auto"/>
                <w:bottom w:val="none" w:sz="0" w:space="0" w:color="auto"/>
                <w:right w:val="none" w:sz="0" w:space="0" w:color="auto"/>
              </w:divBdr>
              <w:divsChild>
                <w:div w:id="985280424">
                  <w:marLeft w:val="0"/>
                  <w:marRight w:val="0"/>
                  <w:marTop w:val="0"/>
                  <w:marBottom w:val="0"/>
                  <w:divBdr>
                    <w:top w:val="none" w:sz="0" w:space="0" w:color="auto"/>
                    <w:left w:val="none" w:sz="0" w:space="0" w:color="auto"/>
                    <w:bottom w:val="none" w:sz="0" w:space="0" w:color="auto"/>
                    <w:right w:val="none" w:sz="0" w:space="0" w:color="auto"/>
                  </w:divBdr>
                  <w:divsChild>
                    <w:div w:id="317005727">
                      <w:marLeft w:val="0"/>
                      <w:marRight w:val="0"/>
                      <w:marTop w:val="0"/>
                      <w:marBottom w:val="0"/>
                      <w:divBdr>
                        <w:top w:val="none" w:sz="0" w:space="0" w:color="auto"/>
                        <w:left w:val="none" w:sz="0" w:space="0" w:color="auto"/>
                        <w:bottom w:val="none" w:sz="0" w:space="0" w:color="auto"/>
                        <w:right w:val="none" w:sz="0" w:space="0" w:color="auto"/>
                      </w:divBdr>
                      <w:divsChild>
                        <w:div w:id="1969553568">
                          <w:marLeft w:val="0"/>
                          <w:marRight w:val="0"/>
                          <w:marTop w:val="38"/>
                          <w:marBottom w:val="0"/>
                          <w:divBdr>
                            <w:top w:val="none" w:sz="0" w:space="0" w:color="auto"/>
                            <w:left w:val="none" w:sz="0" w:space="0" w:color="auto"/>
                            <w:bottom w:val="none" w:sz="0" w:space="0" w:color="auto"/>
                            <w:right w:val="none" w:sz="0" w:space="0" w:color="auto"/>
                          </w:divBdr>
                          <w:divsChild>
                            <w:div w:id="1329483741">
                              <w:marLeft w:val="0"/>
                              <w:marRight w:val="0"/>
                              <w:marTop w:val="0"/>
                              <w:marBottom w:val="0"/>
                              <w:divBdr>
                                <w:top w:val="none" w:sz="0" w:space="0" w:color="auto"/>
                                <w:left w:val="none" w:sz="0" w:space="0" w:color="auto"/>
                                <w:bottom w:val="none" w:sz="0" w:space="0" w:color="auto"/>
                                <w:right w:val="none" w:sz="0" w:space="0" w:color="auto"/>
                              </w:divBdr>
                              <w:divsChild>
                                <w:div w:id="681782681">
                                  <w:marLeft w:val="10268"/>
                                  <w:marRight w:val="0"/>
                                  <w:marTop w:val="0"/>
                                  <w:marBottom w:val="0"/>
                                  <w:divBdr>
                                    <w:top w:val="none" w:sz="0" w:space="0" w:color="auto"/>
                                    <w:left w:val="none" w:sz="0" w:space="0" w:color="auto"/>
                                    <w:bottom w:val="none" w:sz="0" w:space="0" w:color="auto"/>
                                    <w:right w:val="none" w:sz="0" w:space="0" w:color="auto"/>
                                  </w:divBdr>
                                  <w:divsChild>
                                    <w:div w:id="2124837964">
                                      <w:marLeft w:val="0"/>
                                      <w:marRight w:val="0"/>
                                      <w:marTop w:val="0"/>
                                      <w:marBottom w:val="0"/>
                                      <w:divBdr>
                                        <w:top w:val="none" w:sz="0" w:space="0" w:color="auto"/>
                                        <w:left w:val="none" w:sz="0" w:space="0" w:color="auto"/>
                                        <w:bottom w:val="none" w:sz="0" w:space="0" w:color="auto"/>
                                        <w:right w:val="none" w:sz="0" w:space="0" w:color="auto"/>
                                      </w:divBdr>
                                      <w:divsChild>
                                        <w:div w:id="1736857539">
                                          <w:marLeft w:val="0"/>
                                          <w:marRight w:val="0"/>
                                          <w:marTop w:val="0"/>
                                          <w:marBottom w:val="326"/>
                                          <w:divBdr>
                                            <w:top w:val="none" w:sz="0" w:space="0" w:color="auto"/>
                                            <w:left w:val="none" w:sz="0" w:space="0" w:color="auto"/>
                                            <w:bottom w:val="none" w:sz="0" w:space="0" w:color="auto"/>
                                            <w:right w:val="none" w:sz="0" w:space="0" w:color="auto"/>
                                          </w:divBdr>
                                          <w:divsChild>
                                            <w:div w:id="1558399617">
                                              <w:marLeft w:val="0"/>
                                              <w:marRight w:val="0"/>
                                              <w:marTop w:val="0"/>
                                              <w:marBottom w:val="0"/>
                                              <w:divBdr>
                                                <w:top w:val="none" w:sz="0" w:space="0" w:color="auto"/>
                                                <w:left w:val="none" w:sz="0" w:space="0" w:color="auto"/>
                                                <w:bottom w:val="none" w:sz="0" w:space="0" w:color="auto"/>
                                                <w:right w:val="none" w:sz="0" w:space="0" w:color="auto"/>
                                              </w:divBdr>
                                              <w:divsChild>
                                                <w:div w:id="1548761067">
                                                  <w:marLeft w:val="0"/>
                                                  <w:marRight w:val="0"/>
                                                  <w:marTop w:val="0"/>
                                                  <w:marBottom w:val="0"/>
                                                  <w:divBdr>
                                                    <w:top w:val="none" w:sz="0" w:space="0" w:color="auto"/>
                                                    <w:left w:val="none" w:sz="0" w:space="0" w:color="auto"/>
                                                    <w:bottom w:val="none" w:sz="0" w:space="0" w:color="auto"/>
                                                    <w:right w:val="none" w:sz="0" w:space="0" w:color="auto"/>
                                                  </w:divBdr>
                                                  <w:divsChild>
                                                    <w:div w:id="2004819666">
                                                      <w:marLeft w:val="0"/>
                                                      <w:marRight w:val="0"/>
                                                      <w:marTop w:val="0"/>
                                                      <w:marBottom w:val="0"/>
                                                      <w:divBdr>
                                                        <w:top w:val="none" w:sz="0" w:space="0" w:color="auto"/>
                                                        <w:left w:val="none" w:sz="0" w:space="0" w:color="auto"/>
                                                        <w:bottom w:val="none" w:sz="0" w:space="0" w:color="auto"/>
                                                        <w:right w:val="none" w:sz="0" w:space="0" w:color="auto"/>
                                                      </w:divBdr>
                                                      <w:divsChild>
                                                        <w:div w:id="184951897">
                                                          <w:marLeft w:val="0"/>
                                                          <w:marRight w:val="0"/>
                                                          <w:marTop w:val="0"/>
                                                          <w:marBottom w:val="0"/>
                                                          <w:divBdr>
                                                            <w:top w:val="none" w:sz="0" w:space="0" w:color="auto"/>
                                                            <w:left w:val="none" w:sz="0" w:space="0" w:color="auto"/>
                                                            <w:bottom w:val="none" w:sz="0" w:space="0" w:color="auto"/>
                                                            <w:right w:val="none" w:sz="0" w:space="0" w:color="auto"/>
                                                          </w:divBdr>
                                                          <w:divsChild>
                                                            <w:div w:id="1658530716">
                                                              <w:marLeft w:val="0"/>
                                                              <w:marRight w:val="0"/>
                                                              <w:marTop w:val="0"/>
                                                              <w:marBottom w:val="0"/>
                                                              <w:divBdr>
                                                                <w:top w:val="none" w:sz="0" w:space="0" w:color="auto"/>
                                                                <w:left w:val="none" w:sz="0" w:space="0" w:color="auto"/>
                                                                <w:bottom w:val="none" w:sz="0" w:space="0" w:color="auto"/>
                                                                <w:right w:val="none" w:sz="0" w:space="0" w:color="auto"/>
                                                              </w:divBdr>
                                                              <w:divsChild>
                                                                <w:div w:id="65612438">
                                                                  <w:marLeft w:val="0"/>
                                                                  <w:marRight w:val="0"/>
                                                                  <w:marTop w:val="0"/>
                                                                  <w:marBottom w:val="0"/>
                                                                  <w:divBdr>
                                                                    <w:top w:val="none" w:sz="0" w:space="0" w:color="auto"/>
                                                                    <w:left w:val="none" w:sz="0" w:space="0" w:color="auto"/>
                                                                    <w:bottom w:val="none" w:sz="0" w:space="0" w:color="auto"/>
                                                                    <w:right w:val="none" w:sz="0" w:space="0" w:color="auto"/>
                                                                  </w:divBdr>
                                                                  <w:divsChild>
                                                                    <w:div w:id="1124229881">
                                                                      <w:marLeft w:val="0"/>
                                                                      <w:marRight w:val="0"/>
                                                                      <w:marTop w:val="0"/>
                                                                      <w:marBottom w:val="0"/>
                                                                      <w:divBdr>
                                                                        <w:top w:val="none" w:sz="0" w:space="0" w:color="auto"/>
                                                                        <w:left w:val="none" w:sz="0" w:space="0" w:color="auto"/>
                                                                        <w:bottom w:val="none" w:sz="0" w:space="0" w:color="auto"/>
                                                                        <w:right w:val="none" w:sz="0" w:space="0" w:color="auto"/>
                                                                      </w:divBdr>
                                                                      <w:divsChild>
                                                                        <w:div w:id="1328091142">
                                                                          <w:marLeft w:val="0"/>
                                                                          <w:marRight w:val="0"/>
                                                                          <w:marTop w:val="0"/>
                                                                          <w:marBottom w:val="0"/>
                                                                          <w:divBdr>
                                                                            <w:top w:val="none" w:sz="0" w:space="0" w:color="auto"/>
                                                                            <w:left w:val="none" w:sz="0" w:space="0" w:color="auto"/>
                                                                            <w:bottom w:val="none" w:sz="0" w:space="0" w:color="auto"/>
                                                                            <w:right w:val="none" w:sz="0" w:space="0" w:color="auto"/>
                                                                          </w:divBdr>
                                                                          <w:divsChild>
                                                                            <w:div w:id="421296522">
                                                                              <w:marLeft w:val="0"/>
                                                                              <w:marRight w:val="0"/>
                                                                              <w:marTop w:val="0"/>
                                                                              <w:marBottom w:val="0"/>
                                                                              <w:divBdr>
                                                                                <w:top w:val="none" w:sz="0" w:space="0" w:color="auto"/>
                                                                                <w:left w:val="none" w:sz="0" w:space="0" w:color="auto"/>
                                                                                <w:bottom w:val="none" w:sz="0" w:space="0" w:color="auto"/>
                                                                                <w:right w:val="none" w:sz="0" w:space="0" w:color="auto"/>
                                                                              </w:divBdr>
                                                                              <w:divsChild>
                                                                                <w:div w:id="1550190450">
                                                                                  <w:marLeft w:val="0"/>
                                                                                  <w:marRight w:val="0"/>
                                                                                  <w:marTop w:val="0"/>
                                                                                  <w:marBottom w:val="0"/>
                                                                                  <w:divBdr>
                                                                                    <w:top w:val="none" w:sz="0" w:space="0" w:color="auto"/>
                                                                                    <w:left w:val="none" w:sz="0" w:space="0" w:color="auto"/>
                                                                                    <w:bottom w:val="none" w:sz="0" w:space="0" w:color="auto"/>
                                                                                    <w:right w:val="none" w:sz="0" w:space="0" w:color="auto"/>
                                                                                  </w:divBdr>
                                                                                  <w:divsChild>
                                                                                    <w:div w:id="136105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7157920">
      <w:bodyDiv w:val="1"/>
      <w:marLeft w:val="0"/>
      <w:marRight w:val="0"/>
      <w:marTop w:val="0"/>
      <w:marBottom w:val="0"/>
      <w:divBdr>
        <w:top w:val="none" w:sz="0" w:space="0" w:color="auto"/>
        <w:left w:val="none" w:sz="0" w:space="0" w:color="auto"/>
        <w:bottom w:val="none" w:sz="0" w:space="0" w:color="auto"/>
        <w:right w:val="none" w:sz="0" w:space="0" w:color="auto"/>
      </w:divBdr>
    </w:div>
    <w:div w:id="577986872">
      <w:bodyDiv w:val="1"/>
      <w:marLeft w:val="0"/>
      <w:marRight w:val="0"/>
      <w:marTop w:val="0"/>
      <w:marBottom w:val="0"/>
      <w:divBdr>
        <w:top w:val="none" w:sz="0" w:space="0" w:color="auto"/>
        <w:left w:val="none" w:sz="0" w:space="0" w:color="auto"/>
        <w:bottom w:val="none" w:sz="0" w:space="0" w:color="auto"/>
        <w:right w:val="none" w:sz="0" w:space="0" w:color="auto"/>
      </w:divBdr>
    </w:div>
    <w:div w:id="580524144">
      <w:bodyDiv w:val="1"/>
      <w:marLeft w:val="0"/>
      <w:marRight w:val="0"/>
      <w:marTop w:val="0"/>
      <w:marBottom w:val="0"/>
      <w:divBdr>
        <w:top w:val="none" w:sz="0" w:space="0" w:color="auto"/>
        <w:left w:val="none" w:sz="0" w:space="0" w:color="auto"/>
        <w:bottom w:val="none" w:sz="0" w:space="0" w:color="auto"/>
        <w:right w:val="none" w:sz="0" w:space="0" w:color="auto"/>
      </w:divBdr>
    </w:div>
    <w:div w:id="600572076">
      <w:bodyDiv w:val="1"/>
      <w:marLeft w:val="0"/>
      <w:marRight w:val="0"/>
      <w:marTop w:val="0"/>
      <w:marBottom w:val="0"/>
      <w:divBdr>
        <w:top w:val="none" w:sz="0" w:space="0" w:color="auto"/>
        <w:left w:val="none" w:sz="0" w:space="0" w:color="auto"/>
        <w:bottom w:val="none" w:sz="0" w:space="0" w:color="auto"/>
        <w:right w:val="none" w:sz="0" w:space="0" w:color="auto"/>
      </w:divBdr>
    </w:div>
    <w:div w:id="613633643">
      <w:bodyDiv w:val="1"/>
      <w:marLeft w:val="0"/>
      <w:marRight w:val="0"/>
      <w:marTop w:val="0"/>
      <w:marBottom w:val="0"/>
      <w:divBdr>
        <w:top w:val="none" w:sz="0" w:space="0" w:color="auto"/>
        <w:left w:val="none" w:sz="0" w:space="0" w:color="auto"/>
        <w:bottom w:val="none" w:sz="0" w:space="0" w:color="auto"/>
        <w:right w:val="none" w:sz="0" w:space="0" w:color="auto"/>
      </w:divBdr>
    </w:div>
    <w:div w:id="615874221">
      <w:bodyDiv w:val="1"/>
      <w:marLeft w:val="0"/>
      <w:marRight w:val="0"/>
      <w:marTop w:val="0"/>
      <w:marBottom w:val="0"/>
      <w:divBdr>
        <w:top w:val="none" w:sz="0" w:space="0" w:color="auto"/>
        <w:left w:val="none" w:sz="0" w:space="0" w:color="auto"/>
        <w:bottom w:val="none" w:sz="0" w:space="0" w:color="auto"/>
        <w:right w:val="none" w:sz="0" w:space="0" w:color="auto"/>
      </w:divBdr>
    </w:div>
    <w:div w:id="620041686">
      <w:bodyDiv w:val="1"/>
      <w:marLeft w:val="0"/>
      <w:marRight w:val="0"/>
      <w:marTop w:val="0"/>
      <w:marBottom w:val="0"/>
      <w:divBdr>
        <w:top w:val="none" w:sz="0" w:space="0" w:color="auto"/>
        <w:left w:val="none" w:sz="0" w:space="0" w:color="auto"/>
        <w:bottom w:val="none" w:sz="0" w:space="0" w:color="auto"/>
        <w:right w:val="none" w:sz="0" w:space="0" w:color="auto"/>
      </w:divBdr>
    </w:div>
    <w:div w:id="620958202">
      <w:bodyDiv w:val="1"/>
      <w:marLeft w:val="0"/>
      <w:marRight w:val="0"/>
      <w:marTop w:val="0"/>
      <w:marBottom w:val="0"/>
      <w:divBdr>
        <w:top w:val="none" w:sz="0" w:space="0" w:color="auto"/>
        <w:left w:val="none" w:sz="0" w:space="0" w:color="auto"/>
        <w:bottom w:val="none" w:sz="0" w:space="0" w:color="auto"/>
        <w:right w:val="none" w:sz="0" w:space="0" w:color="auto"/>
      </w:divBdr>
    </w:div>
    <w:div w:id="631594687">
      <w:bodyDiv w:val="1"/>
      <w:marLeft w:val="0"/>
      <w:marRight w:val="0"/>
      <w:marTop w:val="0"/>
      <w:marBottom w:val="0"/>
      <w:divBdr>
        <w:top w:val="none" w:sz="0" w:space="0" w:color="auto"/>
        <w:left w:val="none" w:sz="0" w:space="0" w:color="auto"/>
        <w:bottom w:val="none" w:sz="0" w:space="0" w:color="auto"/>
        <w:right w:val="none" w:sz="0" w:space="0" w:color="auto"/>
      </w:divBdr>
    </w:div>
    <w:div w:id="643392772">
      <w:bodyDiv w:val="1"/>
      <w:marLeft w:val="0"/>
      <w:marRight w:val="0"/>
      <w:marTop w:val="0"/>
      <w:marBottom w:val="0"/>
      <w:divBdr>
        <w:top w:val="none" w:sz="0" w:space="0" w:color="auto"/>
        <w:left w:val="none" w:sz="0" w:space="0" w:color="auto"/>
        <w:bottom w:val="none" w:sz="0" w:space="0" w:color="auto"/>
        <w:right w:val="none" w:sz="0" w:space="0" w:color="auto"/>
      </w:divBdr>
    </w:div>
    <w:div w:id="647826143">
      <w:bodyDiv w:val="1"/>
      <w:marLeft w:val="0"/>
      <w:marRight w:val="0"/>
      <w:marTop w:val="0"/>
      <w:marBottom w:val="0"/>
      <w:divBdr>
        <w:top w:val="none" w:sz="0" w:space="0" w:color="auto"/>
        <w:left w:val="none" w:sz="0" w:space="0" w:color="auto"/>
        <w:bottom w:val="none" w:sz="0" w:space="0" w:color="auto"/>
        <w:right w:val="none" w:sz="0" w:space="0" w:color="auto"/>
      </w:divBdr>
      <w:divsChild>
        <w:div w:id="774981625">
          <w:marLeft w:val="0"/>
          <w:marRight w:val="0"/>
          <w:marTop w:val="0"/>
          <w:marBottom w:val="0"/>
          <w:divBdr>
            <w:top w:val="none" w:sz="0" w:space="0" w:color="auto"/>
            <w:left w:val="none" w:sz="0" w:space="0" w:color="auto"/>
            <w:bottom w:val="none" w:sz="0" w:space="0" w:color="auto"/>
            <w:right w:val="none" w:sz="0" w:space="0" w:color="auto"/>
          </w:divBdr>
        </w:div>
        <w:div w:id="1469130663">
          <w:marLeft w:val="0"/>
          <w:marRight w:val="0"/>
          <w:marTop w:val="0"/>
          <w:marBottom w:val="0"/>
          <w:divBdr>
            <w:top w:val="none" w:sz="0" w:space="0" w:color="auto"/>
            <w:left w:val="none" w:sz="0" w:space="0" w:color="auto"/>
            <w:bottom w:val="none" w:sz="0" w:space="0" w:color="auto"/>
            <w:right w:val="none" w:sz="0" w:space="0" w:color="auto"/>
          </w:divBdr>
        </w:div>
        <w:div w:id="1479103355">
          <w:marLeft w:val="0"/>
          <w:marRight w:val="0"/>
          <w:marTop w:val="0"/>
          <w:marBottom w:val="0"/>
          <w:divBdr>
            <w:top w:val="none" w:sz="0" w:space="0" w:color="auto"/>
            <w:left w:val="none" w:sz="0" w:space="0" w:color="auto"/>
            <w:bottom w:val="none" w:sz="0" w:space="0" w:color="auto"/>
            <w:right w:val="none" w:sz="0" w:space="0" w:color="auto"/>
          </w:divBdr>
        </w:div>
      </w:divsChild>
    </w:div>
    <w:div w:id="649401971">
      <w:bodyDiv w:val="1"/>
      <w:marLeft w:val="0"/>
      <w:marRight w:val="0"/>
      <w:marTop w:val="0"/>
      <w:marBottom w:val="0"/>
      <w:divBdr>
        <w:top w:val="none" w:sz="0" w:space="0" w:color="auto"/>
        <w:left w:val="none" w:sz="0" w:space="0" w:color="auto"/>
        <w:bottom w:val="none" w:sz="0" w:space="0" w:color="auto"/>
        <w:right w:val="none" w:sz="0" w:space="0" w:color="auto"/>
      </w:divBdr>
    </w:div>
    <w:div w:id="660041485">
      <w:bodyDiv w:val="1"/>
      <w:marLeft w:val="0"/>
      <w:marRight w:val="0"/>
      <w:marTop w:val="0"/>
      <w:marBottom w:val="0"/>
      <w:divBdr>
        <w:top w:val="none" w:sz="0" w:space="0" w:color="auto"/>
        <w:left w:val="none" w:sz="0" w:space="0" w:color="auto"/>
        <w:bottom w:val="none" w:sz="0" w:space="0" w:color="auto"/>
        <w:right w:val="none" w:sz="0" w:space="0" w:color="auto"/>
      </w:divBdr>
    </w:div>
    <w:div w:id="670105608">
      <w:bodyDiv w:val="1"/>
      <w:marLeft w:val="0"/>
      <w:marRight w:val="0"/>
      <w:marTop w:val="0"/>
      <w:marBottom w:val="0"/>
      <w:divBdr>
        <w:top w:val="none" w:sz="0" w:space="0" w:color="auto"/>
        <w:left w:val="none" w:sz="0" w:space="0" w:color="auto"/>
        <w:bottom w:val="none" w:sz="0" w:space="0" w:color="auto"/>
        <w:right w:val="none" w:sz="0" w:space="0" w:color="auto"/>
      </w:divBdr>
    </w:div>
    <w:div w:id="670909561">
      <w:bodyDiv w:val="1"/>
      <w:marLeft w:val="0"/>
      <w:marRight w:val="0"/>
      <w:marTop w:val="0"/>
      <w:marBottom w:val="0"/>
      <w:divBdr>
        <w:top w:val="none" w:sz="0" w:space="0" w:color="auto"/>
        <w:left w:val="none" w:sz="0" w:space="0" w:color="auto"/>
        <w:bottom w:val="none" w:sz="0" w:space="0" w:color="auto"/>
        <w:right w:val="none" w:sz="0" w:space="0" w:color="auto"/>
      </w:divBdr>
      <w:divsChild>
        <w:div w:id="1805614030">
          <w:marLeft w:val="0"/>
          <w:marRight w:val="0"/>
          <w:marTop w:val="0"/>
          <w:marBottom w:val="0"/>
          <w:divBdr>
            <w:top w:val="none" w:sz="0" w:space="0" w:color="auto"/>
            <w:left w:val="none" w:sz="0" w:space="0" w:color="auto"/>
            <w:bottom w:val="none" w:sz="0" w:space="0" w:color="auto"/>
            <w:right w:val="none" w:sz="0" w:space="0" w:color="auto"/>
          </w:divBdr>
          <w:divsChild>
            <w:div w:id="1040280743">
              <w:marLeft w:val="0"/>
              <w:marRight w:val="0"/>
              <w:marTop w:val="0"/>
              <w:marBottom w:val="0"/>
              <w:divBdr>
                <w:top w:val="none" w:sz="0" w:space="0" w:color="auto"/>
                <w:left w:val="none" w:sz="0" w:space="0" w:color="auto"/>
                <w:bottom w:val="none" w:sz="0" w:space="0" w:color="auto"/>
                <w:right w:val="none" w:sz="0" w:space="0" w:color="auto"/>
              </w:divBdr>
              <w:divsChild>
                <w:div w:id="285745066">
                  <w:marLeft w:val="0"/>
                  <w:marRight w:val="0"/>
                  <w:marTop w:val="0"/>
                  <w:marBottom w:val="0"/>
                  <w:divBdr>
                    <w:top w:val="none" w:sz="0" w:space="0" w:color="auto"/>
                    <w:left w:val="none" w:sz="0" w:space="0" w:color="auto"/>
                    <w:bottom w:val="none" w:sz="0" w:space="0" w:color="auto"/>
                    <w:right w:val="none" w:sz="0" w:space="0" w:color="auto"/>
                  </w:divBdr>
                  <w:divsChild>
                    <w:div w:id="1565792491">
                      <w:marLeft w:val="0"/>
                      <w:marRight w:val="0"/>
                      <w:marTop w:val="0"/>
                      <w:marBottom w:val="0"/>
                      <w:divBdr>
                        <w:top w:val="none" w:sz="0" w:space="0" w:color="auto"/>
                        <w:left w:val="none" w:sz="0" w:space="0" w:color="auto"/>
                        <w:bottom w:val="none" w:sz="0" w:space="0" w:color="auto"/>
                        <w:right w:val="none" w:sz="0" w:space="0" w:color="auto"/>
                      </w:divBdr>
                      <w:divsChild>
                        <w:div w:id="1849057916">
                          <w:marLeft w:val="0"/>
                          <w:marRight w:val="0"/>
                          <w:marTop w:val="0"/>
                          <w:marBottom w:val="0"/>
                          <w:divBdr>
                            <w:top w:val="none" w:sz="0" w:space="0" w:color="auto"/>
                            <w:left w:val="none" w:sz="0" w:space="0" w:color="auto"/>
                            <w:bottom w:val="none" w:sz="0" w:space="0" w:color="auto"/>
                            <w:right w:val="none" w:sz="0" w:space="0" w:color="auto"/>
                          </w:divBdr>
                          <w:divsChild>
                            <w:div w:id="1224297957">
                              <w:marLeft w:val="0"/>
                              <w:marRight w:val="0"/>
                              <w:marTop w:val="0"/>
                              <w:marBottom w:val="0"/>
                              <w:divBdr>
                                <w:top w:val="none" w:sz="0" w:space="0" w:color="auto"/>
                                <w:left w:val="none" w:sz="0" w:space="0" w:color="auto"/>
                                <w:bottom w:val="none" w:sz="0" w:space="0" w:color="auto"/>
                                <w:right w:val="none" w:sz="0" w:space="0" w:color="auto"/>
                              </w:divBdr>
                              <w:divsChild>
                                <w:div w:id="1560824168">
                                  <w:marLeft w:val="0"/>
                                  <w:marRight w:val="0"/>
                                  <w:marTop w:val="0"/>
                                  <w:marBottom w:val="0"/>
                                  <w:divBdr>
                                    <w:top w:val="none" w:sz="0" w:space="0" w:color="auto"/>
                                    <w:left w:val="none" w:sz="0" w:space="0" w:color="auto"/>
                                    <w:bottom w:val="none" w:sz="0" w:space="0" w:color="auto"/>
                                    <w:right w:val="none" w:sz="0" w:space="0" w:color="auto"/>
                                  </w:divBdr>
                                  <w:divsChild>
                                    <w:div w:id="191959067">
                                      <w:marLeft w:val="0"/>
                                      <w:marRight w:val="0"/>
                                      <w:marTop w:val="0"/>
                                      <w:marBottom w:val="0"/>
                                      <w:divBdr>
                                        <w:top w:val="none" w:sz="0" w:space="0" w:color="auto"/>
                                        <w:left w:val="none" w:sz="0" w:space="0" w:color="auto"/>
                                        <w:bottom w:val="none" w:sz="0" w:space="0" w:color="auto"/>
                                        <w:right w:val="none" w:sz="0" w:space="0" w:color="auto"/>
                                      </w:divBdr>
                                      <w:divsChild>
                                        <w:div w:id="650446862">
                                          <w:marLeft w:val="0"/>
                                          <w:marRight w:val="0"/>
                                          <w:marTop w:val="0"/>
                                          <w:marBottom w:val="0"/>
                                          <w:divBdr>
                                            <w:top w:val="none" w:sz="0" w:space="0" w:color="auto"/>
                                            <w:left w:val="none" w:sz="0" w:space="0" w:color="auto"/>
                                            <w:bottom w:val="none" w:sz="0" w:space="0" w:color="auto"/>
                                            <w:right w:val="none" w:sz="0" w:space="0" w:color="auto"/>
                                          </w:divBdr>
                                          <w:divsChild>
                                            <w:div w:id="1637835107">
                                              <w:marLeft w:val="0"/>
                                              <w:marRight w:val="0"/>
                                              <w:marTop w:val="0"/>
                                              <w:marBottom w:val="0"/>
                                              <w:divBdr>
                                                <w:top w:val="none" w:sz="0" w:space="0" w:color="auto"/>
                                                <w:left w:val="none" w:sz="0" w:space="0" w:color="auto"/>
                                                <w:bottom w:val="none" w:sz="0" w:space="0" w:color="auto"/>
                                                <w:right w:val="none" w:sz="0" w:space="0" w:color="auto"/>
                                              </w:divBdr>
                                              <w:divsChild>
                                                <w:div w:id="125197564">
                                                  <w:marLeft w:val="0"/>
                                                  <w:marRight w:val="0"/>
                                                  <w:marTop w:val="0"/>
                                                  <w:marBottom w:val="0"/>
                                                  <w:divBdr>
                                                    <w:top w:val="none" w:sz="0" w:space="0" w:color="auto"/>
                                                    <w:left w:val="none" w:sz="0" w:space="0" w:color="auto"/>
                                                    <w:bottom w:val="none" w:sz="0" w:space="0" w:color="auto"/>
                                                    <w:right w:val="none" w:sz="0" w:space="0" w:color="auto"/>
                                                  </w:divBdr>
                                                </w:div>
                                                <w:div w:id="1405494654">
                                                  <w:marLeft w:val="0"/>
                                                  <w:marRight w:val="0"/>
                                                  <w:marTop w:val="0"/>
                                                  <w:marBottom w:val="0"/>
                                                  <w:divBdr>
                                                    <w:top w:val="none" w:sz="0" w:space="0" w:color="auto"/>
                                                    <w:left w:val="none" w:sz="0" w:space="0" w:color="auto"/>
                                                    <w:bottom w:val="none" w:sz="0" w:space="0" w:color="auto"/>
                                                    <w:right w:val="none" w:sz="0" w:space="0" w:color="auto"/>
                                                  </w:divBdr>
                                                </w:div>
                                                <w:div w:id="152057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5276277">
      <w:bodyDiv w:val="1"/>
      <w:marLeft w:val="0"/>
      <w:marRight w:val="0"/>
      <w:marTop w:val="0"/>
      <w:marBottom w:val="0"/>
      <w:divBdr>
        <w:top w:val="none" w:sz="0" w:space="0" w:color="auto"/>
        <w:left w:val="none" w:sz="0" w:space="0" w:color="auto"/>
        <w:bottom w:val="none" w:sz="0" w:space="0" w:color="auto"/>
        <w:right w:val="none" w:sz="0" w:space="0" w:color="auto"/>
      </w:divBdr>
      <w:divsChild>
        <w:div w:id="543254383">
          <w:marLeft w:val="0"/>
          <w:marRight w:val="0"/>
          <w:marTop w:val="0"/>
          <w:marBottom w:val="0"/>
          <w:divBdr>
            <w:top w:val="none" w:sz="0" w:space="0" w:color="auto"/>
            <w:left w:val="none" w:sz="0" w:space="0" w:color="auto"/>
            <w:bottom w:val="none" w:sz="0" w:space="0" w:color="auto"/>
            <w:right w:val="none" w:sz="0" w:space="0" w:color="auto"/>
          </w:divBdr>
        </w:div>
      </w:divsChild>
    </w:div>
    <w:div w:id="745035510">
      <w:bodyDiv w:val="1"/>
      <w:marLeft w:val="0"/>
      <w:marRight w:val="0"/>
      <w:marTop w:val="0"/>
      <w:marBottom w:val="0"/>
      <w:divBdr>
        <w:top w:val="none" w:sz="0" w:space="0" w:color="auto"/>
        <w:left w:val="none" w:sz="0" w:space="0" w:color="auto"/>
        <w:bottom w:val="none" w:sz="0" w:space="0" w:color="auto"/>
        <w:right w:val="none" w:sz="0" w:space="0" w:color="auto"/>
      </w:divBdr>
    </w:div>
    <w:div w:id="752975694">
      <w:bodyDiv w:val="1"/>
      <w:marLeft w:val="0"/>
      <w:marRight w:val="0"/>
      <w:marTop w:val="0"/>
      <w:marBottom w:val="0"/>
      <w:divBdr>
        <w:top w:val="none" w:sz="0" w:space="0" w:color="auto"/>
        <w:left w:val="none" w:sz="0" w:space="0" w:color="auto"/>
        <w:bottom w:val="none" w:sz="0" w:space="0" w:color="auto"/>
        <w:right w:val="none" w:sz="0" w:space="0" w:color="auto"/>
      </w:divBdr>
    </w:div>
    <w:div w:id="754977592">
      <w:bodyDiv w:val="1"/>
      <w:marLeft w:val="0"/>
      <w:marRight w:val="0"/>
      <w:marTop w:val="0"/>
      <w:marBottom w:val="0"/>
      <w:divBdr>
        <w:top w:val="none" w:sz="0" w:space="0" w:color="auto"/>
        <w:left w:val="none" w:sz="0" w:space="0" w:color="auto"/>
        <w:bottom w:val="none" w:sz="0" w:space="0" w:color="auto"/>
        <w:right w:val="none" w:sz="0" w:space="0" w:color="auto"/>
      </w:divBdr>
    </w:div>
    <w:div w:id="764761574">
      <w:bodyDiv w:val="1"/>
      <w:marLeft w:val="0"/>
      <w:marRight w:val="0"/>
      <w:marTop w:val="0"/>
      <w:marBottom w:val="0"/>
      <w:divBdr>
        <w:top w:val="none" w:sz="0" w:space="0" w:color="auto"/>
        <w:left w:val="none" w:sz="0" w:space="0" w:color="auto"/>
        <w:bottom w:val="none" w:sz="0" w:space="0" w:color="auto"/>
        <w:right w:val="none" w:sz="0" w:space="0" w:color="auto"/>
      </w:divBdr>
    </w:div>
    <w:div w:id="766731464">
      <w:bodyDiv w:val="1"/>
      <w:marLeft w:val="0"/>
      <w:marRight w:val="0"/>
      <w:marTop w:val="0"/>
      <w:marBottom w:val="0"/>
      <w:divBdr>
        <w:top w:val="none" w:sz="0" w:space="0" w:color="auto"/>
        <w:left w:val="none" w:sz="0" w:space="0" w:color="auto"/>
        <w:bottom w:val="none" w:sz="0" w:space="0" w:color="auto"/>
        <w:right w:val="none" w:sz="0" w:space="0" w:color="auto"/>
      </w:divBdr>
    </w:div>
    <w:div w:id="767896461">
      <w:bodyDiv w:val="1"/>
      <w:marLeft w:val="0"/>
      <w:marRight w:val="0"/>
      <w:marTop w:val="0"/>
      <w:marBottom w:val="0"/>
      <w:divBdr>
        <w:top w:val="none" w:sz="0" w:space="0" w:color="auto"/>
        <w:left w:val="none" w:sz="0" w:space="0" w:color="auto"/>
        <w:bottom w:val="none" w:sz="0" w:space="0" w:color="auto"/>
        <w:right w:val="none" w:sz="0" w:space="0" w:color="auto"/>
      </w:divBdr>
    </w:div>
    <w:div w:id="773407677">
      <w:bodyDiv w:val="1"/>
      <w:marLeft w:val="0"/>
      <w:marRight w:val="0"/>
      <w:marTop w:val="0"/>
      <w:marBottom w:val="0"/>
      <w:divBdr>
        <w:top w:val="none" w:sz="0" w:space="0" w:color="auto"/>
        <w:left w:val="none" w:sz="0" w:space="0" w:color="auto"/>
        <w:bottom w:val="none" w:sz="0" w:space="0" w:color="auto"/>
        <w:right w:val="none" w:sz="0" w:space="0" w:color="auto"/>
      </w:divBdr>
    </w:div>
    <w:div w:id="779683223">
      <w:bodyDiv w:val="1"/>
      <w:marLeft w:val="0"/>
      <w:marRight w:val="0"/>
      <w:marTop w:val="0"/>
      <w:marBottom w:val="0"/>
      <w:divBdr>
        <w:top w:val="none" w:sz="0" w:space="0" w:color="auto"/>
        <w:left w:val="none" w:sz="0" w:space="0" w:color="auto"/>
        <w:bottom w:val="none" w:sz="0" w:space="0" w:color="auto"/>
        <w:right w:val="none" w:sz="0" w:space="0" w:color="auto"/>
      </w:divBdr>
    </w:div>
    <w:div w:id="789318407">
      <w:bodyDiv w:val="1"/>
      <w:marLeft w:val="0"/>
      <w:marRight w:val="0"/>
      <w:marTop w:val="0"/>
      <w:marBottom w:val="0"/>
      <w:divBdr>
        <w:top w:val="none" w:sz="0" w:space="0" w:color="auto"/>
        <w:left w:val="none" w:sz="0" w:space="0" w:color="auto"/>
        <w:bottom w:val="none" w:sz="0" w:space="0" w:color="auto"/>
        <w:right w:val="none" w:sz="0" w:space="0" w:color="auto"/>
      </w:divBdr>
    </w:div>
    <w:div w:id="797143653">
      <w:bodyDiv w:val="1"/>
      <w:marLeft w:val="0"/>
      <w:marRight w:val="0"/>
      <w:marTop w:val="0"/>
      <w:marBottom w:val="0"/>
      <w:divBdr>
        <w:top w:val="none" w:sz="0" w:space="0" w:color="auto"/>
        <w:left w:val="none" w:sz="0" w:space="0" w:color="auto"/>
        <w:bottom w:val="none" w:sz="0" w:space="0" w:color="auto"/>
        <w:right w:val="none" w:sz="0" w:space="0" w:color="auto"/>
      </w:divBdr>
    </w:div>
    <w:div w:id="798962194">
      <w:bodyDiv w:val="1"/>
      <w:marLeft w:val="0"/>
      <w:marRight w:val="0"/>
      <w:marTop w:val="0"/>
      <w:marBottom w:val="0"/>
      <w:divBdr>
        <w:top w:val="none" w:sz="0" w:space="0" w:color="auto"/>
        <w:left w:val="none" w:sz="0" w:space="0" w:color="auto"/>
        <w:bottom w:val="none" w:sz="0" w:space="0" w:color="auto"/>
        <w:right w:val="none" w:sz="0" w:space="0" w:color="auto"/>
      </w:divBdr>
    </w:div>
    <w:div w:id="807891975">
      <w:bodyDiv w:val="1"/>
      <w:marLeft w:val="0"/>
      <w:marRight w:val="0"/>
      <w:marTop w:val="0"/>
      <w:marBottom w:val="0"/>
      <w:divBdr>
        <w:top w:val="none" w:sz="0" w:space="0" w:color="auto"/>
        <w:left w:val="none" w:sz="0" w:space="0" w:color="auto"/>
        <w:bottom w:val="none" w:sz="0" w:space="0" w:color="auto"/>
        <w:right w:val="none" w:sz="0" w:space="0" w:color="auto"/>
      </w:divBdr>
    </w:div>
    <w:div w:id="814641131">
      <w:bodyDiv w:val="1"/>
      <w:marLeft w:val="0"/>
      <w:marRight w:val="0"/>
      <w:marTop w:val="0"/>
      <w:marBottom w:val="0"/>
      <w:divBdr>
        <w:top w:val="none" w:sz="0" w:space="0" w:color="auto"/>
        <w:left w:val="none" w:sz="0" w:space="0" w:color="auto"/>
        <w:bottom w:val="none" w:sz="0" w:space="0" w:color="auto"/>
        <w:right w:val="none" w:sz="0" w:space="0" w:color="auto"/>
      </w:divBdr>
    </w:div>
    <w:div w:id="817695272">
      <w:bodyDiv w:val="1"/>
      <w:marLeft w:val="0"/>
      <w:marRight w:val="0"/>
      <w:marTop w:val="0"/>
      <w:marBottom w:val="0"/>
      <w:divBdr>
        <w:top w:val="none" w:sz="0" w:space="0" w:color="auto"/>
        <w:left w:val="none" w:sz="0" w:space="0" w:color="auto"/>
        <w:bottom w:val="none" w:sz="0" w:space="0" w:color="auto"/>
        <w:right w:val="none" w:sz="0" w:space="0" w:color="auto"/>
      </w:divBdr>
    </w:div>
    <w:div w:id="818693752">
      <w:bodyDiv w:val="1"/>
      <w:marLeft w:val="0"/>
      <w:marRight w:val="0"/>
      <w:marTop w:val="0"/>
      <w:marBottom w:val="0"/>
      <w:divBdr>
        <w:top w:val="none" w:sz="0" w:space="0" w:color="auto"/>
        <w:left w:val="none" w:sz="0" w:space="0" w:color="auto"/>
        <w:bottom w:val="none" w:sz="0" w:space="0" w:color="auto"/>
        <w:right w:val="none" w:sz="0" w:space="0" w:color="auto"/>
      </w:divBdr>
    </w:div>
    <w:div w:id="828836735">
      <w:bodyDiv w:val="1"/>
      <w:marLeft w:val="0"/>
      <w:marRight w:val="0"/>
      <w:marTop w:val="0"/>
      <w:marBottom w:val="0"/>
      <w:divBdr>
        <w:top w:val="none" w:sz="0" w:space="0" w:color="auto"/>
        <w:left w:val="none" w:sz="0" w:space="0" w:color="auto"/>
        <w:bottom w:val="none" w:sz="0" w:space="0" w:color="auto"/>
        <w:right w:val="none" w:sz="0" w:space="0" w:color="auto"/>
      </w:divBdr>
    </w:div>
    <w:div w:id="852568217">
      <w:bodyDiv w:val="1"/>
      <w:marLeft w:val="0"/>
      <w:marRight w:val="0"/>
      <w:marTop w:val="0"/>
      <w:marBottom w:val="0"/>
      <w:divBdr>
        <w:top w:val="none" w:sz="0" w:space="0" w:color="auto"/>
        <w:left w:val="none" w:sz="0" w:space="0" w:color="auto"/>
        <w:bottom w:val="none" w:sz="0" w:space="0" w:color="auto"/>
        <w:right w:val="none" w:sz="0" w:space="0" w:color="auto"/>
      </w:divBdr>
    </w:div>
    <w:div w:id="855727502">
      <w:bodyDiv w:val="1"/>
      <w:marLeft w:val="0"/>
      <w:marRight w:val="0"/>
      <w:marTop w:val="0"/>
      <w:marBottom w:val="0"/>
      <w:divBdr>
        <w:top w:val="none" w:sz="0" w:space="0" w:color="auto"/>
        <w:left w:val="none" w:sz="0" w:space="0" w:color="auto"/>
        <w:bottom w:val="none" w:sz="0" w:space="0" w:color="auto"/>
        <w:right w:val="none" w:sz="0" w:space="0" w:color="auto"/>
      </w:divBdr>
    </w:div>
    <w:div w:id="864635182">
      <w:bodyDiv w:val="1"/>
      <w:marLeft w:val="0"/>
      <w:marRight w:val="0"/>
      <w:marTop w:val="0"/>
      <w:marBottom w:val="0"/>
      <w:divBdr>
        <w:top w:val="none" w:sz="0" w:space="0" w:color="auto"/>
        <w:left w:val="none" w:sz="0" w:space="0" w:color="auto"/>
        <w:bottom w:val="none" w:sz="0" w:space="0" w:color="auto"/>
        <w:right w:val="none" w:sz="0" w:space="0" w:color="auto"/>
      </w:divBdr>
    </w:div>
    <w:div w:id="877012395">
      <w:bodyDiv w:val="1"/>
      <w:marLeft w:val="0"/>
      <w:marRight w:val="0"/>
      <w:marTop w:val="0"/>
      <w:marBottom w:val="0"/>
      <w:divBdr>
        <w:top w:val="none" w:sz="0" w:space="0" w:color="auto"/>
        <w:left w:val="none" w:sz="0" w:space="0" w:color="auto"/>
        <w:bottom w:val="none" w:sz="0" w:space="0" w:color="auto"/>
        <w:right w:val="none" w:sz="0" w:space="0" w:color="auto"/>
      </w:divBdr>
    </w:div>
    <w:div w:id="878203491">
      <w:bodyDiv w:val="1"/>
      <w:marLeft w:val="0"/>
      <w:marRight w:val="0"/>
      <w:marTop w:val="0"/>
      <w:marBottom w:val="0"/>
      <w:divBdr>
        <w:top w:val="none" w:sz="0" w:space="0" w:color="auto"/>
        <w:left w:val="none" w:sz="0" w:space="0" w:color="auto"/>
        <w:bottom w:val="none" w:sz="0" w:space="0" w:color="auto"/>
        <w:right w:val="none" w:sz="0" w:space="0" w:color="auto"/>
      </w:divBdr>
    </w:div>
    <w:div w:id="883560959">
      <w:bodyDiv w:val="1"/>
      <w:marLeft w:val="0"/>
      <w:marRight w:val="0"/>
      <w:marTop w:val="0"/>
      <w:marBottom w:val="0"/>
      <w:divBdr>
        <w:top w:val="none" w:sz="0" w:space="0" w:color="auto"/>
        <w:left w:val="none" w:sz="0" w:space="0" w:color="auto"/>
        <w:bottom w:val="none" w:sz="0" w:space="0" w:color="auto"/>
        <w:right w:val="none" w:sz="0" w:space="0" w:color="auto"/>
      </w:divBdr>
    </w:div>
    <w:div w:id="886184544">
      <w:bodyDiv w:val="1"/>
      <w:marLeft w:val="0"/>
      <w:marRight w:val="0"/>
      <w:marTop w:val="0"/>
      <w:marBottom w:val="0"/>
      <w:divBdr>
        <w:top w:val="none" w:sz="0" w:space="0" w:color="auto"/>
        <w:left w:val="none" w:sz="0" w:space="0" w:color="auto"/>
        <w:bottom w:val="none" w:sz="0" w:space="0" w:color="auto"/>
        <w:right w:val="none" w:sz="0" w:space="0" w:color="auto"/>
      </w:divBdr>
    </w:div>
    <w:div w:id="887229993">
      <w:bodyDiv w:val="1"/>
      <w:marLeft w:val="0"/>
      <w:marRight w:val="0"/>
      <w:marTop w:val="0"/>
      <w:marBottom w:val="0"/>
      <w:divBdr>
        <w:top w:val="none" w:sz="0" w:space="0" w:color="auto"/>
        <w:left w:val="none" w:sz="0" w:space="0" w:color="auto"/>
        <w:bottom w:val="none" w:sz="0" w:space="0" w:color="auto"/>
        <w:right w:val="none" w:sz="0" w:space="0" w:color="auto"/>
      </w:divBdr>
    </w:div>
    <w:div w:id="887911473">
      <w:bodyDiv w:val="1"/>
      <w:marLeft w:val="0"/>
      <w:marRight w:val="0"/>
      <w:marTop w:val="0"/>
      <w:marBottom w:val="0"/>
      <w:divBdr>
        <w:top w:val="none" w:sz="0" w:space="0" w:color="auto"/>
        <w:left w:val="none" w:sz="0" w:space="0" w:color="auto"/>
        <w:bottom w:val="none" w:sz="0" w:space="0" w:color="auto"/>
        <w:right w:val="none" w:sz="0" w:space="0" w:color="auto"/>
      </w:divBdr>
    </w:div>
    <w:div w:id="890724659">
      <w:bodyDiv w:val="1"/>
      <w:marLeft w:val="0"/>
      <w:marRight w:val="0"/>
      <w:marTop w:val="0"/>
      <w:marBottom w:val="0"/>
      <w:divBdr>
        <w:top w:val="none" w:sz="0" w:space="0" w:color="auto"/>
        <w:left w:val="none" w:sz="0" w:space="0" w:color="auto"/>
        <w:bottom w:val="none" w:sz="0" w:space="0" w:color="auto"/>
        <w:right w:val="none" w:sz="0" w:space="0" w:color="auto"/>
      </w:divBdr>
    </w:div>
    <w:div w:id="936909887">
      <w:bodyDiv w:val="1"/>
      <w:marLeft w:val="0"/>
      <w:marRight w:val="0"/>
      <w:marTop w:val="0"/>
      <w:marBottom w:val="0"/>
      <w:divBdr>
        <w:top w:val="none" w:sz="0" w:space="0" w:color="auto"/>
        <w:left w:val="none" w:sz="0" w:space="0" w:color="auto"/>
        <w:bottom w:val="none" w:sz="0" w:space="0" w:color="auto"/>
        <w:right w:val="none" w:sz="0" w:space="0" w:color="auto"/>
      </w:divBdr>
    </w:div>
    <w:div w:id="938174370">
      <w:bodyDiv w:val="1"/>
      <w:marLeft w:val="0"/>
      <w:marRight w:val="0"/>
      <w:marTop w:val="0"/>
      <w:marBottom w:val="0"/>
      <w:divBdr>
        <w:top w:val="none" w:sz="0" w:space="0" w:color="auto"/>
        <w:left w:val="none" w:sz="0" w:space="0" w:color="auto"/>
        <w:bottom w:val="none" w:sz="0" w:space="0" w:color="auto"/>
        <w:right w:val="none" w:sz="0" w:space="0" w:color="auto"/>
      </w:divBdr>
    </w:div>
    <w:div w:id="939145118">
      <w:bodyDiv w:val="1"/>
      <w:marLeft w:val="0"/>
      <w:marRight w:val="0"/>
      <w:marTop w:val="0"/>
      <w:marBottom w:val="0"/>
      <w:divBdr>
        <w:top w:val="none" w:sz="0" w:space="0" w:color="auto"/>
        <w:left w:val="none" w:sz="0" w:space="0" w:color="auto"/>
        <w:bottom w:val="none" w:sz="0" w:space="0" w:color="auto"/>
        <w:right w:val="none" w:sz="0" w:space="0" w:color="auto"/>
      </w:divBdr>
    </w:div>
    <w:div w:id="966621450">
      <w:bodyDiv w:val="1"/>
      <w:marLeft w:val="0"/>
      <w:marRight w:val="0"/>
      <w:marTop w:val="0"/>
      <w:marBottom w:val="0"/>
      <w:divBdr>
        <w:top w:val="none" w:sz="0" w:space="0" w:color="auto"/>
        <w:left w:val="none" w:sz="0" w:space="0" w:color="auto"/>
        <w:bottom w:val="none" w:sz="0" w:space="0" w:color="auto"/>
        <w:right w:val="none" w:sz="0" w:space="0" w:color="auto"/>
      </w:divBdr>
    </w:div>
    <w:div w:id="977566441">
      <w:bodyDiv w:val="1"/>
      <w:marLeft w:val="0"/>
      <w:marRight w:val="0"/>
      <w:marTop w:val="0"/>
      <w:marBottom w:val="0"/>
      <w:divBdr>
        <w:top w:val="none" w:sz="0" w:space="0" w:color="auto"/>
        <w:left w:val="none" w:sz="0" w:space="0" w:color="auto"/>
        <w:bottom w:val="none" w:sz="0" w:space="0" w:color="auto"/>
        <w:right w:val="none" w:sz="0" w:space="0" w:color="auto"/>
      </w:divBdr>
    </w:div>
    <w:div w:id="981888789">
      <w:bodyDiv w:val="1"/>
      <w:marLeft w:val="0"/>
      <w:marRight w:val="0"/>
      <w:marTop w:val="0"/>
      <w:marBottom w:val="0"/>
      <w:divBdr>
        <w:top w:val="none" w:sz="0" w:space="0" w:color="auto"/>
        <w:left w:val="none" w:sz="0" w:space="0" w:color="auto"/>
        <w:bottom w:val="none" w:sz="0" w:space="0" w:color="auto"/>
        <w:right w:val="none" w:sz="0" w:space="0" w:color="auto"/>
      </w:divBdr>
    </w:div>
    <w:div w:id="983512323">
      <w:bodyDiv w:val="1"/>
      <w:marLeft w:val="0"/>
      <w:marRight w:val="0"/>
      <w:marTop w:val="0"/>
      <w:marBottom w:val="0"/>
      <w:divBdr>
        <w:top w:val="none" w:sz="0" w:space="0" w:color="auto"/>
        <w:left w:val="none" w:sz="0" w:space="0" w:color="auto"/>
        <w:bottom w:val="none" w:sz="0" w:space="0" w:color="auto"/>
        <w:right w:val="none" w:sz="0" w:space="0" w:color="auto"/>
      </w:divBdr>
    </w:div>
    <w:div w:id="988679398">
      <w:bodyDiv w:val="1"/>
      <w:marLeft w:val="0"/>
      <w:marRight w:val="0"/>
      <w:marTop w:val="0"/>
      <w:marBottom w:val="0"/>
      <w:divBdr>
        <w:top w:val="none" w:sz="0" w:space="0" w:color="auto"/>
        <w:left w:val="none" w:sz="0" w:space="0" w:color="auto"/>
        <w:bottom w:val="none" w:sz="0" w:space="0" w:color="auto"/>
        <w:right w:val="none" w:sz="0" w:space="0" w:color="auto"/>
      </w:divBdr>
    </w:div>
    <w:div w:id="990063057">
      <w:bodyDiv w:val="1"/>
      <w:marLeft w:val="0"/>
      <w:marRight w:val="0"/>
      <w:marTop w:val="0"/>
      <w:marBottom w:val="0"/>
      <w:divBdr>
        <w:top w:val="none" w:sz="0" w:space="0" w:color="auto"/>
        <w:left w:val="none" w:sz="0" w:space="0" w:color="auto"/>
        <w:bottom w:val="none" w:sz="0" w:space="0" w:color="auto"/>
        <w:right w:val="none" w:sz="0" w:space="0" w:color="auto"/>
      </w:divBdr>
    </w:div>
    <w:div w:id="997728304">
      <w:bodyDiv w:val="1"/>
      <w:marLeft w:val="0"/>
      <w:marRight w:val="0"/>
      <w:marTop w:val="0"/>
      <w:marBottom w:val="0"/>
      <w:divBdr>
        <w:top w:val="none" w:sz="0" w:space="0" w:color="auto"/>
        <w:left w:val="none" w:sz="0" w:space="0" w:color="auto"/>
        <w:bottom w:val="none" w:sz="0" w:space="0" w:color="auto"/>
        <w:right w:val="none" w:sz="0" w:space="0" w:color="auto"/>
      </w:divBdr>
    </w:div>
    <w:div w:id="1019431238">
      <w:bodyDiv w:val="1"/>
      <w:marLeft w:val="0"/>
      <w:marRight w:val="0"/>
      <w:marTop w:val="0"/>
      <w:marBottom w:val="0"/>
      <w:divBdr>
        <w:top w:val="none" w:sz="0" w:space="0" w:color="auto"/>
        <w:left w:val="none" w:sz="0" w:space="0" w:color="auto"/>
        <w:bottom w:val="none" w:sz="0" w:space="0" w:color="auto"/>
        <w:right w:val="none" w:sz="0" w:space="0" w:color="auto"/>
      </w:divBdr>
    </w:div>
    <w:div w:id="1036734342">
      <w:bodyDiv w:val="1"/>
      <w:marLeft w:val="0"/>
      <w:marRight w:val="0"/>
      <w:marTop w:val="0"/>
      <w:marBottom w:val="0"/>
      <w:divBdr>
        <w:top w:val="none" w:sz="0" w:space="0" w:color="auto"/>
        <w:left w:val="none" w:sz="0" w:space="0" w:color="auto"/>
        <w:bottom w:val="none" w:sz="0" w:space="0" w:color="auto"/>
        <w:right w:val="none" w:sz="0" w:space="0" w:color="auto"/>
      </w:divBdr>
    </w:div>
    <w:div w:id="1037972021">
      <w:bodyDiv w:val="1"/>
      <w:marLeft w:val="0"/>
      <w:marRight w:val="0"/>
      <w:marTop w:val="0"/>
      <w:marBottom w:val="0"/>
      <w:divBdr>
        <w:top w:val="none" w:sz="0" w:space="0" w:color="auto"/>
        <w:left w:val="none" w:sz="0" w:space="0" w:color="auto"/>
        <w:bottom w:val="none" w:sz="0" w:space="0" w:color="auto"/>
        <w:right w:val="none" w:sz="0" w:space="0" w:color="auto"/>
      </w:divBdr>
    </w:div>
    <w:div w:id="1041629203">
      <w:bodyDiv w:val="1"/>
      <w:marLeft w:val="0"/>
      <w:marRight w:val="0"/>
      <w:marTop w:val="0"/>
      <w:marBottom w:val="0"/>
      <w:divBdr>
        <w:top w:val="none" w:sz="0" w:space="0" w:color="auto"/>
        <w:left w:val="none" w:sz="0" w:space="0" w:color="auto"/>
        <w:bottom w:val="none" w:sz="0" w:space="0" w:color="auto"/>
        <w:right w:val="none" w:sz="0" w:space="0" w:color="auto"/>
      </w:divBdr>
    </w:div>
    <w:div w:id="1046679812">
      <w:bodyDiv w:val="1"/>
      <w:marLeft w:val="0"/>
      <w:marRight w:val="0"/>
      <w:marTop w:val="0"/>
      <w:marBottom w:val="0"/>
      <w:divBdr>
        <w:top w:val="none" w:sz="0" w:space="0" w:color="auto"/>
        <w:left w:val="none" w:sz="0" w:space="0" w:color="auto"/>
        <w:bottom w:val="none" w:sz="0" w:space="0" w:color="auto"/>
        <w:right w:val="none" w:sz="0" w:space="0" w:color="auto"/>
      </w:divBdr>
    </w:div>
    <w:div w:id="1068303402">
      <w:bodyDiv w:val="1"/>
      <w:marLeft w:val="0"/>
      <w:marRight w:val="0"/>
      <w:marTop w:val="0"/>
      <w:marBottom w:val="0"/>
      <w:divBdr>
        <w:top w:val="none" w:sz="0" w:space="0" w:color="auto"/>
        <w:left w:val="none" w:sz="0" w:space="0" w:color="auto"/>
        <w:bottom w:val="none" w:sz="0" w:space="0" w:color="auto"/>
        <w:right w:val="none" w:sz="0" w:space="0" w:color="auto"/>
      </w:divBdr>
    </w:div>
    <w:div w:id="1087965926">
      <w:bodyDiv w:val="1"/>
      <w:marLeft w:val="0"/>
      <w:marRight w:val="0"/>
      <w:marTop w:val="0"/>
      <w:marBottom w:val="0"/>
      <w:divBdr>
        <w:top w:val="none" w:sz="0" w:space="0" w:color="auto"/>
        <w:left w:val="none" w:sz="0" w:space="0" w:color="auto"/>
        <w:bottom w:val="none" w:sz="0" w:space="0" w:color="auto"/>
        <w:right w:val="none" w:sz="0" w:space="0" w:color="auto"/>
      </w:divBdr>
    </w:div>
    <w:div w:id="1103453055">
      <w:bodyDiv w:val="1"/>
      <w:marLeft w:val="0"/>
      <w:marRight w:val="0"/>
      <w:marTop w:val="0"/>
      <w:marBottom w:val="0"/>
      <w:divBdr>
        <w:top w:val="none" w:sz="0" w:space="0" w:color="auto"/>
        <w:left w:val="none" w:sz="0" w:space="0" w:color="auto"/>
        <w:bottom w:val="none" w:sz="0" w:space="0" w:color="auto"/>
        <w:right w:val="none" w:sz="0" w:space="0" w:color="auto"/>
      </w:divBdr>
    </w:div>
    <w:div w:id="1114980677">
      <w:bodyDiv w:val="1"/>
      <w:marLeft w:val="0"/>
      <w:marRight w:val="0"/>
      <w:marTop w:val="0"/>
      <w:marBottom w:val="0"/>
      <w:divBdr>
        <w:top w:val="none" w:sz="0" w:space="0" w:color="auto"/>
        <w:left w:val="none" w:sz="0" w:space="0" w:color="auto"/>
        <w:bottom w:val="none" w:sz="0" w:space="0" w:color="auto"/>
        <w:right w:val="none" w:sz="0" w:space="0" w:color="auto"/>
      </w:divBdr>
    </w:div>
    <w:div w:id="1125319085">
      <w:bodyDiv w:val="1"/>
      <w:marLeft w:val="0"/>
      <w:marRight w:val="0"/>
      <w:marTop w:val="0"/>
      <w:marBottom w:val="0"/>
      <w:divBdr>
        <w:top w:val="none" w:sz="0" w:space="0" w:color="auto"/>
        <w:left w:val="none" w:sz="0" w:space="0" w:color="auto"/>
        <w:bottom w:val="none" w:sz="0" w:space="0" w:color="auto"/>
        <w:right w:val="none" w:sz="0" w:space="0" w:color="auto"/>
      </w:divBdr>
    </w:div>
    <w:div w:id="1127891351">
      <w:bodyDiv w:val="1"/>
      <w:marLeft w:val="0"/>
      <w:marRight w:val="0"/>
      <w:marTop w:val="0"/>
      <w:marBottom w:val="0"/>
      <w:divBdr>
        <w:top w:val="none" w:sz="0" w:space="0" w:color="auto"/>
        <w:left w:val="none" w:sz="0" w:space="0" w:color="auto"/>
        <w:bottom w:val="none" w:sz="0" w:space="0" w:color="auto"/>
        <w:right w:val="none" w:sz="0" w:space="0" w:color="auto"/>
      </w:divBdr>
    </w:div>
    <w:div w:id="1139343361">
      <w:bodyDiv w:val="1"/>
      <w:marLeft w:val="0"/>
      <w:marRight w:val="0"/>
      <w:marTop w:val="0"/>
      <w:marBottom w:val="0"/>
      <w:divBdr>
        <w:top w:val="none" w:sz="0" w:space="0" w:color="auto"/>
        <w:left w:val="none" w:sz="0" w:space="0" w:color="auto"/>
        <w:bottom w:val="none" w:sz="0" w:space="0" w:color="auto"/>
        <w:right w:val="none" w:sz="0" w:space="0" w:color="auto"/>
      </w:divBdr>
    </w:div>
    <w:div w:id="1142236559">
      <w:bodyDiv w:val="1"/>
      <w:marLeft w:val="0"/>
      <w:marRight w:val="0"/>
      <w:marTop w:val="0"/>
      <w:marBottom w:val="0"/>
      <w:divBdr>
        <w:top w:val="none" w:sz="0" w:space="0" w:color="auto"/>
        <w:left w:val="none" w:sz="0" w:space="0" w:color="auto"/>
        <w:bottom w:val="none" w:sz="0" w:space="0" w:color="auto"/>
        <w:right w:val="none" w:sz="0" w:space="0" w:color="auto"/>
      </w:divBdr>
      <w:divsChild>
        <w:div w:id="152111609">
          <w:marLeft w:val="0"/>
          <w:marRight w:val="0"/>
          <w:marTop w:val="0"/>
          <w:marBottom w:val="0"/>
          <w:divBdr>
            <w:top w:val="none" w:sz="0" w:space="0" w:color="auto"/>
            <w:left w:val="none" w:sz="0" w:space="0" w:color="auto"/>
            <w:bottom w:val="none" w:sz="0" w:space="0" w:color="auto"/>
            <w:right w:val="none" w:sz="0" w:space="0" w:color="auto"/>
          </w:divBdr>
        </w:div>
        <w:div w:id="181019005">
          <w:marLeft w:val="0"/>
          <w:marRight w:val="0"/>
          <w:marTop w:val="0"/>
          <w:marBottom w:val="0"/>
          <w:divBdr>
            <w:top w:val="none" w:sz="0" w:space="0" w:color="auto"/>
            <w:left w:val="none" w:sz="0" w:space="0" w:color="auto"/>
            <w:bottom w:val="none" w:sz="0" w:space="0" w:color="auto"/>
            <w:right w:val="none" w:sz="0" w:space="0" w:color="auto"/>
          </w:divBdr>
        </w:div>
        <w:div w:id="277417297">
          <w:marLeft w:val="0"/>
          <w:marRight w:val="0"/>
          <w:marTop w:val="0"/>
          <w:marBottom w:val="0"/>
          <w:divBdr>
            <w:top w:val="none" w:sz="0" w:space="0" w:color="auto"/>
            <w:left w:val="none" w:sz="0" w:space="0" w:color="auto"/>
            <w:bottom w:val="none" w:sz="0" w:space="0" w:color="auto"/>
            <w:right w:val="none" w:sz="0" w:space="0" w:color="auto"/>
          </w:divBdr>
        </w:div>
        <w:div w:id="278411288">
          <w:marLeft w:val="0"/>
          <w:marRight w:val="0"/>
          <w:marTop w:val="0"/>
          <w:marBottom w:val="0"/>
          <w:divBdr>
            <w:top w:val="none" w:sz="0" w:space="0" w:color="auto"/>
            <w:left w:val="none" w:sz="0" w:space="0" w:color="auto"/>
            <w:bottom w:val="none" w:sz="0" w:space="0" w:color="auto"/>
            <w:right w:val="none" w:sz="0" w:space="0" w:color="auto"/>
          </w:divBdr>
        </w:div>
        <w:div w:id="281157131">
          <w:marLeft w:val="0"/>
          <w:marRight w:val="0"/>
          <w:marTop w:val="0"/>
          <w:marBottom w:val="0"/>
          <w:divBdr>
            <w:top w:val="none" w:sz="0" w:space="0" w:color="auto"/>
            <w:left w:val="none" w:sz="0" w:space="0" w:color="auto"/>
            <w:bottom w:val="none" w:sz="0" w:space="0" w:color="auto"/>
            <w:right w:val="none" w:sz="0" w:space="0" w:color="auto"/>
          </w:divBdr>
        </w:div>
        <w:div w:id="321734364">
          <w:marLeft w:val="0"/>
          <w:marRight w:val="0"/>
          <w:marTop w:val="0"/>
          <w:marBottom w:val="0"/>
          <w:divBdr>
            <w:top w:val="none" w:sz="0" w:space="0" w:color="auto"/>
            <w:left w:val="none" w:sz="0" w:space="0" w:color="auto"/>
            <w:bottom w:val="none" w:sz="0" w:space="0" w:color="auto"/>
            <w:right w:val="none" w:sz="0" w:space="0" w:color="auto"/>
          </w:divBdr>
        </w:div>
        <w:div w:id="465582607">
          <w:marLeft w:val="0"/>
          <w:marRight w:val="0"/>
          <w:marTop w:val="0"/>
          <w:marBottom w:val="0"/>
          <w:divBdr>
            <w:top w:val="none" w:sz="0" w:space="0" w:color="auto"/>
            <w:left w:val="none" w:sz="0" w:space="0" w:color="auto"/>
            <w:bottom w:val="none" w:sz="0" w:space="0" w:color="auto"/>
            <w:right w:val="none" w:sz="0" w:space="0" w:color="auto"/>
          </w:divBdr>
        </w:div>
        <w:div w:id="554706501">
          <w:marLeft w:val="0"/>
          <w:marRight w:val="0"/>
          <w:marTop w:val="0"/>
          <w:marBottom w:val="0"/>
          <w:divBdr>
            <w:top w:val="none" w:sz="0" w:space="0" w:color="auto"/>
            <w:left w:val="none" w:sz="0" w:space="0" w:color="auto"/>
            <w:bottom w:val="none" w:sz="0" w:space="0" w:color="auto"/>
            <w:right w:val="none" w:sz="0" w:space="0" w:color="auto"/>
          </w:divBdr>
        </w:div>
        <w:div w:id="560098979">
          <w:marLeft w:val="0"/>
          <w:marRight w:val="0"/>
          <w:marTop w:val="0"/>
          <w:marBottom w:val="0"/>
          <w:divBdr>
            <w:top w:val="none" w:sz="0" w:space="0" w:color="auto"/>
            <w:left w:val="none" w:sz="0" w:space="0" w:color="auto"/>
            <w:bottom w:val="none" w:sz="0" w:space="0" w:color="auto"/>
            <w:right w:val="none" w:sz="0" w:space="0" w:color="auto"/>
          </w:divBdr>
        </w:div>
        <w:div w:id="677582516">
          <w:marLeft w:val="0"/>
          <w:marRight w:val="0"/>
          <w:marTop w:val="0"/>
          <w:marBottom w:val="0"/>
          <w:divBdr>
            <w:top w:val="none" w:sz="0" w:space="0" w:color="auto"/>
            <w:left w:val="none" w:sz="0" w:space="0" w:color="auto"/>
            <w:bottom w:val="none" w:sz="0" w:space="0" w:color="auto"/>
            <w:right w:val="none" w:sz="0" w:space="0" w:color="auto"/>
          </w:divBdr>
        </w:div>
        <w:div w:id="705563753">
          <w:marLeft w:val="0"/>
          <w:marRight w:val="0"/>
          <w:marTop w:val="0"/>
          <w:marBottom w:val="0"/>
          <w:divBdr>
            <w:top w:val="none" w:sz="0" w:space="0" w:color="auto"/>
            <w:left w:val="none" w:sz="0" w:space="0" w:color="auto"/>
            <w:bottom w:val="none" w:sz="0" w:space="0" w:color="auto"/>
            <w:right w:val="none" w:sz="0" w:space="0" w:color="auto"/>
          </w:divBdr>
        </w:div>
        <w:div w:id="714081010">
          <w:marLeft w:val="0"/>
          <w:marRight w:val="0"/>
          <w:marTop w:val="0"/>
          <w:marBottom w:val="0"/>
          <w:divBdr>
            <w:top w:val="none" w:sz="0" w:space="0" w:color="auto"/>
            <w:left w:val="none" w:sz="0" w:space="0" w:color="auto"/>
            <w:bottom w:val="none" w:sz="0" w:space="0" w:color="auto"/>
            <w:right w:val="none" w:sz="0" w:space="0" w:color="auto"/>
          </w:divBdr>
        </w:div>
        <w:div w:id="792554527">
          <w:marLeft w:val="0"/>
          <w:marRight w:val="0"/>
          <w:marTop w:val="0"/>
          <w:marBottom w:val="0"/>
          <w:divBdr>
            <w:top w:val="none" w:sz="0" w:space="0" w:color="auto"/>
            <w:left w:val="none" w:sz="0" w:space="0" w:color="auto"/>
            <w:bottom w:val="none" w:sz="0" w:space="0" w:color="auto"/>
            <w:right w:val="none" w:sz="0" w:space="0" w:color="auto"/>
          </w:divBdr>
        </w:div>
        <w:div w:id="864906793">
          <w:marLeft w:val="0"/>
          <w:marRight w:val="0"/>
          <w:marTop w:val="0"/>
          <w:marBottom w:val="0"/>
          <w:divBdr>
            <w:top w:val="none" w:sz="0" w:space="0" w:color="auto"/>
            <w:left w:val="none" w:sz="0" w:space="0" w:color="auto"/>
            <w:bottom w:val="none" w:sz="0" w:space="0" w:color="auto"/>
            <w:right w:val="none" w:sz="0" w:space="0" w:color="auto"/>
          </w:divBdr>
        </w:div>
        <w:div w:id="908468031">
          <w:marLeft w:val="0"/>
          <w:marRight w:val="0"/>
          <w:marTop w:val="0"/>
          <w:marBottom w:val="0"/>
          <w:divBdr>
            <w:top w:val="none" w:sz="0" w:space="0" w:color="auto"/>
            <w:left w:val="none" w:sz="0" w:space="0" w:color="auto"/>
            <w:bottom w:val="none" w:sz="0" w:space="0" w:color="auto"/>
            <w:right w:val="none" w:sz="0" w:space="0" w:color="auto"/>
          </w:divBdr>
        </w:div>
        <w:div w:id="1080327299">
          <w:marLeft w:val="0"/>
          <w:marRight w:val="0"/>
          <w:marTop w:val="0"/>
          <w:marBottom w:val="0"/>
          <w:divBdr>
            <w:top w:val="none" w:sz="0" w:space="0" w:color="auto"/>
            <w:left w:val="none" w:sz="0" w:space="0" w:color="auto"/>
            <w:bottom w:val="none" w:sz="0" w:space="0" w:color="auto"/>
            <w:right w:val="none" w:sz="0" w:space="0" w:color="auto"/>
          </w:divBdr>
        </w:div>
        <w:div w:id="1262907478">
          <w:marLeft w:val="0"/>
          <w:marRight w:val="0"/>
          <w:marTop w:val="0"/>
          <w:marBottom w:val="0"/>
          <w:divBdr>
            <w:top w:val="none" w:sz="0" w:space="0" w:color="auto"/>
            <w:left w:val="none" w:sz="0" w:space="0" w:color="auto"/>
            <w:bottom w:val="none" w:sz="0" w:space="0" w:color="auto"/>
            <w:right w:val="none" w:sz="0" w:space="0" w:color="auto"/>
          </w:divBdr>
        </w:div>
        <w:div w:id="1322463730">
          <w:marLeft w:val="0"/>
          <w:marRight w:val="0"/>
          <w:marTop w:val="0"/>
          <w:marBottom w:val="0"/>
          <w:divBdr>
            <w:top w:val="none" w:sz="0" w:space="0" w:color="auto"/>
            <w:left w:val="none" w:sz="0" w:space="0" w:color="auto"/>
            <w:bottom w:val="none" w:sz="0" w:space="0" w:color="auto"/>
            <w:right w:val="none" w:sz="0" w:space="0" w:color="auto"/>
          </w:divBdr>
        </w:div>
        <w:div w:id="1334408759">
          <w:marLeft w:val="0"/>
          <w:marRight w:val="0"/>
          <w:marTop w:val="0"/>
          <w:marBottom w:val="0"/>
          <w:divBdr>
            <w:top w:val="none" w:sz="0" w:space="0" w:color="auto"/>
            <w:left w:val="none" w:sz="0" w:space="0" w:color="auto"/>
            <w:bottom w:val="none" w:sz="0" w:space="0" w:color="auto"/>
            <w:right w:val="none" w:sz="0" w:space="0" w:color="auto"/>
          </w:divBdr>
        </w:div>
        <w:div w:id="1454910074">
          <w:marLeft w:val="0"/>
          <w:marRight w:val="0"/>
          <w:marTop w:val="0"/>
          <w:marBottom w:val="0"/>
          <w:divBdr>
            <w:top w:val="none" w:sz="0" w:space="0" w:color="auto"/>
            <w:left w:val="none" w:sz="0" w:space="0" w:color="auto"/>
            <w:bottom w:val="none" w:sz="0" w:space="0" w:color="auto"/>
            <w:right w:val="none" w:sz="0" w:space="0" w:color="auto"/>
          </w:divBdr>
        </w:div>
        <w:div w:id="1493989397">
          <w:marLeft w:val="0"/>
          <w:marRight w:val="0"/>
          <w:marTop w:val="0"/>
          <w:marBottom w:val="0"/>
          <w:divBdr>
            <w:top w:val="none" w:sz="0" w:space="0" w:color="auto"/>
            <w:left w:val="none" w:sz="0" w:space="0" w:color="auto"/>
            <w:bottom w:val="none" w:sz="0" w:space="0" w:color="auto"/>
            <w:right w:val="none" w:sz="0" w:space="0" w:color="auto"/>
          </w:divBdr>
        </w:div>
        <w:div w:id="1514303513">
          <w:marLeft w:val="0"/>
          <w:marRight w:val="0"/>
          <w:marTop w:val="0"/>
          <w:marBottom w:val="0"/>
          <w:divBdr>
            <w:top w:val="none" w:sz="0" w:space="0" w:color="auto"/>
            <w:left w:val="none" w:sz="0" w:space="0" w:color="auto"/>
            <w:bottom w:val="none" w:sz="0" w:space="0" w:color="auto"/>
            <w:right w:val="none" w:sz="0" w:space="0" w:color="auto"/>
          </w:divBdr>
        </w:div>
        <w:div w:id="1524243737">
          <w:marLeft w:val="0"/>
          <w:marRight w:val="0"/>
          <w:marTop w:val="0"/>
          <w:marBottom w:val="0"/>
          <w:divBdr>
            <w:top w:val="none" w:sz="0" w:space="0" w:color="auto"/>
            <w:left w:val="none" w:sz="0" w:space="0" w:color="auto"/>
            <w:bottom w:val="none" w:sz="0" w:space="0" w:color="auto"/>
            <w:right w:val="none" w:sz="0" w:space="0" w:color="auto"/>
          </w:divBdr>
        </w:div>
        <w:div w:id="1573350517">
          <w:marLeft w:val="0"/>
          <w:marRight w:val="0"/>
          <w:marTop w:val="0"/>
          <w:marBottom w:val="0"/>
          <w:divBdr>
            <w:top w:val="none" w:sz="0" w:space="0" w:color="auto"/>
            <w:left w:val="none" w:sz="0" w:space="0" w:color="auto"/>
            <w:bottom w:val="none" w:sz="0" w:space="0" w:color="auto"/>
            <w:right w:val="none" w:sz="0" w:space="0" w:color="auto"/>
          </w:divBdr>
        </w:div>
        <w:div w:id="1737362815">
          <w:marLeft w:val="0"/>
          <w:marRight w:val="0"/>
          <w:marTop w:val="0"/>
          <w:marBottom w:val="0"/>
          <w:divBdr>
            <w:top w:val="none" w:sz="0" w:space="0" w:color="auto"/>
            <w:left w:val="none" w:sz="0" w:space="0" w:color="auto"/>
            <w:bottom w:val="none" w:sz="0" w:space="0" w:color="auto"/>
            <w:right w:val="none" w:sz="0" w:space="0" w:color="auto"/>
          </w:divBdr>
        </w:div>
        <w:div w:id="1813133287">
          <w:marLeft w:val="0"/>
          <w:marRight w:val="0"/>
          <w:marTop w:val="0"/>
          <w:marBottom w:val="0"/>
          <w:divBdr>
            <w:top w:val="none" w:sz="0" w:space="0" w:color="auto"/>
            <w:left w:val="none" w:sz="0" w:space="0" w:color="auto"/>
            <w:bottom w:val="none" w:sz="0" w:space="0" w:color="auto"/>
            <w:right w:val="none" w:sz="0" w:space="0" w:color="auto"/>
          </w:divBdr>
        </w:div>
        <w:div w:id="1989748314">
          <w:marLeft w:val="0"/>
          <w:marRight w:val="0"/>
          <w:marTop w:val="0"/>
          <w:marBottom w:val="0"/>
          <w:divBdr>
            <w:top w:val="none" w:sz="0" w:space="0" w:color="auto"/>
            <w:left w:val="none" w:sz="0" w:space="0" w:color="auto"/>
            <w:bottom w:val="none" w:sz="0" w:space="0" w:color="auto"/>
            <w:right w:val="none" w:sz="0" w:space="0" w:color="auto"/>
          </w:divBdr>
        </w:div>
        <w:div w:id="2066678946">
          <w:marLeft w:val="0"/>
          <w:marRight w:val="0"/>
          <w:marTop w:val="0"/>
          <w:marBottom w:val="0"/>
          <w:divBdr>
            <w:top w:val="none" w:sz="0" w:space="0" w:color="auto"/>
            <w:left w:val="none" w:sz="0" w:space="0" w:color="auto"/>
            <w:bottom w:val="none" w:sz="0" w:space="0" w:color="auto"/>
            <w:right w:val="none" w:sz="0" w:space="0" w:color="auto"/>
          </w:divBdr>
        </w:div>
        <w:div w:id="2081520443">
          <w:marLeft w:val="0"/>
          <w:marRight w:val="0"/>
          <w:marTop w:val="0"/>
          <w:marBottom w:val="0"/>
          <w:divBdr>
            <w:top w:val="none" w:sz="0" w:space="0" w:color="auto"/>
            <w:left w:val="none" w:sz="0" w:space="0" w:color="auto"/>
            <w:bottom w:val="none" w:sz="0" w:space="0" w:color="auto"/>
            <w:right w:val="none" w:sz="0" w:space="0" w:color="auto"/>
          </w:divBdr>
        </w:div>
        <w:div w:id="2132749535">
          <w:marLeft w:val="0"/>
          <w:marRight w:val="0"/>
          <w:marTop w:val="0"/>
          <w:marBottom w:val="0"/>
          <w:divBdr>
            <w:top w:val="none" w:sz="0" w:space="0" w:color="auto"/>
            <w:left w:val="none" w:sz="0" w:space="0" w:color="auto"/>
            <w:bottom w:val="none" w:sz="0" w:space="0" w:color="auto"/>
            <w:right w:val="none" w:sz="0" w:space="0" w:color="auto"/>
          </w:divBdr>
        </w:div>
      </w:divsChild>
    </w:div>
    <w:div w:id="1157115306">
      <w:bodyDiv w:val="1"/>
      <w:marLeft w:val="0"/>
      <w:marRight w:val="0"/>
      <w:marTop w:val="0"/>
      <w:marBottom w:val="0"/>
      <w:divBdr>
        <w:top w:val="none" w:sz="0" w:space="0" w:color="auto"/>
        <w:left w:val="none" w:sz="0" w:space="0" w:color="auto"/>
        <w:bottom w:val="none" w:sz="0" w:space="0" w:color="auto"/>
        <w:right w:val="none" w:sz="0" w:space="0" w:color="auto"/>
      </w:divBdr>
    </w:div>
    <w:div w:id="1158572813">
      <w:bodyDiv w:val="1"/>
      <w:marLeft w:val="0"/>
      <w:marRight w:val="0"/>
      <w:marTop w:val="0"/>
      <w:marBottom w:val="0"/>
      <w:divBdr>
        <w:top w:val="none" w:sz="0" w:space="0" w:color="auto"/>
        <w:left w:val="none" w:sz="0" w:space="0" w:color="auto"/>
        <w:bottom w:val="none" w:sz="0" w:space="0" w:color="auto"/>
        <w:right w:val="none" w:sz="0" w:space="0" w:color="auto"/>
      </w:divBdr>
    </w:div>
    <w:div w:id="1160661715">
      <w:bodyDiv w:val="1"/>
      <w:marLeft w:val="0"/>
      <w:marRight w:val="0"/>
      <w:marTop w:val="0"/>
      <w:marBottom w:val="0"/>
      <w:divBdr>
        <w:top w:val="none" w:sz="0" w:space="0" w:color="auto"/>
        <w:left w:val="none" w:sz="0" w:space="0" w:color="auto"/>
        <w:bottom w:val="none" w:sz="0" w:space="0" w:color="auto"/>
        <w:right w:val="none" w:sz="0" w:space="0" w:color="auto"/>
      </w:divBdr>
    </w:div>
    <w:div w:id="1172337325">
      <w:bodyDiv w:val="1"/>
      <w:marLeft w:val="0"/>
      <w:marRight w:val="0"/>
      <w:marTop w:val="0"/>
      <w:marBottom w:val="0"/>
      <w:divBdr>
        <w:top w:val="none" w:sz="0" w:space="0" w:color="auto"/>
        <w:left w:val="none" w:sz="0" w:space="0" w:color="auto"/>
        <w:bottom w:val="none" w:sz="0" w:space="0" w:color="auto"/>
        <w:right w:val="none" w:sz="0" w:space="0" w:color="auto"/>
      </w:divBdr>
    </w:div>
    <w:div w:id="1175798756">
      <w:bodyDiv w:val="1"/>
      <w:marLeft w:val="0"/>
      <w:marRight w:val="0"/>
      <w:marTop w:val="0"/>
      <w:marBottom w:val="0"/>
      <w:divBdr>
        <w:top w:val="none" w:sz="0" w:space="0" w:color="auto"/>
        <w:left w:val="none" w:sz="0" w:space="0" w:color="auto"/>
        <w:bottom w:val="none" w:sz="0" w:space="0" w:color="auto"/>
        <w:right w:val="none" w:sz="0" w:space="0" w:color="auto"/>
      </w:divBdr>
    </w:div>
    <w:div w:id="1181117507">
      <w:bodyDiv w:val="1"/>
      <w:marLeft w:val="0"/>
      <w:marRight w:val="0"/>
      <w:marTop w:val="0"/>
      <w:marBottom w:val="0"/>
      <w:divBdr>
        <w:top w:val="none" w:sz="0" w:space="0" w:color="auto"/>
        <w:left w:val="none" w:sz="0" w:space="0" w:color="auto"/>
        <w:bottom w:val="none" w:sz="0" w:space="0" w:color="auto"/>
        <w:right w:val="none" w:sz="0" w:space="0" w:color="auto"/>
      </w:divBdr>
      <w:divsChild>
        <w:div w:id="279920427">
          <w:marLeft w:val="0"/>
          <w:marRight w:val="0"/>
          <w:marTop w:val="0"/>
          <w:marBottom w:val="0"/>
          <w:divBdr>
            <w:top w:val="none" w:sz="0" w:space="0" w:color="auto"/>
            <w:left w:val="none" w:sz="0" w:space="0" w:color="auto"/>
            <w:bottom w:val="none" w:sz="0" w:space="0" w:color="auto"/>
            <w:right w:val="none" w:sz="0" w:space="0" w:color="auto"/>
          </w:divBdr>
          <w:divsChild>
            <w:div w:id="2012172821">
              <w:marLeft w:val="0"/>
              <w:marRight w:val="0"/>
              <w:marTop w:val="0"/>
              <w:marBottom w:val="0"/>
              <w:divBdr>
                <w:top w:val="none" w:sz="0" w:space="0" w:color="auto"/>
                <w:left w:val="none" w:sz="0" w:space="0" w:color="auto"/>
                <w:bottom w:val="none" w:sz="0" w:space="0" w:color="auto"/>
                <w:right w:val="none" w:sz="0" w:space="0" w:color="auto"/>
              </w:divBdr>
            </w:div>
            <w:div w:id="439687660">
              <w:marLeft w:val="0"/>
              <w:marRight w:val="0"/>
              <w:marTop w:val="0"/>
              <w:marBottom w:val="0"/>
              <w:divBdr>
                <w:top w:val="none" w:sz="0" w:space="0" w:color="auto"/>
                <w:left w:val="none" w:sz="0" w:space="0" w:color="auto"/>
                <w:bottom w:val="none" w:sz="0" w:space="0" w:color="auto"/>
                <w:right w:val="none" w:sz="0" w:space="0" w:color="auto"/>
              </w:divBdr>
            </w:div>
            <w:div w:id="892815293">
              <w:marLeft w:val="0"/>
              <w:marRight w:val="0"/>
              <w:marTop w:val="0"/>
              <w:marBottom w:val="0"/>
              <w:divBdr>
                <w:top w:val="none" w:sz="0" w:space="0" w:color="auto"/>
                <w:left w:val="none" w:sz="0" w:space="0" w:color="auto"/>
                <w:bottom w:val="none" w:sz="0" w:space="0" w:color="auto"/>
                <w:right w:val="none" w:sz="0" w:space="0" w:color="auto"/>
              </w:divBdr>
            </w:div>
            <w:div w:id="1371880479">
              <w:marLeft w:val="0"/>
              <w:marRight w:val="0"/>
              <w:marTop w:val="0"/>
              <w:marBottom w:val="0"/>
              <w:divBdr>
                <w:top w:val="none" w:sz="0" w:space="0" w:color="auto"/>
                <w:left w:val="none" w:sz="0" w:space="0" w:color="auto"/>
                <w:bottom w:val="none" w:sz="0" w:space="0" w:color="auto"/>
                <w:right w:val="none" w:sz="0" w:space="0" w:color="auto"/>
              </w:divBdr>
            </w:div>
          </w:divsChild>
        </w:div>
        <w:div w:id="472405470">
          <w:marLeft w:val="0"/>
          <w:marRight w:val="0"/>
          <w:marTop w:val="0"/>
          <w:marBottom w:val="0"/>
          <w:divBdr>
            <w:top w:val="none" w:sz="0" w:space="0" w:color="auto"/>
            <w:left w:val="none" w:sz="0" w:space="0" w:color="auto"/>
            <w:bottom w:val="none" w:sz="0" w:space="0" w:color="auto"/>
            <w:right w:val="none" w:sz="0" w:space="0" w:color="auto"/>
          </w:divBdr>
          <w:divsChild>
            <w:div w:id="449859449">
              <w:marLeft w:val="0"/>
              <w:marRight w:val="0"/>
              <w:marTop w:val="0"/>
              <w:marBottom w:val="0"/>
              <w:divBdr>
                <w:top w:val="none" w:sz="0" w:space="0" w:color="auto"/>
                <w:left w:val="none" w:sz="0" w:space="0" w:color="auto"/>
                <w:bottom w:val="none" w:sz="0" w:space="0" w:color="auto"/>
                <w:right w:val="none" w:sz="0" w:space="0" w:color="auto"/>
              </w:divBdr>
            </w:div>
            <w:div w:id="163748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106833">
      <w:bodyDiv w:val="1"/>
      <w:marLeft w:val="0"/>
      <w:marRight w:val="0"/>
      <w:marTop w:val="0"/>
      <w:marBottom w:val="0"/>
      <w:divBdr>
        <w:top w:val="none" w:sz="0" w:space="0" w:color="auto"/>
        <w:left w:val="none" w:sz="0" w:space="0" w:color="auto"/>
        <w:bottom w:val="none" w:sz="0" w:space="0" w:color="auto"/>
        <w:right w:val="none" w:sz="0" w:space="0" w:color="auto"/>
      </w:divBdr>
    </w:div>
    <w:div w:id="1214923317">
      <w:bodyDiv w:val="1"/>
      <w:marLeft w:val="0"/>
      <w:marRight w:val="0"/>
      <w:marTop w:val="0"/>
      <w:marBottom w:val="0"/>
      <w:divBdr>
        <w:top w:val="none" w:sz="0" w:space="0" w:color="auto"/>
        <w:left w:val="none" w:sz="0" w:space="0" w:color="auto"/>
        <w:bottom w:val="none" w:sz="0" w:space="0" w:color="auto"/>
        <w:right w:val="none" w:sz="0" w:space="0" w:color="auto"/>
      </w:divBdr>
    </w:div>
    <w:div w:id="1224683703">
      <w:bodyDiv w:val="1"/>
      <w:marLeft w:val="0"/>
      <w:marRight w:val="0"/>
      <w:marTop w:val="0"/>
      <w:marBottom w:val="0"/>
      <w:divBdr>
        <w:top w:val="none" w:sz="0" w:space="0" w:color="auto"/>
        <w:left w:val="none" w:sz="0" w:space="0" w:color="auto"/>
        <w:bottom w:val="none" w:sz="0" w:space="0" w:color="auto"/>
        <w:right w:val="none" w:sz="0" w:space="0" w:color="auto"/>
      </w:divBdr>
    </w:div>
    <w:div w:id="1256784428">
      <w:bodyDiv w:val="1"/>
      <w:marLeft w:val="0"/>
      <w:marRight w:val="0"/>
      <w:marTop w:val="0"/>
      <w:marBottom w:val="0"/>
      <w:divBdr>
        <w:top w:val="none" w:sz="0" w:space="0" w:color="auto"/>
        <w:left w:val="none" w:sz="0" w:space="0" w:color="auto"/>
        <w:bottom w:val="none" w:sz="0" w:space="0" w:color="auto"/>
        <w:right w:val="none" w:sz="0" w:space="0" w:color="auto"/>
      </w:divBdr>
    </w:div>
    <w:div w:id="1258367376">
      <w:bodyDiv w:val="1"/>
      <w:marLeft w:val="0"/>
      <w:marRight w:val="0"/>
      <w:marTop w:val="0"/>
      <w:marBottom w:val="0"/>
      <w:divBdr>
        <w:top w:val="none" w:sz="0" w:space="0" w:color="auto"/>
        <w:left w:val="none" w:sz="0" w:space="0" w:color="auto"/>
        <w:bottom w:val="none" w:sz="0" w:space="0" w:color="auto"/>
        <w:right w:val="none" w:sz="0" w:space="0" w:color="auto"/>
      </w:divBdr>
    </w:div>
    <w:div w:id="1266185931">
      <w:bodyDiv w:val="1"/>
      <w:marLeft w:val="0"/>
      <w:marRight w:val="0"/>
      <w:marTop w:val="0"/>
      <w:marBottom w:val="0"/>
      <w:divBdr>
        <w:top w:val="none" w:sz="0" w:space="0" w:color="auto"/>
        <w:left w:val="none" w:sz="0" w:space="0" w:color="auto"/>
        <w:bottom w:val="none" w:sz="0" w:space="0" w:color="auto"/>
        <w:right w:val="none" w:sz="0" w:space="0" w:color="auto"/>
      </w:divBdr>
    </w:div>
    <w:div w:id="1272778971">
      <w:bodyDiv w:val="1"/>
      <w:marLeft w:val="0"/>
      <w:marRight w:val="0"/>
      <w:marTop w:val="0"/>
      <w:marBottom w:val="0"/>
      <w:divBdr>
        <w:top w:val="none" w:sz="0" w:space="0" w:color="auto"/>
        <w:left w:val="none" w:sz="0" w:space="0" w:color="auto"/>
        <w:bottom w:val="none" w:sz="0" w:space="0" w:color="auto"/>
        <w:right w:val="none" w:sz="0" w:space="0" w:color="auto"/>
      </w:divBdr>
    </w:div>
    <w:div w:id="1279987800">
      <w:bodyDiv w:val="1"/>
      <w:marLeft w:val="0"/>
      <w:marRight w:val="0"/>
      <w:marTop w:val="0"/>
      <w:marBottom w:val="0"/>
      <w:divBdr>
        <w:top w:val="none" w:sz="0" w:space="0" w:color="auto"/>
        <w:left w:val="none" w:sz="0" w:space="0" w:color="auto"/>
        <w:bottom w:val="none" w:sz="0" w:space="0" w:color="auto"/>
        <w:right w:val="none" w:sz="0" w:space="0" w:color="auto"/>
      </w:divBdr>
    </w:div>
    <w:div w:id="1283071349">
      <w:bodyDiv w:val="1"/>
      <w:marLeft w:val="0"/>
      <w:marRight w:val="0"/>
      <w:marTop w:val="0"/>
      <w:marBottom w:val="0"/>
      <w:divBdr>
        <w:top w:val="none" w:sz="0" w:space="0" w:color="auto"/>
        <w:left w:val="none" w:sz="0" w:space="0" w:color="auto"/>
        <w:bottom w:val="none" w:sz="0" w:space="0" w:color="auto"/>
        <w:right w:val="none" w:sz="0" w:space="0" w:color="auto"/>
      </w:divBdr>
    </w:div>
    <w:div w:id="1289773714">
      <w:bodyDiv w:val="1"/>
      <w:marLeft w:val="0"/>
      <w:marRight w:val="0"/>
      <w:marTop w:val="0"/>
      <w:marBottom w:val="0"/>
      <w:divBdr>
        <w:top w:val="none" w:sz="0" w:space="0" w:color="auto"/>
        <w:left w:val="none" w:sz="0" w:space="0" w:color="auto"/>
        <w:bottom w:val="none" w:sz="0" w:space="0" w:color="auto"/>
        <w:right w:val="none" w:sz="0" w:space="0" w:color="auto"/>
      </w:divBdr>
    </w:div>
    <w:div w:id="1290279452">
      <w:bodyDiv w:val="1"/>
      <w:marLeft w:val="0"/>
      <w:marRight w:val="0"/>
      <w:marTop w:val="0"/>
      <w:marBottom w:val="0"/>
      <w:divBdr>
        <w:top w:val="none" w:sz="0" w:space="0" w:color="auto"/>
        <w:left w:val="none" w:sz="0" w:space="0" w:color="auto"/>
        <w:bottom w:val="none" w:sz="0" w:space="0" w:color="auto"/>
        <w:right w:val="none" w:sz="0" w:space="0" w:color="auto"/>
      </w:divBdr>
      <w:divsChild>
        <w:div w:id="18817454">
          <w:marLeft w:val="0"/>
          <w:marRight w:val="0"/>
          <w:marTop w:val="0"/>
          <w:marBottom w:val="0"/>
          <w:divBdr>
            <w:top w:val="none" w:sz="0" w:space="0" w:color="auto"/>
            <w:left w:val="none" w:sz="0" w:space="0" w:color="auto"/>
            <w:bottom w:val="none" w:sz="0" w:space="0" w:color="auto"/>
            <w:right w:val="none" w:sz="0" w:space="0" w:color="auto"/>
          </w:divBdr>
        </w:div>
        <w:div w:id="21639649">
          <w:marLeft w:val="0"/>
          <w:marRight w:val="0"/>
          <w:marTop w:val="0"/>
          <w:marBottom w:val="0"/>
          <w:divBdr>
            <w:top w:val="none" w:sz="0" w:space="0" w:color="auto"/>
            <w:left w:val="none" w:sz="0" w:space="0" w:color="auto"/>
            <w:bottom w:val="none" w:sz="0" w:space="0" w:color="auto"/>
            <w:right w:val="none" w:sz="0" w:space="0" w:color="auto"/>
          </w:divBdr>
        </w:div>
        <w:div w:id="25566811">
          <w:marLeft w:val="0"/>
          <w:marRight w:val="0"/>
          <w:marTop w:val="0"/>
          <w:marBottom w:val="0"/>
          <w:divBdr>
            <w:top w:val="none" w:sz="0" w:space="0" w:color="auto"/>
            <w:left w:val="none" w:sz="0" w:space="0" w:color="auto"/>
            <w:bottom w:val="none" w:sz="0" w:space="0" w:color="auto"/>
            <w:right w:val="none" w:sz="0" w:space="0" w:color="auto"/>
          </w:divBdr>
        </w:div>
        <w:div w:id="165480019">
          <w:marLeft w:val="0"/>
          <w:marRight w:val="0"/>
          <w:marTop w:val="0"/>
          <w:marBottom w:val="0"/>
          <w:divBdr>
            <w:top w:val="none" w:sz="0" w:space="0" w:color="auto"/>
            <w:left w:val="none" w:sz="0" w:space="0" w:color="auto"/>
            <w:bottom w:val="none" w:sz="0" w:space="0" w:color="auto"/>
            <w:right w:val="none" w:sz="0" w:space="0" w:color="auto"/>
          </w:divBdr>
        </w:div>
        <w:div w:id="312805083">
          <w:marLeft w:val="0"/>
          <w:marRight w:val="0"/>
          <w:marTop w:val="0"/>
          <w:marBottom w:val="0"/>
          <w:divBdr>
            <w:top w:val="none" w:sz="0" w:space="0" w:color="auto"/>
            <w:left w:val="none" w:sz="0" w:space="0" w:color="auto"/>
            <w:bottom w:val="none" w:sz="0" w:space="0" w:color="auto"/>
            <w:right w:val="none" w:sz="0" w:space="0" w:color="auto"/>
          </w:divBdr>
        </w:div>
        <w:div w:id="343946135">
          <w:marLeft w:val="0"/>
          <w:marRight w:val="0"/>
          <w:marTop w:val="0"/>
          <w:marBottom w:val="0"/>
          <w:divBdr>
            <w:top w:val="none" w:sz="0" w:space="0" w:color="auto"/>
            <w:left w:val="none" w:sz="0" w:space="0" w:color="auto"/>
            <w:bottom w:val="none" w:sz="0" w:space="0" w:color="auto"/>
            <w:right w:val="none" w:sz="0" w:space="0" w:color="auto"/>
          </w:divBdr>
        </w:div>
        <w:div w:id="348214144">
          <w:marLeft w:val="0"/>
          <w:marRight w:val="0"/>
          <w:marTop w:val="0"/>
          <w:marBottom w:val="0"/>
          <w:divBdr>
            <w:top w:val="none" w:sz="0" w:space="0" w:color="auto"/>
            <w:left w:val="none" w:sz="0" w:space="0" w:color="auto"/>
            <w:bottom w:val="none" w:sz="0" w:space="0" w:color="auto"/>
            <w:right w:val="none" w:sz="0" w:space="0" w:color="auto"/>
          </w:divBdr>
        </w:div>
        <w:div w:id="369694209">
          <w:marLeft w:val="0"/>
          <w:marRight w:val="0"/>
          <w:marTop w:val="0"/>
          <w:marBottom w:val="0"/>
          <w:divBdr>
            <w:top w:val="none" w:sz="0" w:space="0" w:color="auto"/>
            <w:left w:val="none" w:sz="0" w:space="0" w:color="auto"/>
            <w:bottom w:val="none" w:sz="0" w:space="0" w:color="auto"/>
            <w:right w:val="none" w:sz="0" w:space="0" w:color="auto"/>
          </w:divBdr>
        </w:div>
        <w:div w:id="391078380">
          <w:marLeft w:val="0"/>
          <w:marRight w:val="0"/>
          <w:marTop w:val="0"/>
          <w:marBottom w:val="0"/>
          <w:divBdr>
            <w:top w:val="none" w:sz="0" w:space="0" w:color="auto"/>
            <w:left w:val="none" w:sz="0" w:space="0" w:color="auto"/>
            <w:bottom w:val="none" w:sz="0" w:space="0" w:color="auto"/>
            <w:right w:val="none" w:sz="0" w:space="0" w:color="auto"/>
          </w:divBdr>
        </w:div>
        <w:div w:id="456220853">
          <w:marLeft w:val="0"/>
          <w:marRight w:val="0"/>
          <w:marTop w:val="0"/>
          <w:marBottom w:val="0"/>
          <w:divBdr>
            <w:top w:val="none" w:sz="0" w:space="0" w:color="auto"/>
            <w:left w:val="none" w:sz="0" w:space="0" w:color="auto"/>
            <w:bottom w:val="none" w:sz="0" w:space="0" w:color="auto"/>
            <w:right w:val="none" w:sz="0" w:space="0" w:color="auto"/>
          </w:divBdr>
        </w:div>
        <w:div w:id="459495523">
          <w:marLeft w:val="0"/>
          <w:marRight w:val="0"/>
          <w:marTop w:val="0"/>
          <w:marBottom w:val="0"/>
          <w:divBdr>
            <w:top w:val="none" w:sz="0" w:space="0" w:color="auto"/>
            <w:left w:val="none" w:sz="0" w:space="0" w:color="auto"/>
            <w:bottom w:val="none" w:sz="0" w:space="0" w:color="auto"/>
            <w:right w:val="none" w:sz="0" w:space="0" w:color="auto"/>
          </w:divBdr>
        </w:div>
        <w:div w:id="622083060">
          <w:marLeft w:val="0"/>
          <w:marRight w:val="0"/>
          <w:marTop w:val="0"/>
          <w:marBottom w:val="0"/>
          <w:divBdr>
            <w:top w:val="none" w:sz="0" w:space="0" w:color="auto"/>
            <w:left w:val="none" w:sz="0" w:space="0" w:color="auto"/>
            <w:bottom w:val="none" w:sz="0" w:space="0" w:color="auto"/>
            <w:right w:val="none" w:sz="0" w:space="0" w:color="auto"/>
          </w:divBdr>
        </w:div>
        <w:div w:id="667320237">
          <w:marLeft w:val="0"/>
          <w:marRight w:val="0"/>
          <w:marTop w:val="0"/>
          <w:marBottom w:val="0"/>
          <w:divBdr>
            <w:top w:val="none" w:sz="0" w:space="0" w:color="auto"/>
            <w:left w:val="none" w:sz="0" w:space="0" w:color="auto"/>
            <w:bottom w:val="none" w:sz="0" w:space="0" w:color="auto"/>
            <w:right w:val="none" w:sz="0" w:space="0" w:color="auto"/>
          </w:divBdr>
        </w:div>
        <w:div w:id="703604496">
          <w:marLeft w:val="0"/>
          <w:marRight w:val="0"/>
          <w:marTop w:val="0"/>
          <w:marBottom w:val="0"/>
          <w:divBdr>
            <w:top w:val="none" w:sz="0" w:space="0" w:color="auto"/>
            <w:left w:val="none" w:sz="0" w:space="0" w:color="auto"/>
            <w:bottom w:val="none" w:sz="0" w:space="0" w:color="auto"/>
            <w:right w:val="none" w:sz="0" w:space="0" w:color="auto"/>
          </w:divBdr>
        </w:div>
        <w:div w:id="743836299">
          <w:marLeft w:val="0"/>
          <w:marRight w:val="0"/>
          <w:marTop w:val="0"/>
          <w:marBottom w:val="0"/>
          <w:divBdr>
            <w:top w:val="none" w:sz="0" w:space="0" w:color="auto"/>
            <w:left w:val="none" w:sz="0" w:space="0" w:color="auto"/>
            <w:bottom w:val="none" w:sz="0" w:space="0" w:color="auto"/>
            <w:right w:val="none" w:sz="0" w:space="0" w:color="auto"/>
          </w:divBdr>
        </w:div>
        <w:div w:id="867990509">
          <w:marLeft w:val="0"/>
          <w:marRight w:val="0"/>
          <w:marTop w:val="0"/>
          <w:marBottom w:val="0"/>
          <w:divBdr>
            <w:top w:val="none" w:sz="0" w:space="0" w:color="auto"/>
            <w:left w:val="none" w:sz="0" w:space="0" w:color="auto"/>
            <w:bottom w:val="none" w:sz="0" w:space="0" w:color="auto"/>
            <w:right w:val="none" w:sz="0" w:space="0" w:color="auto"/>
          </w:divBdr>
        </w:div>
        <w:div w:id="884945887">
          <w:marLeft w:val="0"/>
          <w:marRight w:val="0"/>
          <w:marTop w:val="0"/>
          <w:marBottom w:val="0"/>
          <w:divBdr>
            <w:top w:val="none" w:sz="0" w:space="0" w:color="auto"/>
            <w:left w:val="none" w:sz="0" w:space="0" w:color="auto"/>
            <w:bottom w:val="none" w:sz="0" w:space="0" w:color="auto"/>
            <w:right w:val="none" w:sz="0" w:space="0" w:color="auto"/>
          </w:divBdr>
        </w:div>
        <w:div w:id="974601624">
          <w:marLeft w:val="0"/>
          <w:marRight w:val="0"/>
          <w:marTop w:val="0"/>
          <w:marBottom w:val="0"/>
          <w:divBdr>
            <w:top w:val="none" w:sz="0" w:space="0" w:color="auto"/>
            <w:left w:val="none" w:sz="0" w:space="0" w:color="auto"/>
            <w:bottom w:val="none" w:sz="0" w:space="0" w:color="auto"/>
            <w:right w:val="none" w:sz="0" w:space="0" w:color="auto"/>
          </w:divBdr>
        </w:div>
        <w:div w:id="1008482907">
          <w:marLeft w:val="0"/>
          <w:marRight w:val="0"/>
          <w:marTop w:val="0"/>
          <w:marBottom w:val="0"/>
          <w:divBdr>
            <w:top w:val="none" w:sz="0" w:space="0" w:color="auto"/>
            <w:left w:val="none" w:sz="0" w:space="0" w:color="auto"/>
            <w:bottom w:val="none" w:sz="0" w:space="0" w:color="auto"/>
            <w:right w:val="none" w:sz="0" w:space="0" w:color="auto"/>
          </w:divBdr>
        </w:div>
        <w:div w:id="1013847820">
          <w:marLeft w:val="0"/>
          <w:marRight w:val="0"/>
          <w:marTop w:val="0"/>
          <w:marBottom w:val="0"/>
          <w:divBdr>
            <w:top w:val="none" w:sz="0" w:space="0" w:color="auto"/>
            <w:left w:val="none" w:sz="0" w:space="0" w:color="auto"/>
            <w:bottom w:val="none" w:sz="0" w:space="0" w:color="auto"/>
            <w:right w:val="none" w:sz="0" w:space="0" w:color="auto"/>
          </w:divBdr>
        </w:div>
        <w:div w:id="1042513171">
          <w:marLeft w:val="0"/>
          <w:marRight w:val="0"/>
          <w:marTop w:val="0"/>
          <w:marBottom w:val="0"/>
          <w:divBdr>
            <w:top w:val="none" w:sz="0" w:space="0" w:color="auto"/>
            <w:left w:val="none" w:sz="0" w:space="0" w:color="auto"/>
            <w:bottom w:val="none" w:sz="0" w:space="0" w:color="auto"/>
            <w:right w:val="none" w:sz="0" w:space="0" w:color="auto"/>
          </w:divBdr>
        </w:div>
        <w:div w:id="1126047909">
          <w:marLeft w:val="0"/>
          <w:marRight w:val="0"/>
          <w:marTop w:val="0"/>
          <w:marBottom w:val="0"/>
          <w:divBdr>
            <w:top w:val="none" w:sz="0" w:space="0" w:color="auto"/>
            <w:left w:val="none" w:sz="0" w:space="0" w:color="auto"/>
            <w:bottom w:val="none" w:sz="0" w:space="0" w:color="auto"/>
            <w:right w:val="none" w:sz="0" w:space="0" w:color="auto"/>
          </w:divBdr>
        </w:div>
        <w:div w:id="1146240017">
          <w:marLeft w:val="0"/>
          <w:marRight w:val="0"/>
          <w:marTop w:val="0"/>
          <w:marBottom w:val="0"/>
          <w:divBdr>
            <w:top w:val="none" w:sz="0" w:space="0" w:color="auto"/>
            <w:left w:val="none" w:sz="0" w:space="0" w:color="auto"/>
            <w:bottom w:val="none" w:sz="0" w:space="0" w:color="auto"/>
            <w:right w:val="none" w:sz="0" w:space="0" w:color="auto"/>
          </w:divBdr>
        </w:div>
        <w:div w:id="1292319619">
          <w:marLeft w:val="0"/>
          <w:marRight w:val="0"/>
          <w:marTop w:val="0"/>
          <w:marBottom w:val="0"/>
          <w:divBdr>
            <w:top w:val="none" w:sz="0" w:space="0" w:color="auto"/>
            <w:left w:val="none" w:sz="0" w:space="0" w:color="auto"/>
            <w:bottom w:val="none" w:sz="0" w:space="0" w:color="auto"/>
            <w:right w:val="none" w:sz="0" w:space="0" w:color="auto"/>
          </w:divBdr>
        </w:div>
        <w:div w:id="1342246759">
          <w:marLeft w:val="0"/>
          <w:marRight w:val="0"/>
          <w:marTop w:val="0"/>
          <w:marBottom w:val="0"/>
          <w:divBdr>
            <w:top w:val="none" w:sz="0" w:space="0" w:color="auto"/>
            <w:left w:val="none" w:sz="0" w:space="0" w:color="auto"/>
            <w:bottom w:val="none" w:sz="0" w:space="0" w:color="auto"/>
            <w:right w:val="none" w:sz="0" w:space="0" w:color="auto"/>
          </w:divBdr>
        </w:div>
        <w:div w:id="1621841539">
          <w:marLeft w:val="0"/>
          <w:marRight w:val="0"/>
          <w:marTop w:val="0"/>
          <w:marBottom w:val="0"/>
          <w:divBdr>
            <w:top w:val="none" w:sz="0" w:space="0" w:color="auto"/>
            <w:left w:val="none" w:sz="0" w:space="0" w:color="auto"/>
            <w:bottom w:val="none" w:sz="0" w:space="0" w:color="auto"/>
            <w:right w:val="none" w:sz="0" w:space="0" w:color="auto"/>
          </w:divBdr>
        </w:div>
        <w:div w:id="1727332962">
          <w:marLeft w:val="0"/>
          <w:marRight w:val="0"/>
          <w:marTop w:val="0"/>
          <w:marBottom w:val="0"/>
          <w:divBdr>
            <w:top w:val="none" w:sz="0" w:space="0" w:color="auto"/>
            <w:left w:val="none" w:sz="0" w:space="0" w:color="auto"/>
            <w:bottom w:val="none" w:sz="0" w:space="0" w:color="auto"/>
            <w:right w:val="none" w:sz="0" w:space="0" w:color="auto"/>
          </w:divBdr>
        </w:div>
        <w:div w:id="1764572498">
          <w:marLeft w:val="0"/>
          <w:marRight w:val="0"/>
          <w:marTop w:val="0"/>
          <w:marBottom w:val="0"/>
          <w:divBdr>
            <w:top w:val="none" w:sz="0" w:space="0" w:color="auto"/>
            <w:left w:val="none" w:sz="0" w:space="0" w:color="auto"/>
            <w:bottom w:val="none" w:sz="0" w:space="0" w:color="auto"/>
            <w:right w:val="none" w:sz="0" w:space="0" w:color="auto"/>
          </w:divBdr>
        </w:div>
        <w:div w:id="1808157799">
          <w:marLeft w:val="0"/>
          <w:marRight w:val="0"/>
          <w:marTop w:val="0"/>
          <w:marBottom w:val="0"/>
          <w:divBdr>
            <w:top w:val="none" w:sz="0" w:space="0" w:color="auto"/>
            <w:left w:val="none" w:sz="0" w:space="0" w:color="auto"/>
            <w:bottom w:val="none" w:sz="0" w:space="0" w:color="auto"/>
            <w:right w:val="none" w:sz="0" w:space="0" w:color="auto"/>
          </w:divBdr>
        </w:div>
        <w:div w:id="1848324586">
          <w:marLeft w:val="0"/>
          <w:marRight w:val="0"/>
          <w:marTop w:val="0"/>
          <w:marBottom w:val="0"/>
          <w:divBdr>
            <w:top w:val="none" w:sz="0" w:space="0" w:color="auto"/>
            <w:left w:val="none" w:sz="0" w:space="0" w:color="auto"/>
            <w:bottom w:val="none" w:sz="0" w:space="0" w:color="auto"/>
            <w:right w:val="none" w:sz="0" w:space="0" w:color="auto"/>
          </w:divBdr>
        </w:div>
        <w:div w:id="1895192830">
          <w:marLeft w:val="0"/>
          <w:marRight w:val="0"/>
          <w:marTop w:val="0"/>
          <w:marBottom w:val="0"/>
          <w:divBdr>
            <w:top w:val="none" w:sz="0" w:space="0" w:color="auto"/>
            <w:left w:val="none" w:sz="0" w:space="0" w:color="auto"/>
            <w:bottom w:val="none" w:sz="0" w:space="0" w:color="auto"/>
            <w:right w:val="none" w:sz="0" w:space="0" w:color="auto"/>
          </w:divBdr>
        </w:div>
        <w:div w:id="1918513594">
          <w:marLeft w:val="0"/>
          <w:marRight w:val="0"/>
          <w:marTop w:val="0"/>
          <w:marBottom w:val="0"/>
          <w:divBdr>
            <w:top w:val="none" w:sz="0" w:space="0" w:color="auto"/>
            <w:left w:val="none" w:sz="0" w:space="0" w:color="auto"/>
            <w:bottom w:val="none" w:sz="0" w:space="0" w:color="auto"/>
            <w:right w:val="none" w:sz="0" w:space="0" w:color="auto"/>
          </w:divBdr>
        </w:div>
        <w:div w:id="2049180498">
          <w:marLeft w:val="0"/>
          <w:marRight w:val="0"/>
          <w:marTop w:val="0"/>
          <w:marBottom w:val="0"/>
          <w:divBdr>
            <w:top w:val="none" w:sz="0" w:space="0" w:color="auto"/>
            <w:left w:val="none" w:sz="0" w:space="0" w:color="auto"/>
            <w:bottom w:val="none" w:sz="0" w:space="0" w:color="auto"/>
            <w:right w:val="none" w:sz="0" w:space="0" w:color="auto"/>
          </w:divBdr>
        </w:div>
        <w:div w:id="2093353336">
          <w:marLeft w:val="0"/>
          <w:marRight w:val="0"/>
          <w:marTop w:val="0"/>
          <w:marBottom w:val="0"/>
          <w:divBdr>
            <w:top w:val="none" w:sz="0" w:space="0" w:color="auto"/>
            <w:left w:val="none" w:sz="0" w:space="0" w:color="auto"/>
            <w:bottom w:val="none" w:sz="0" w:space="0" w:color="auto"/>
            <w:right w:val="none" w:sz="0" w:space="0" w:color="auto"/>
          </w:divBdr>
        </w:div>
      </w:divsChild>
    </w:div>
    <w:div w:id="1303922160">
      <w:bodyDiv w:val="1"/>
      <w:marLeft w:val="0"/>
      <w:marRight w:val="0"/>
      <w:marTop w:val="0"/>
      <w:marBottom w:val="0"/>
      <w:divBdr>
        <w:top w:val="none" w:sz="0" w:space="0" w:color="auto"/>
        <w:left w:val="none" w:sz="0" w:space="0" w:color="auto"/>
        <w:bottom w:val="none" w:sz="0" w:space="0" w:color="auto"/>
        <w:right w:val="none" w:sz="0" w:space="0" w:color="auto"/>
      </w:divBdr>
    </w:div>
    <w:div w:id="1304236271">
      <w:bodyDiv w:val="1"/>
      <w:marLeft w:val="0"/>
      <w:marRight w:val="0"/>
      <w:marTop w:val="0"/>
      <w:marBottom w:val="0"/>
      <w:divBdr>
        <w:top w:val="none" w:sz="0" w:space="0" w:color="auto"/>
        <w:left w:val="none" w:sz="0" w:space="0" w:color="auto"/>
        <w:bottom w:val="none" w:sz="0" w:space="0" w:color="auto"/>
        <w:right w:val="none" w:sz="0" w:space="0" w:color="auto"/>
      </w:divBdr>
    </w:div>
    <w:div w:id="1307121278">
      <w:bodyDiv w:val="1"/>
      <w:marLeft w:val="0"/>
      <w:marRight w:val="0"/>
      <w:marTop w:val="0"/>
      <w:marBottom w:val="0"/>
      <w:divBdr>
        <w:top w:val="none" w:sz="0" w:space="0" w:color="auto"/>
        <w:left w:val="none" w:sz="0" w:space="0" w:color="auto"/>
        <w:bottom w:val="none" w:sz="0" w:space="0" w:color="auto"/>
        <w:right w:val="none" w:sz="0" w:space="0" w:color="auto"/>
      </w:divBdr>
    </w:div>
    <w:div w:id="1313439651">
      <w:bodyDiv w:val="1"/>
      <w:marLeft w:val="0"/>
      <w:marRight w:val="0"/>
      <w:marTop w:val="0"/>
      <w:marBottom w:val="0"/>
      <w:divBdr>
        <w:top w:val="none" w:sz="0" w:space="0" w:color="auto"/>
        <w:left w:val="none" w:sz="0" w:space="0" w:color="auto"/>
        <w:bottom w:val="none" w:sz="0" w:space="0" w:color="auto"/>
        <w:right w:val="none" w:sz="0" w:space="0" w:color="auto"/>
      </w:divBdr>
    </w:div>
    <w:div w:id="1324089717">
      <w:bodyDiv w:val="1"/>
      <w:marLeft w:val="0"/>
      <w:marRight w:val="0"/>
      <w:marTop w:val="0"/>
      <w:marBottom w:val="0"/>
      <w:divBdr>
        <w:top w:val="none" w:sz="0" w:space="0" w:color="auto"/>
        <w:left w:val="none" w:sz="0" w:space="0" w:color="auto"/>
        <w:bottom w:val="none" w:sz="0" w:space="0" w:color="auto"/>
        <w:right w:val="none" w:sz="0" w:space="0" w:color="auto"/>
      </w:divBdr>
    </w:div>
    <w:div w:id="1331104598">
      <w:bodyDiv w:val="1"/>
      <w:marLeft w:val="0"/>
      <w:marRight w:val="0"/>
      <w:marTop w:val="0"/>
      <w:marBottom w:val="0"/>
      <w:divBdr>
        <w:top w:val="none" w:sz="0" w:space="0" w:color="auto"/>
        <w:left w:val="none" w:sz="0" w:space="0" w:color="auto"/>
        <w:bottom w:val="none" w:sz="0" w:space="0" w:color="auto"/>
        <w:right w:val="none" w:sz="0" w:space="0" w:color="auto"/>
      </w:divBdr>
    </w:div>
    <w:div w:id="1332680440">
      <w:bodyDiv w:val="1"/>
      <w:marLeft w:val="0"/>
      <w:marRight w:val="0"/>
      <w:marTop w:val="0"/>
      <w:marBottom w:val="0"/>
      <w:divBdr>
        <w:top w:val="none" w:sz="0" w:space="0" w:color="auto"/>
        <w:left w:val="none" w:sz="0" w:space="0" w:color="auto"/>
        <w:bottom w:val="none" w:sz="0" w:space="0" w:color="auto"/>
        <w:right w:val="none" w:sz="0" w:space="0" w:color="auto"/>
      </w:divBdr>
    </w:div>
    <w:div w:id="1338656548">
      <w:bodyDiv w:val="1"/>
      <w:marLeft w:val="0"/>
      <w:marRight w:val="0"/>
      <w:marTop w:val="0"/>
      <w:marBottom w:val="0"/>
      <w:divBdr>
        <w:top w:val="none" w:sz="0" w:space="0" w:color="auto"/>
        <w:left w:val="none" w:sz="0" w:space="0" w:color="auto"/>
        <w:bottom w:val="none" w:sz="0" w:space="0" w:color="auto"/>
        <w:right w:val="none" w:sz="0" w:space="0" w:color="auto"/>
      </w:divBdr>
    </w:div>
    <w:div w:id="1351877737">
      <w:bodyDiv w:val="1"/>
      <w:marLeft w:val="0"/>
      <w:marRight w:val="0"/>
      <w:marTop w:val="0"/>
      <w:marBottom w:val="0"/>
      <w:divBdr>
        <w:top w:val="none" w:sz="0" w:space="0" w:color="auto"/>
        <w:left w:val="none" w:sz="0" w:space="0" w:color="auto"/>
        <w:bottom w:val="none" w:sz="0" w:space="0" w:color="auto"/>
        <w:right w:val="none" w:sz="0" w:space="0" w:color="auto"/>
      </w:divBdr>
    </w:div>
    <w:div w:id="1359965265">
      <w:bodyDiv w:val="1"/>
      <w:marLeft w:val="0"/>
      <w:marRight w:val="0"/>
      <w:marTop w:val="0"/>
      <w:marBottom w:val="0"/>
      <w:divBdr>
        <w:top w:val="none" w:sz="0" w:space="0" w:color="auto"/>
        <w:left w:val="none" w:sz="0" w:space="0" w:color="auto"/>
        <w:bottom w:val="none" w:sz="0" w:space="0" w:color="auto"/>
        <w:right w:val="none" w:sz="0" w:space="0" w:color="auto"/>
      </w:divBdr>
    </w:div>
    <w:div w:id="1362167433">
      <w:bodyDiv w:val="1"/>
      <w:marLeft w:val="0"/>
      <w:marRight w:val="0"/>
      <w:marTop w:val="0"/>
      <w:marBottom w:val="0"/>
      <w:divBdr>
        <w:top w:val="none" w:sz="0" w:space="0" w:color="auto"/>
        <w:left w:val="none" w:sz="0" w:space="0" w:color="auto"/>
        <w:bottom w:val="none" w:sz="0" w:space="0" w:color="auto"/>
        <w:right w:val="none" w:sz="0" w:space="0" w:color="auto"/>
      </w:divBdr>
      <w:divsChild>
        <w:div w:id="1991522617">
          <w:marLeft w:val="0"/>
          <w:marRight w:val="0"/>
          <w:marTop w:val="0"/>
          <w:marBottom w:val="0"/>
          <w:divBdr>
            <w:top w:val="none" w:sz="0" w:space="0" w:color="auto"/>
            <w:left w:val="none" w:sz="0" w:space="0" w:color="auto"/>
            <w:bottom w:val="none" w:sz="0" w:space="0" w:color="auto"/>
            <w:right w:val="none" w:sz="0" w:space="0" w:color="auto"/>
          </w:divBdr>
        </w:div>
      </w:divsChild>
    </w:div>
    <w:div w:id="1374186469">
      <w:bodyDiv w:val="1"/>
      <w:marLeft w:val="0"/>
      <w:marRight w:val="0"/>
      <w:marTop w:val="0"/>
      <w:marBottom w:val="0"/>
      <w:divBdr>
        <w:top w:val="none" w:sz="0" w:space="0" w:color="auto"/>
        <w:left w:val="none" w:sz="0" w:space="0" w:color="auto"/>
        <w:bottom w:val="none" w:sz="0" w:space="0" w:color="auto"/>
        <w:right w:val="none" w:sz="0" w:space="0" w:color="auto"/>
      </w:divBdr>
    </w:div>
    <w:div w:id="1389451089">
      <w:bodyDiv w:val="1"/>
      <w:marLeft w:val="0"/>
      <w:marRight w:val="0"/>
      <w:marTop w:val="0"/>
      <w:marBottom w:val="0"/>
      <w:divBdr>
        <w:top w:val="none" w:sz="0" w:space="0" w:color="auto"/>
        <w:left w:val="none" w:sz="0" w:space="0" w:color="auto"/>
        <w:bottom w:val="none" w:sz="0" w:space="0" w:color="auto"/>
        <w:right w:val="none" w:sz="0" w:space="0" w:color="auto"/>
      </w:divBdr>
    </w:div>
    <w:div w:id="1393623147">
      <w:bodyDiv w:val="1"/>
      <w:marLeft w:val="0"/>
      <w:marRight w:val="0"/>
      <w:marTop w:val="0"/>
      <w:marBottom w:val="0"/>
      <w:divBdr>
        <w:top w:val="none" w:sz="0" w:space="0" w:color="auto"/>
        <w:left w:val="none" w:sz="0" w:space="0" w:color="auto"/>
        <w:bottom w:val="none" w:sz="0" w:space="0" w:color="auto"/>
        <w:right w:val="none" w:sz="0" w:space="0" w:color="auto"/>
      </w:divBdr>
      <w:divsChild>
        <w:div w:id="314143380">
          <w:marLeft w:val="0"/>
          <w:marRight w:val="0"/>
          <w:marTop w:val="0"/>
          <w:marBottom w:val="0"/>
          <w:divBdr>
            <w:top w:val="none" w:sz="0" w:space="0" w:color="auto"/>
            <w:left w:val="none" w:sz="0" w:space="0" w:color="auto"/>
            <w:bottom w:val="none" w:sz="0" w:space="0" w:color="auto"/>
            <w:right w:val="none" w:sz="0" w:space="0" w:color="auto"/>
          </w:divBdr>
        </w:div>
        <w:div w:id="829832972">
          <w:marLeft w:val="0"/>
          <w:marRight w:val="0"/>
          <w:marTop w:val="0"/>
          <w:marBottom w:val="0"/>
          <w:divBdr>
            <w:top w:val="none" w:sz="0" w:space="0" w:color="auto"/>
            <w:left w:val="none" w:sz="0" w:space="0" w:color="auto"/>
            <w:bottom w:val="none" w:sz="0" w:space="0" w:color="auto"/>
            <w:right w:val="none" w:sz="0" w:space="0" w:color="auto"/>
          </w:divBdr>
        </w:div>
        <w:div w:id="112023899">
          <w:marLeft w:val="0"/>
          <w:marRight w:val="0"/>
          <w:marTop w:val="0"/>
          <w:marBottom w:val="0"/>
          <w:divBdr>
            <w:top w:val="none" w:sz="0" w:space="0" w:color="auto"/>
            <w:left w:val="none" w:sz="0" w:space="0" w:color="auto"/>
            <w:bottom w:val="none" w:sz="0" w:space="0" w:color="auto"/>
            <w:right w:val="none" w:sz="0" w:space="0" w:color="auto"/>
          </w:divBdr>
        </w:div>
        <w:div w:id="489179377">
          <w:marLeft w:val="0"/>
          <w:marRight w:val="0"/>
          <w:marTop w:val="0"/>
          <w:marBottom w:val="0"/>
          <w:divBdr>
            <w:top w:val="none" w:sz="0" w:space="0" w:color="auto"/>
            <w:left w:val="none" w:sz="0" w:space="0" w:color="auto"/>
            <w:bottom w:val="none" w:sz="0" w:space="0" w:color="auto"/>
            <w:right w:val="none" w:sz="0" w:space="0" w:color="auto"/>
          </w:divBdr>
        </w:div>
        <w:div w:id="778378813">
          <w:marLeft w:val="0"/>
          <w:marRight w:val="0"/>
          <w:marTop w:val="0"/>
          <w:marBottom w:val="0"/>
          <w:divBdr>
            <w:top w:val="none" w:sz="0" w:space="0" w:color="auto"/>
            <w:left w:val="none" w:sz="0" w:space="0" w:color="auto"/>
            <w:bottom w:val="none" w:sz="0" w:space="0" w:color="auto"/>
            <w:right w:val="none" w:sz="0" w:space="0" w:color="auto"/>
          </w:divBdr>
        </w:div>
        <w:div w:id="2033190384">
          <w:marLeft w:val="0"/>
          <w:marRight w:val="0"/>
          <w:marTop w:val="0"/>
          <w:marBottom w:val="0"/>
          <w:divBdr>
            <w:top w:val="none" w:sz="0" w:space="0" w:color="auto"/>
            <w:left w:val="none" w:sz="0" w:space="0" w:color="auto"/>
            <w:bottom w:val="none" w:sz="0" w:space="0" w:color="auto"/>
            <w:right w:val="none" w:sz="0" w:space="0" w:color="auto"/>
          </w:divBdr>
        </w:div>
        <w:div w:id="696586813">
          <w:marLeft w:val="0"/>
          <w:marRight w:val="0"/>
          <w:marTop w:val="0"/>
          <w:marBottom w:val="0"/>
          <w:divBdr>
            <w:top w:val="none" w:sz="0" w:space="0" w:color="auto"/>
            <w:left w:val="none" w:sz="0" w:space="0" w:color="auto"/>
            <w:bottom w:val="none" w:sz="0" w:space="0" w:color="auto"/>
            <w:right w:val="none" w:sz="0" w:space="0" w:color="auto"/>
          </w:divBdr>
        </w:div>
        <w:div w:id="1114441833">
          <w:marLeft w:val="0"/>
          <w:marRight w:val="0"/>
          <w:marTop w:val="0"/>
          <w:marBottom w:val="0"/>
          <w:divBdr>
            <w:top w:val="none" w:sz="0" w:space="0" w:color="auto"/>
            <w:left w:val="none" w:sz="0" w:space="0" w:color="auto"/>
            <w:bottom w:val="none" w:sz="0" w:space="0" w:color="auto"/>
            <w:right w:val="none" w:sz="0" w:space="0" w:color="auto"/>
          </w:divBdr>
        </w:div>
        <w:div w:id="581109749">
          <w:marLeft w:val="0"/>
          <w:marRight w:val="0"/>
          <w:marTop w:val="0"/>
          <w:marBottom w:val="0"/>
          <w:divBdr>
            <w:top w:val="none" w:sz="0" w:space="0" w:color="auto"/>
            <w:left w:val="none" w:sz="0" w:space="0" w:color="auto"/>
            <w:bottom w:val="none" w:sz="0" w:space="0" w:color="auto"/>
            <w:right w:val="none" w:sz="0" w:space="0" w:color="auto"/>
          </w:divBdr>
        </w:div>
      </w:divsChild>
    </w:div>
    <w:div w:id="1407915909">
      <w:bodyDiv w:val="1"/>
      <w:marLeft w:val="0"/>
      <w:marRight w:val="0"/>
      <w:marTop w:val="0"/>
      <w:marBottom w:val="0"/>
      <w:divBdr>
        <w:top w:val="none" w:sz="0" w:space="0" w:color="auto"/>
        <w:left w:val="none" w:sz="0" w:space="0" w:color="auto"/>
        <w:bottom w:val="none" w:sz="0" w:space="0" w:color="auto"/>
        <w:right w:val="none" w:sz="0" w:space="0" w:color="auto"/>
      </w:divBdr>
    </w:div>
    <w:div w:id="1409614731">
      <w:bodyDiv w:val="1"/>
      <w:marLeft w:val="0"/>
      <w:marRight w:val="0"/>
      <w:marTop w:val="0"/>
      <w:marBottom w:val="0"/>
      <w:divBdr>
        <w:top w:val="none" w:sz="0" w:space="0" w:color="auto"/>
        <w:left w:val="none" w:sz="0" w:space="0" w:color="auto"/>
        <w:bottom w:val="none" w:sz="0" w:space="0" w:color="auto"/>
        <w:right w:val="none" w:sz="0" w:space="0" w:color="auto"/>
      </w:divBdr>
    </w:div>
    <w:div w:id="1430351949">
      <w:bodyDiv w:val="1"/>
      <w:marLeft w:val="0"/>
      <w:marRight w:val="0"/>
      <w:marTop w:val="0"/>
      <w:marBottom w:val="0"/>
      <w:divBdr>
        <w:top w:val="none" w:sz="0" w:space="0" w:color="auto"/>
        <w:left w:val="none" w:sz="0" w:space="0" w:color="auto"/>
        <w:bottom w:val="none" w:sz="0" w:space="0" w:color="auto"/>
        <w:right w:val="none" w:sz="0" w:space="0" w:color="auto"/>
      </w:divBdr>
    </w:div>
    <w:div w:id="1431659186">
      <w:bodyDiv w:val="1"/>
      <w:marLeft w:val="0"/>
      <w:marRight w:val="0"/>
      <w:marTop w:val="0"/>
      <w:marBottom w:val="0"/>
      <w:divBdr>
        <w:top w:val="none" w:sz="0" w:space="0" w:color="auto"/>
        <w:left w:val="none" w:sz="0" w:space="0" w:color="auto"/>
        <w:bottom w:val="none" w:sz="0" w:space="0" w:color="auto"/>
        <w:right w:val="none" w:sz="0" w:space="0" w:color="auto"/>
      </w:divBdr>
    </w:div>
    <w:div w:id="1438137873">
      <w:bodyDiv w:val="1"/>
      <w:marLeft w:val="0"/>
      <w:marRight w:val="0"/>
      <w:marTop w:val="0"/>
      <w:marBottom w:val="0"/>
      <w:divBdr>
        <w:top w:val="none" w:sz="0" w:space="0" w:color="auto"/>
        <w:left w:val="none" w:sz="0" w:space="0" w:color="auto"/>
        <w:bottom w:val="none" w:sz="0" w:space="0" w:color="auto"/>
        <w:right w:val="none" w:sz="0" w:space="0" w:color="auto"/>
      </w:divBdr>
    </w:div>
    <w:div w:id="1438476997">
      <w:bodyDiv w:val="1"/>
      <w:marLeft w:val="0"/>
      <w:marRight w:val="0"/>
      <w:marTop w:val="0"/>
      <w:marBottom w:val="0"/>
      <w:divBdr>
        <w:top w:val="none" w:sz="0" w:space="0" w:color="auto"/>
        <w:left w:val="none" w:sz="0" w:space="0" w:color="auto"/>
        <w:bottom w:val="none" w:sz="0" w:space="0" w:color="auto"/>
        <w:right w:val="none" w:sz="0" w:space="0" w:color="auto"/>
      </w:divBdr>
    </w:div>
    <w:div w:id="1439250147">
      <w:bodyDiv w:val="1"/>
      <w:marLeft w:val="0"/>
      <w:marRight w:val="0"/>
      <w:marTop w:val="0"/>
      <w:marBottom w:val="0"/>
      <w:divBdr>
        <w:top w:val="none" w:sz="0" w:space="0" w:color="auto"/>
        <w:left w:val="none" w:sz="0" w:space="0" w:color="auto"/>
        <w:bottom w:val="none" w:sz="0" w:space="0" w:color="auto"/>
        <w:right w:val="none" w:sz="0" w:space="0" w:color="auto"/>
      </w:divBdr>
    </w:div>
    <w:div w:id="1450127957">
      <w:bodyDiv w:val="1"/>
      <w:marLeft w:val="0"/>
      <w:marRight w:val="0"/>
      <w:marTop w:val="0"/>
      <w:marBottom w:val="0"/>
      <w:divBdr>
        <w:top w:val="none" w:sz="0" w:space="0" w:color="auto"/>
        <w:left w:val="none" w:sz="0" w:space="0" w:color="auto"/>
        <w:bottom w:val="none" w:sz="0" w:space="0" w:color="auto"/>
        <w:right w:val="none" w:sz="0" w:space="0" w:color="auto"/>
      </w:divBdr>
    </w:div>
    <w:div w:id="1453206255">
      <w:bodyDiv w:val="1"/>
      <w:marLeft w:val="0"/>
      <w:marRight w:val="0"/>
      <w:marTop w:val="0"/>
      <w:marBottom w:val="0"/>
      <w:divBdr>
        <w:top w:val="none" w:sz="0" w:space="0" w:color="auto"/>
        <w:left w:val="none" w:sz="0" w:space="0" w:color="auto"/>
        <w:bottom w:val="none" w:sz="0" w:space="0" w:color="auto"/>
        <w:right w:val="none" w:sz="0" w:space="0" w:color="auto"/>
      </w:divBdr>
    </w:div>
    <w:div w:id="1477604490">
      <w:bodyDiv w:val="1"/>
      <w:marLeft w:val="0"/>
      <w:marRight w:val="0"/>
      <w:marTop w:val="0"/>
      <w:marBottom w:val="0"/>
      <w:divBdr>
        <w:top w:val="none" w:sz="0" w:space="0" w:color="auto"/>
        <w:left w:val="none" w:sz="0" w:space="0" w:color="auto"/>
        <w:bottom w:val="none" w:sz="0" w:space="0" w:color="auto"/>
        <w:right w:val="none" w:sz="0" w:space="0" w:color="auto"/>
      </w:divBdr>
    </w:div>
    <w:div w:id="1493831664">
      <w:bodyDiv w:val="1"/>
      <w:marLeft w:val="0"/>
      <w:marRight w:val="0"/>
      <w:marTop w:val="0"/>
      <w:marBottom w:val="0"/>
      <w:divBdr>
        <w:top w:val="none" w:sz="0" w:space="0" w:color="auto"/>
        <w:left w:val="none" w:sz="0" w:space="0" w:color="auto"/>
        <w:bottom w:val="none" w:sz="0" w:space="0" w:color="auto"/>
        <w:right w:val="none" w:sz="0" w:space="0" w:color="auto"/>
      </w:divBdr>
    </w:div>
    <w:div w:id="1495032121">
      <w:bodyDiv w:val="1"/>
      <w:marLeft w:val="0"/>
      <w:marRight w:val="0"/>
      <w:marTop w:val="0"/>
      <w:marBottom w:val="0"/>
      <w:divBdr>
        <w:top w:val="none" w:sz="0" w:space="0" w:color="auto"/>
        <w:left w:val="none" w:sz="0" w:space="0" w:color="auto"/>
        <w:bottom w:val="none" w:sz="0" w:space="0" w:color="auto"/>
        <w:right w:val="none" w:sz="0" w:space="0" w:color="auto"/>
      </w:divBdr>
    </w:div>
    <w:div w:id="1515610925">
      <w:bodyDiv w:val="1"/>
      <w:marLeft w:val="0"/>
      <w:marRight w:val="0"/>
      <w:marTop w:val="0"/>
      <w:marBottom w:val="0"/>
      <w:divBdr>
        <w:top w:val="none" w:sz="0" w:space="0" w:color="auto"/>
        <w:left w:val="none" w:sz="0" w:space="0" w:color="auto"/>
        <w:bottom w:val="none" w:sz="0" w:space="0" w:color="auto"/>
        <w:right w:val="none" w:sz="0" w:space="0" w:color="auto"/>
      </w:divBdr>
    </w:div>
    <w:div w:id="1517381524">
      <w:bodyDiv w:val="1"/>
      <w:marLeft w:val="0"/>
      <w:marRight w:val="0"/>
      <w:marTop w:val="0"/>
      <w:marBottom w:val="0"/>
      <w:divBdr>
        <w:top w:val="none" w:sz="0" w:space="0" w:color="auto"/>
        <w:left w:val="none" w:sz="0" w:space="0" w:color="auto"/>
        <w:bottom w:val="none" w:sz="0" w:space="0" w:color="auto"/>
        <w:right w:val="none" w:sz="0" w:space="0" w:color="auto"/>
      </w:divBdr>
    </w:div>
    <w:div w:id="1518737801">
      <w:bodyDiv w:val="1"/>
      <w:marLeft w:val="0"/>
      <w:marRight w:val="0"/>
      <w:marTop w:val="0"/>
      <w:marBottom w:val="0"/>
      <w:divBdr>
        <w:top w:val="none" w:sz="0" w:space="0" w:color="auto"/>
        <w:left w:val="none" w:sz="0" w:space="0" w:color="auto"/>
        <w:bottom w:val="none" w:sz="0" w:space="0" w:color="auto"/>
        <w:right w:val="none" w:sz="0" w:space="0" w:color="auto"/>
      </w:divBdr>
    </w:div>
    <w:div w:id="1528642922">
      <w:bodyDiv w:val="1"/>
      <w:marLeft w:val="0"/>
      <w:marRight w:val="0"/>
      <w:marTop w:val="0"/>
      <w:marBottom w:val="0"/>
      <w:divBdr>
        <w:top w:val="none" w:sz="0" w:space="0" w:color="auto"/>
        <w:left w:val="none" w:sz="0" w:space="0" w:color="auto"/>
        <w:bottom w:val="none" w:sz="0" w:space="0" w:color="auto"/>
        <w:right w:val="none" w:sz="0" w:space="0" w:color="auto"/>
      </w:divBdr>
    </w:div>
    <w:div w:id="1548640143">
      <w:bodyDiv w:val="1"/>
      <w:marLeft w:val="0"/>
      <w:marRight w:val="0"/>
      <w:marTop w:val="0"/>
      <w:marBottom w:val="0"/>
      <w:divBdr>
        <w:top w:val="none" w:sz="0" w:space="0" w:color="auto"/>
        <w:left w:val="none" w:sz="0" w:space="0" w:color="auto"/>
        <w:bottom w:val="none" w:sz="0" w:space="0" w:color="auto"/>
        <w:right w:val="none" w:sz="0" w:space="0" w:color="auto"/>
      </w:divBdr>
    </w:div>
    <w:div w:id="1563561613">
      <w:bodyDiv w:val="1"/>
      <w:marLeft w:val="0"/>
      <w:marRight w:val="0"/>
      <w:marTop w:val="0"/>
      <w:marBottom w:val="0"/>
      <w:divBdr>
        <w:top w:val="none" w:sz="0" w:space="0" w:color="auto"/>
        <w:left w:val="none" w:sz="0" w:space="0" w:color="auto"/>
        <w:bottom w:val="none" w:sz="0" w:space="0" w:color="auto"/>
        <w:right w:val="none" w:sz="0" w:space="0" w:color="auto"/>
      </w:divBdr>
    </w:div>
    <w:div w:id="1586256149">
      <w:bodyDiv w:val="1"/>
      <w:marLeft w:val="0"/>
      <w:marRight w:val="0"/>
      <w:marTop w:val="0"/>
      <w:marBottom w:val="0"/>
      <w:divBdr>
        <w:top w:val="none" w:sz="0" w:space="0" w:color="auto"/>
        <w:left w:val="none" w:sz="0" w:space="0" w:color="auto"/>
        <w:bottom w:val="none" w:sz="0" w:space="0" w:color="auto"/>
        <w:right w:val="none" w:sz="0" w:space="0" w:color="auto"/>
      </w:divBdr>
    </w:div>
    <w:div w:id="1595162866">
      <w:bodyDiv w:val="1"/>
      <w:marLeft w:val="0"/>
      <w:marRight w:val="0"/>
      <w:marTop w:val="0"/>
      <w:marBottom w:val="0"/>
      <w:divBdr>
        <w:top w:val="none" w:sz="0" w:space="0" w:color="auto"/>
        <w:left w:val="none" w:sz="0" w:space="0" w:color="auto"/>
        <w:bottom w:val="none" w:sz="0" w:space="0" w:color="auto"/>
        <w:right w:val="none" w:sz="0" w:space="0" w:color="auto"/>
      </w:divBdr>
      <w:divsChild>
        <w:div w:id="49811192">
          <w:marLeft w:val="0"/>
          <w:marRight w:val="0"/>
          <w:marTop w:val="0"/>
          <w:marBottom w:val="0"/>
          <w:divBdr>
            <w:top w:val="none" w:sz="0" w:space="0" w:color="auto"/>
            <w:left w:val="none" w:sz="0" w:space="0" w:color="auto"/>
            <w:bottom w:val="none" w:sz="0" w:space="0" w:color="auto"/>
            <w:right w:val="none" w:sz="0" w:space="0" w:color="auto"/>
          </w:divBdr>
        </w:div>
        <w:div w:id="1978561794">
          <w:marLeft w:val="0"/>
          <w:marRight w:val="0"/>
          <w:marTop w:val="0"/>
          <w:marBottom w:val="0"/>
          <w:divBdr>
            <w:top w:val="none" w:sz="0" w:space="0" w:color="auto"/>
            <w:left w:val="none" w:sz="0" w:space="0" w:color="auto"/>
            <w:bottom w:val="none" w:sz="0" w:space="0" w:color="auto"/>
            <w:right w:val="none" w:sz="0" w:space="0" w:color="auto"/>
          </w:divBdr>
        </w:div>
      </w:divsChild>
    </w:div>
    <w:div w:id="1598320843">
      <w:bodyDiv w:val="1"/>
      <w:marLeft w:val="0"/>
      <w:marRight w:val="0"/>
      <w:marTop w:val="0"/>
      <w:marBottom w:val="0"/>
      <w:divBdr>
        <w:top w:val="none" w:sz="0" w:space="0" w:color="auto"/>
        <w:left w:val="none" w:sz="0" w:space="0" w:color="auto"/>
        <w:bottom w:val="none" w:sz="0" w:space="0" w:color="auto"/>
        <w:right w:val="none" w:sz="0" w:space="0" w:color="auto"/>
      </w:divBdr>
    </w:div>
    <w:div w:id="1631547057">
      <w:bodyDiv w:val="1"/>
      <w:marLeft w:val="0"/>
      <w:marRight w:val="0"/>
      <w:marTop w:val="0"/>
      <w:marBottom w:val="0"/>
      <w:divBdr>
        <w:top w:val="none" w:sz="0" w:space="0" w:color="auto"/>
        <w:left w:val="none" w:sz="0" w:space="0" w:color="auto"/>
        <w:bottom w:val="none" w:sz="0" w:space="0" w:color="auto"/>
        <w:right w:val="none" w:sz="0" w:space="0" w:color="auto"/>
      </w:divBdr>
    </w:div>
    <w:div w:id="1632665488">
      <w:bodyDiv w:val="1"/>
      <w:marLeft w:val="0"/>
      <w:marRight w:val="0"/>
      <w:marTop w:val="0"/>
      <w:marBottom w:val="0"/>
      <w:divBdr>
        <w:top w:val="none" w:sz="0" w:space="0" w:color="auto"/>
        <w:left w:val="none" w:sz="0" w:space="0" w:color="auto"/>
        <w:bottom w:val="none" w:sz="0" w:space="0" w:color="auto"/>
        <w:right w:val="none" w:sz="0" w:space="0" w:color="auto"/>
      </w:divBdr>
    </w:div>
    <w:div w:id="1632905373">
      <w:bodyDiv w:val="1"/>
      <w:marLeft w:val="0"/>
      <w:marRight w:val="0"/>
      <w:marTop w:val="0"/>
      <w:marBottom w:val="0"/>
      <w:divBdr>
        <w:top w:val="none" w:sz="0" w:space="0" w:color="auto"/>
        <w:left w:val="none" w:sz="0" w:space="0" w:color="auto"/>
        <w:bottom w:val="none" w:sz="0" w:space="0" w:color="auto"/>
        <w:right w:val="none" w:sz="0" w:space="0" w:color="auto"/>
      </w:divBdr>
    </w:div>
    <w:div w:id="1637681806">
      <w:bodyDiv w:val="1"/>
      <w:marLeft w:val="0"/>
      <w:marRight w:val="0"/>
      <w:marTop w:val="0"/>
      <w:marBottom w:val="0"/>
      <w:divBdr>
        <w:top w:val="none" w:sz="0" w:space="0" w:color="auto"/>
        <w:left w:val="none" w:sz="0" w:space="0" w:color="auto"/>
        <w:bottom w:val="none" w:sz="0" w:space="0" w:color="auto"/>
        <w:right w:val="none" w:sz="0" w:space="0" w:color="auto"/>
      </w:divBdr>
    </w:div>
    <w:div w:id="1651906491">
      <w:bodyDiv w:val="1"/>
      <w:marLeft w:val="0"/>
      <w:marRight w:val="0"/>
      <w:marTop w:val="0"/>
      <w:marBottom w:val="0"/>
      <w:divBdr>
        <w:top w:val="none" w:sz="0" w:space="0" w:color="auto"/>
        <w:left w:val="none" w:sz="0" w:space="0" w:color="auto"/>
        <w:bottom w:val="none" w:sz="0" w:space="0" w:color="auto"/>
        <w:right w:val="none" w:sz="0" w:space="0" w:color="auto"/>
      </w:divBdr>
    </w:div>
    <w:div w:id="1656374955">
      <w:bodyDiv w:val="1"/>
      <w:marLeft w:val="0"/>
      <w:marRight w:val="0"/>
      <w:marTop w:val="0"/>
      <w:marBottom w:val="0"/>
      <w:divBdr>
        <w:top w:val="none" w:sz="0" w:space="0" w:color="auto"/>
        <w:left w:val="none" w:sz="0" w:space="0" w:color="auto"/>
        <w:bottom w:val="none" w:sz="0" w:space="0" w:color="auto"/>
        <w:right w:val="none" w:sz="0" w:space="0" w:color="auto"/>
      </w:divBdr>
    </w:div>
    <w:div w:id="1659991169">
      <w:bodyDiv w:val="1"/>
      <w:marLeft w:val="0"/>
      <w:marRight w:val="0"/>
      <w:marTop w:val="0"/>
      <w:marBottom w:val="0"/>
      <w:divBdr>
        <w:top w:val="none" w:sz="0" w:space="0" w:color="auto"/>
        <w:left w:val="none" w:sz="0" w:space="0" w:color="auto"/>
        <w:bottom w:val="none" w:sz="0" w:space="0" w:color="auto"/>
        <w:right w:val="none" w:sz="0" w:space="0" w:color="auto"/>
      </w:divBdr>
    </w:div>
    <w:div w:id="1663387251">
      <w:bodyDiv w:val="1"/>
      <w:marLeft w:val="0"/>
      <w:marRight w:val="0"/>
      <w:marTop w:val="0"/>
      <w:marBottom w:val="0"/>
      <w:divBdr>
        <w:top w:val="none" w:sz="0" w:space="0" w:color="auto"/>
        <w:left w:val="none" w:sz="0" w:space="0" w:color="auto"/>
        <w:bottom w:val="none" w:sz="0" w:space="0" w:color="auto"/>
        <w:right w:val="none" w:sz="0" w:space="0" w:color="auto"/>
      </w:divBdr>
    </w:div>
    <w:div w:id="1680083414">
      <w:bodyDiv w:val="1"/>
      <w:marLeft w:val="0"/>
      <w:marRight w:val="0"/>
      <w:marTop w:val="0"/>
      <w:marBottom w:val="0"/>
      <w:divBdr>
        <w:top w:val="none" w:sz="0" w:space="0" w:color="auto"/>
        <w:left w:val="none" w:sz="0" w:space="0" w:color="auto"/>
        <w:bottom w:val="none" w:sz="0" w:space="0" w:color="auto"/>
        <w:right w:val="none" w:sz="0" w:space="0" w:color="auto"/>
      </w:divBdr>
    </w:div>
    <w:div w:id="1688213919">
      <w:bodyDiv w:val="1"/>
      <w:marLeft w:val="0"/>
      <w:marRight w:val="0"/>
      <w:marTop w:val="0"/>
      <w:marBottom w:val="0"/>
      <w:divBdr>
        <w:top w:val="none" w:sz="0" w:space="0" w:color="auto"/>
        <w:left w:val="none" w:sz="0" w:space="0" w:color="auto"/>
        <w:bottom w:val="none" w:sz="0" w:space="0" w:color="auto"/>
        <w:right w:val="none" w:sz="0" w:space="0" w:color="auto"/>
      </w:divBdr>
      <w:divsChild>
        <w:div w:id="113141804">
          <w:marLeft w:val="0"/>
          <w:marRight w:val="0"/>
          <w:marTop w:val="0"/>
          <w:marBottom w:val="0"/>
          <w:divBdr>
            <w:top w:val="none" w:sz="0" w:space="0" w:color="auto"/>
            <w:left w:val="none" w:sz="0" w:space="0" w:color="auto"/>
            <w:bottom w:val="none" w:sz="0" w:space="0" w:color="auto"/>
            <w:right w:val="none" w:sz="0" w:space="0" w:color="auto"/>
          </w:divBdr>
        </w:div>
        <w:div w:id="1344744963">
          <w:marLeft w:val="0"/>
          <w:marRight w:val="0"/>
          <w:marTop w:val="0"/>
          <w:marBottom w:val="0"/>
          <w:divBdr>
            <w:top w:val="none" w:sz="0" w:space="0" w:color="auto"/>
            <w:left w:val="none" w:sz="0" w:space="0" w:color="auto"/>
            <w:bottom w:val="none" w:sz="0" w:space="0" w:color="auto"/>
            <w:right w:val="none" w:sz="0" w:space="0" w:color="auto"/>
          </w:divBdr>
        </w:div>
        <w:div w:id="97608824">
          <w:marLeft w:val="0"/>
          <w:marRight w:val="0"/>
          <w:marTop w:val="0"/>
          <w:marBottom w:val="0"/>
          <w:divBdr>
            <w:top w:val="none" w:sz="0" w:space="0" w:color="auto"/>
            <w:left w:val="none" w:sz="0" w:space="0" w:color="auto"/>
            <w:bottom w:val="none" w:sz="0" w:space="0" w:color="auto"/>
            <w:right w:val="none" w:sz="0" w:space="0" w:color="auto"/>
          </w:divBdr>
        </w:div>
        <w:div w:id="1745684050">
          <w:marLeft w:val="0"/>
          <w:marRight w:val="0"/>
          <w:marTop w:val="0"/>
          <w:marBottom w:val="0"/>
          <w:divBdr>
            <w:top w:val="none" w:sz="0" w:space="0" w:color="auto"/>
            <w:left w:val="none" w:sz="0" w:space="0" w:color="auto"/>
            <w:bottom w:val="none" w:sz="0" w:space="0" w:color="auto"/>
            <w:right w:val="none" w:sz="0" w:space="0" w:color="auto"/>
          </w:divBdr>
        </w:div>
        <w:div w:id="250092603">
          <w:marLeft w:val="0"/>
          <w:marRight w:val="0"/>
          <w:marTop w:val="0"/>
          <w:marBottom w:val="0"/>
          <w:divBdr>
            <w:top w:val="none" w:sz="0" w:space="0" w:color="auto"/>
            <w:left w:val="none" w:sz="0" w:space="0" w:color="auto"/>
            <w:bottom w:val="none" w:sz="0" w:space="0" w:color="auto"/>
            <w:right w:val="none" w:sz="0" w:space="0" w:color="auto"/>
          </w:divBdr>
        </w:div>
        <w:div w:id="539437712">
          <w:marLeft w:val="0"/>
          <w:marRight w:val="0"/>
          <w:marTop w:val="0"/>
          <w:marBottom w:val="0"/>
          <w:divBdr>
            <w:top w:val="none" w:sz="0" w:space="0" w:color="auto"/>
            <w:left w:val="none" w:sz="0" w:space="0" w:color="auto"/>
            <w:bottom w:val="none" w:sz="0" w:space="0" w:color="auto"/>
            <w:right w:val="none" w:sz="0" w:space="0" w:color="auto"/>
          </w:divBdr>
        </w:div>
      </w:divsChild>
    </w:div>
    <w:div w:id="1704400899">
      <w:bodyDiv w:val="1"/>
      <w:marLeft w:val="0"/>
      <w:marRight w:val="0"/>
      <w:marTop w:val="0"/>
      <w:marBottom w:val="0"/>
      <w:divBdr>
        <w:top w:val="none" w:sz="0" w:space="0" w:color="auto"/>
        <w:left w:val="none" w:sz="0" w:space="0" w:color="auto"/>
        <w:bottom w:val="none" w:sz="0" w:space="0" w:color="auto"/>
        <w:right w:val="none" w:sz="0" w:space="0" w:color="auto"/>
      </w:divBdr>
    </w:div>
    <w:div w:id="1714646961">
      <w:bodyDiv w:val="1"/>
      <w:marLeft w:val="0"/>
      <w:marRight w:val="0"/>
      <w:marTop w:val="0"/>
      <w:marBottom w:val="0"/>
      <w:divBdr>
        <w:top w:val="none" w:sz="0" w:space="0" w:color="auto"/>
        <w:left w:val="none" w:sz="0" w:space="0" w:color="auto"/>
        <w:bottom w:val="none" w:sz="0" w:space="0" w:color="auto"/>
        <w:right w:val="none" w:sz="0" w:space="0" w:color="auto"/>
      </w:divBdr>
      <w:divsChild>
        <w:div w:id="545063145">
          <w:marLeft w:val="0"/>
          <w:marRight w:val="0"/>
          <w:marTop w:val="0"/>
          <w:marBottom w:val="0"/>
          <w:divBdr>
            <w:top w:val="none" w:sz="0" w:space="0" w:color="auto"/>
            <w:left w:val="none" w:sz="0" w:space="0" w:color="auto"/>
            <w:bottom w:val="none" w:sz="0" w:space="0" w:color="auto"/>
            <w:right w:val="none" w:sz="0" w:space="0" w:color="auto"/>
          </w:divBdr>
          <w:divsChild>
            <w:div w:id="1618176945">
              <w:marLeft w:val="30"/>
              <w:marRight w:val="30"/>
              <w:marTop w:val="0"/>
              <w:marBottom w:val="0"/>
              <w:divBdr>
                <w:top w:val="none" w:sz="0" w:space="0" w:color="auto"/>
                <w:left w:val="none" w:sz="0" w:space="0" w:color="auto"/>
                <w:bottom w:val="none" w:sz="0" w:space="0" w:color="auto"/>
                <w:right w:val="none" w:sz="0" w:space="0" w:color="auto"/>
              </w:divBdr>
              <w:divsChild>
                <w:div w:id="962883554">
                  <w:marLeft w:val="180"/>
                  <w:marRight w:val="210"/>
                  <w:marTop w:val="0"/>
                  <w:marBottom w:val="30"/>
                  <w:divBdr>
                    <w:top w:val="none" w:sz="0" w:space="0" w:color="auto"/>
                    <w:left w:val="none" w:sz="0" w:space="0" w:color="auto"/>
                    <w:bottom w:val="none" w:sz="0" w:space="0" w:color="auto"/>
                    <w:right w:val="none" w:sz="0" w:space="0" w:color="auto"/>
                  </w:divBdr>
                  <w:divsChild>
                    <w:div w:id="424376085">
                      <w:marLeft w:val="0"/>
                      <w:marRight w:val="30"/>
                      <w:marTop w:val="0"/>
                      <w:marBottom w:val="0"/>
                      <w:divBdr>
                        <w:top w:val="none" w:sz="0" w:space="0" w:color="auto"/>
                        <w:left w:val="none" w:sz="0" w:space="0" w:color="auto"/>
                        <w:bottom w:val="none" w:sz="0" w:space="0" w:color="auto"/>
                        <w:right w:val="none" w:sz="0" w:space="0" w:color="auto"/>
                      </w:divBdr>
                      <w:divsChild>
                        <w:div w:id="1463957959">
                          <w:marLeft w:val="0"/>
                          <w:marRight w:val="0"/>
                          <w:marTop w:val="0"/>
                          <w:marBottom w:val="0"/>
                          <w:divBdr>
                            <w:top w:val="none" w:sz="0" w:space="0" w:color="auto"/>
                            <w:left w:val="none" w:sz="0" w:space="0" w:color="auto"/>
                            <w:bottom w:val="none" w:sz="0" w:space="0" w:color="auto"/>
                            <w:right w:val="none" w:sz="0" w:space="0" w:color="auto"/>
                          </w:divBdr>
                          <w:divsChild>
                            <w:div w:id="1625966442">
                              <w:marLeft w:val="0"/>
                              <w:marRight w:val="0"/>
                              <w:marTop w:val="0"/>
                              <w:marBottom w:val="0"/>
                              <w:divBdr>
                                <w:top w:val="none" w:sz="0" w:space="0" w:color="auto"/>
                                <w:left w:val="none" w:sz="0" w:space="0" w:color="auto"/>
                                <w:bottom w:val="none" w:sz="0" w:space="0" w:color="auto"/>
                                <w:right w:val="none" w:sz="0" w:space="0" w:color="auto"/>
                              </w:divBdr>
                              <w:divsChild>
                                <w:div w:id="11089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854204">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966332">
      <w:bodyDiv w:val="1"/>
      <w:marLeft w:val="0"/>
      <w:marRight w:val="0"/>
      <w:marTop w:val="0"/>
      <w:marBottom w:val="0"/>
      <w:divBdr>
        <w:top w:val="none" w:sz="0" w:space="0" w:color="auto"/>
        <w:left w:val="none" w:sz="0" w:space="0" w:color="auto"/>
        <w:bottom w:val="none" w:sz="0" w:space="0" w:color="auto"/>
        <w:right w:val="none" w:sz="0" w:space="0" w:color="auto"/>
      </w:divBdr>
    </w:div>
    <w:div w:id="1738476598">
      <w:bodyDiv w:val="1"/>
      <w:marLeft w:val="0"/>
      <w:marRight w:val="0"/>
      <w:marTop w:val="0"/>
      <w:marBottom w:val="0"/>
      <w:divBdr>
        <w:top w:val="none" w:sz="0" w:space="0" w:color="auto"/>
        <w:left w:val="none" w:sz="0" w:space="0" w:color="auto"/>
        <w:bottom w:val="none" w:sz="0" w:space="0" w:color="auto"/>
        <w:right w:val="none" w:sz="0" w:space="0" w:color="auto"/>
      </w:divBdr>
    </w:div>
    <w:div w:id="1746756360">
      <w:bodyDiv w:val="1"/>
      <w:marLeft w:val="0"/>
      <w:marRight w:val="0"/>
      <w:marTop w:val="0"/>
      <w:marBottom w:val="0"/>
      <w:divBdr>
        <w:top w:val="none" w:sz="0" w:space="0" w:color="auto"/>
        <w:left w:val="none" w:sz="0" w:space="0" w:color="auto"/>
        <w:bottom w:val="none" w:sz="0" w:space="0" w:color="auto"/>
        <w:right w:val="none" w:sz="0" w:space="0" w:color="auto"/>
      </w:divBdr>
    </w:div>
    <w:div w:id="1753165160">
      <w:bodyDiv w:val="1"/>
      <w:marLeft w:val="0"/>
      <w:marRight w:val="0"/>
      <w:marTop w:val="0"/>
      <w:marBottom w:val="0"/>
      <w:divBdr>
        <w:top w:val="none" w:sz="0" w:space="0" w:color="auto"/>
        <w:left w:val="none" w:sz="0" w:space="0" w:color="auto"/>
        <w:bottom w:val="none" w:sz="0" w:space="0" w:color="auto"/>
        <w:right w:val="none" w:sz="0" w:space="0" w:color="auto"/>
      </w:divBdr>
    </w:div>
    <w:div w:id="1774128966">
      <w:bodyDiv w:val="1"/>
      <w:marLeft w:val="0"/>
      <w:marRight w:val="0"/>
      <w:marTop w:val="0"/>
      <w:marBottom w:val="0"/>
      <w:divBdr>
        <w:top w:val="none" w:sz="0" w:space="0" w:color="auto"/>
        <w:left w:val="none" w:sz="0" w:space="0" w:color="auto"/>
        <w:bottom w:val="none" w:sz="0" w:space="0" w:color="auto"/>
        <w:right w:val="none" w:sz="0" w:space="0" w:color="auto"/>
      </w:divBdr>
    </w:div>
    <w:div w:id="1779368718">
      <w:bodyDiv w:val="1"/>
      <w:marLeft w:val="0"/>
      <w:marRight w:val="0"/>
      <w:marTop w:val="0"/>
      <w:marBottom w:val="0"/>
      <w:divBdr>
        <w:top w:val="none" w:sz="0" w:space="0" w:color="auto"/>
        <w:left w:val="none" w:sz="0" w:space="0" w:color="auto"/>
        <w:bottom w:val="none" w:sz="0" w:space="0" w:color="auto"/>
        <w:right w:val="none" w:sz="0" w:space="0" w:color="auto"/>
      </w:divBdr>
      <w:divsChild>
        <w:div w:id="1015304937">
          <w:marLeft w:val="0"/>
          <w:marRight w:val="0"/>
          <w:marTop w:val="0"/>
          <w:marBottom w:val="0"/>
          <w:divBdr>
            <w:top w:val="none" w:sz="0" w:space="0" w:color="auto"/>
            <w:left w:val="none" w:sz="0" w:space="0" w:color="auto"/>
            <w:bottom w:val="none" w:sz="0" w:space="0" w:color="auto"/>
            <w:right w:val="none" w:sz="0" w:space="0" w:color="auto"/>
          </w:divBdr>
        </w:div>
        <w:div w:id="1350638546">
          <w:marLeft w:val="0"/>
          <w:marRight w:val="0"/>
          <w:marTop w:val="0"/>
          <w:marBottom w:val="0"/>
          <w:divBdr>
            <w:top w:val="none" w:sz="0" w:space="0" w:color="auto"/>
            <w:left w:val="none" w:sz="0" w:space="0" w:color="auto"/>
            <w:bottom w:val="none" w:sz="0" w:space="0" w:color="auto"/>
            <w:right w:val="none" w:sz="0" w:space="0" w:color="auto"/>
          </w:divBdr>
        </w:div>
      </w:divsChild>
    </w:div>
    <w:div w:id="1779566775">
      <w:bodyDiv w:val="1"/>
      <w:marLeft w:val="0"/>
      <w:marRight w:val="0"/>
      <w:marTop w:val="0"/>
      <w:marBottom w:val="0"/>
      <w:divBdr>
        <w:top w:val="none" w:sz="0" w:space="0" w:color="auto"/>
        <w:left w:val="none" w:sz="0" w:space="0" w:color="auto"/>
        <w:bottom w:val="none" w:sz="0" w:space="0" w:color="auto"/>
        <w:right w:val="none" w:sz="0" w:space="0" w:color="auto"/>
      </w:divBdr>
    </w:div>
    <w:div w:id="1790127132">
      <w:bodyDiv w:val="1"/>
      <w:marLeft w:val="0"/>
      <w:marRight w:val="0"/>
      <w:marTop w:val="0"/>
      <w:marBottom w:val="0"/>
      <w:divBdr>
        <w:top w:val="none" w:sz="0" w:space="0" w:color="auto"/>
        <w:left w:val="none" w:sz="0" w:space="0" w:color="auto"/>
        <w:bottom w:val="none" w:sz="0" w:space="0" w:color="auto"/>
        <w:right w:val="none" w:sz="0" w:space="0" w:color="auto"/>
      </w:divBdr>
      <w:divsChild>
        <w:div w:id="935558272">
          <w:marLeft w:val="0"/>
          <w:marRight w:val="0"/>
          <w:marTop w:val="0"/>
          <w:marBottom w:val="0"/>
          <w:divBdr>
            <w:top w:val="none" w:sz="0" w:space="0" w:color="auto"/>
            <w:left w:val="none" w:sz="0" w:space="0" w:color="auto"/>
            <w:bottom w:val="none" w:sz="0" w:space="0" w:color="auto"/>
            <w:right w:val="none" w:sz="0" w:space="0" w:color="auto"/>
          </w:divBdr>
        </w:div>
      </w:divsChild>
    </w:div>
    <w:div w:id="1836796371">
      <w:bodyDiv w:val="1"/>
      <w:marLeft w:val="0"/>
      <w:marRight w:val="0"/>
      <w:marTop w:val="0"/>
      <w:marBottom w:val="0"/>
      <w:divBdr>
        <w:top w:val="none" w:sz="0" w:space="0" w:color="auto"/>
        <w:left w:val="none" w:sz="0" w:space="0" w:color="auto"/>
        <w:bottom w:val="none" w:sz="0" w:space="0" w:color="auto"/>
        <w:right w:val="none" w:sz="0" w:space="0" w:color="auto"/>
      </w:divBdr>
    </w:div>
    <w:div w:id="1847472817">
      <w:bodyDiv w:val="1"/>
      <w:marLeft w:val="0"/>
      <w:marRight w:val="0"/>
      <w:marTop w:val="0"/>
      <w:marBottom w:val="0"/>
      <w:divBdr>
        <w:top w:val="none" w:sz="0" w:space="0" w:color="auto"/>
        <w:left w:val="none" w:sz="0" w:space="0" w:color="auto"/>
        <w:bottom w:val="none" w:sz="0" w:space="0" w:color="auto"/>
        <w:right w:val="none" w:sz="0" w:space="0" w:color="auto"/>
      </w:divBdr>
    </w:div>
    <w:div w:id="1859855584">
      <w:bodyDiv w:val="1"/>
      <w:marLeft w:val="0"/>
      <w:marRight w:val="0"/>
      <w:marTop w:val="0"/>
      <w:marBottom w:val="0"/>
      <w:divBdr>
        <w:top w:val="none" w:sz="0" w:space="0" w:color="auto"/>
        <w:left w:val="none" w:sz="0" w:space="0" w:color="auto"/>
        <w:bottom w:val="none" w:sz="0" w:space="0" w:color="auto"/>
        <w:right w:val="none" w:sz="0" w:space="0" w:color="auto"/>
      </w:divBdr>
    </w:div>
    <w:div w:id="1865434494">
      <w:bodyDiv w:val="1"/>
      <w:marLeft w:val="0"/>
      <w:marRight w:val="0"/>
      <w:marTop w:val="0"/>
      <w:marBottom w:val="0"/>
      <w:divBdr>
        <w:top w:val="none" w:sz="0" w:space="0" w:color="auto"/>
        <w:left w:val="none" w:sz="0" w:space="0" w:color="auto"/>
        <w:bottom w:val="none" w:sz="0" w:space="0" w:color="auto"/>
        <w:right w:val="none" w:sz="0" w:space="0" w:color="auto"/>
      </w:divBdr>
    </w:div>
    <w:div w:id="1867673974">
      <w:bodyDiv w:val="1"/>
      <w:marLeft w:val="0"/>
      <w:marRight w:val="0"/>
      <w:marTop w:val="0"/>
      <w:marBottom w:val="0"/>
      <w:divBdr>
        <w:top w:val="none" w:sz="0" w:space="0" w:color="auto"/>
        <w:left w:val="none" w:sz="0" w:space="0" w:color="auto"/>
        <w:bottom w:val="none" w:sz="0" w:space="0" w:color="auto"/>
        <w:right w:val="none" w:sz="0" w:space="0" w:color="auto"/>
      </w:divBdr>
    </w:div>
    <w:div w:id="1868323046">
      <w:bodyDiv w:val="1"/>
      <w:marLeft w:val="0"/>
      <w:marRight w:val="0"/>
      <w:marTop w:val="0"/>
      <w:marBottom w:val="0"/>
      <w:divBdr>
        <w:top w:val="none" w:sz="0" w:space="0" w:color="auto"/>
        <w:left w:val="none" w:sz="0" w:space="0" w:color="auto"/>
        <w:bottom w:val="none" w:sz="0" w:space="0" w:color="auto"/>
        <w:right w:val="none" w:sz="0" w:space="0" w:color="auto"/>
      </w:divBdr>
    </w:div>
    <w:div w:id="1869878847">
      <w:bodyDiv w:val="1"/>
      <w:marLeft w:val="0"/>
      <w:marRight w:val="0"/>
      <w:marTop w:val="0"/>
      <w:marBottom w:val="0"/>
      <w:divBdr>
        <w:top w:val="none" w:sz="0" w:space="0" w:color="auto"/>
        <w:left w:val="none" w:sz="0" w:space="0" w:color="auto"/>
        <w:bottom w:val="none" w:sz="0" w:space="0" w:color="auto"/>
        <w:right w:val="none" w:sz="0" w:space="0" w:color="auto"/>
      </w:divBdr>
    </w:div>
    <w:div w:id="1873834528">
      <w:bodyDiv w:val="1"/>
      <w:marLeft w:val="0"/>
      <w:marRight w:val="0"/>
      <w:marTop w:val="0"/>
      <w:marBottom w:val="0"/>
      <w:divBdr>
        <w:top w:val="none" w:sz="0" w:space="0" w:color="auto"/>
        <w:left w:val="none" w:sz="0" w:space="0" w:color="auto"/>
        <w:bottom w:val="none" w:sz="0" w:space="0" w:color="auto"/>
        <w:right w:val="none" w:sz="0" w:space="0" w:color="auto"/>
      </w:divBdr>
    </w:div>
    <w:div w:id="1875923734">
      <w:bodyDiv w:val="1"/>
      <w:marLeft w:val="0"/>
      <w:marRight w:val="0"/>
      <w:marTop w:val="0"/>
      <w:marBottom w:val="0"/>
      <w:divBdr>
        <w:top w:val="none" w:sz="0" w:space="0" w:color="auto"/>
        <w:left w:val="none" w:sz="0" w:space="0" w:color="auto"/>
        <w:bottom w:val="none" w:sz="0" w:space="0" w:color="auto"/>
        <w:right w:val="none" w:sz="0" w:space="0" w:color="auto"/>
      </w:divBdr>
      <w:divsChild>
        <w:div w:id="1102337480">
          <w:marLeft w:val="0"/>
          <w:marRight w:val="0"/>
          <w:marTop w:val="0"/>
          <w:marBottom w:val="0"/>
          <w:divBdr>
            <w:top w:val="none" w:sz="0" w:space="0" w:color="auto"/>
            <w:left w:val="none" w:sz="0" w:space="0" w:color="auto"/>
            <w:bottom w:val="none" w:sz="0" w:space="0" w:color="auto"/>
            <w:right w:val="none" w:sz="0" w:space="0" w:color="auto"/>
          </w:divBdr>
          <w:divsChild>
            <w:div w:id="1569338036">
              <w:marLeft w:val="0"/>
              <w:marRight w:val="0"/>
              <w:marTop w:val="0"/>
              <w:marBottom w:val="0"/>
              <w:divBdr>
                <w:top w:val="none" w:sz="0" w:space="0" w:color="auto"/>
                <w:left w:val="none" w:sz="0" w:space="0" w:color="auto"/>
                <w:bottom w:val="none" w:sz="0" w:space="0" w:color="auto"/>
                <w:right w:val="none" w:sz="0" w:space="0" w:color="auto"/>
              </w:divBdr>
            </w:div>
            <w:div w:id="1994333892">
              <w:marLeft w:val="0"/>
              <w:marRight w:val="0"/>
              <w:marTop w:val="0"/>
              <w:marBottom w:val="0"/>
              <w:divBdr>
                <w:top w:val="none" w:sz="0" w:space="0" w:color="auto"/>
                <w:left w:val="none" w:sz="0" w:space="0" w:color="auto"/>
                <w:bottom w:val="none" w:sz="0" w:space="0" w:color="auto"/>
                <w:right w:val="none" w:sz="0" w:space="0" w:color="auto"/>
              </w:divBdr>
            </w:div>
            <w:div w:id="720834870">
              <w:marLeft w:val="0"/>
              <w:marRight w:val="0"/>
              <w:marTop w:val="0"/>
              <w:marBottom w:val="0"/>
              <w:divBdr>
                <w:top w:val="none" w:sz="0" w:space="0" w:color="auto"/>
                <w:left w:val="none" w:sz="0" w:space="0" w:color="auto"/>
                <w:bottom w:val="none" w:sz="0" w:space="0" w:color="auto"/>
                <w:right w:val="none" w:sz="0" w:space="0" w:color="auto"/>
              </w:divBdr>
            </w:div>
            <w:div w:id="508444665">
              <w:marLeft w:val="0"/>
              <w:marRight w:val="0"/>
              <w:marTop w:val="0"/>
              <w:marBottom w:val="0"/>
              <w:divBdr>
                <w:top w:val="none" w:sz="0" w:space="0" w:color="auto"/>
                <w:left w:val="none" w:sz="0" w:space="0" w:color="auto"/>
                <w:bottom w:val="none" w:sz="0" w:space="0" w:color="auto"/>
                <w:right w:val="none" w:sz="0" w:space="0" w:color="auto"/>
              </w:divBdr>
            </w:div>
          </w:divsChild>
        </w:div>
        <w:div w:id="129178959">
          <w:marLeft w:val="0"/>
          <w:marRight w:val="0"/>
          <w:marTop w:val="0"/>
          <w:marBottom w:val="0"/>
          <w:divBdr>
            <w:top w:val="none" w:sz="0" w:space="0" w:color="auto"/>
            <w:left w:val="none" w:sz="0" w:space="0" w:color="auto"/>
            <w:bottom w:val="none" w:sz="0" w:space="0" w:color="auto"/>
            <w:right w:val="none" w:sz="0" w:space="0" w:color="auto"/>
          </w:divBdr>
          <w:divsChild>
            <w:div w:id="1041317866">
              <w:marLeft w:val="0"/>
              <w:marRight w:val="0"/>
              <w:marTop w:val="0"/>
              <w:marBottom w:val="0"/>
              <w:divBdr>
                <w:top w:val="none" w:sz="0" w:space="0" w:color="auto"/>
                <w:left w:val="none" w:sz="0" w:space="0" w:color="auto"/>
                <w:bottom w:val="none" w:sz="0" w:space="0" w:color="auto"/>
                <w:right w:val="none" w:sz="0" w:space="0" w:color="auto"/>
              </w:divBdr>
            </w:div>
            <w:div w:id="48427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684221">
      <w:bodyDiv w:val="1"/>
      <w:marLeft w:val="0"/>
      <w:marRight w:val="0"/>
      <w:marTop w:val="0"/>
      <w:marBottom w:val="0"/>
      <w:divBdr>
        <w:top w:val="none" w:sz="0" w:space="0" w:color="auto"/>
        <w:left w:val="none" w:sz="0" w:space="0" w:color="auto"/>
        <w:bottom w:val="none" w:sz="0" w:space="0" w:color="auto"/>
        <w:right w:val="none" w:sz="0" w:space="0" w:color="auto"/>
      </w:divBdr>
    </w:div>
    <w:div w:id="1920092535">
      <w:bodyDiv w:val="1"/>
      <w:marLeft w:val="0"/>
      <w:marRight w:val="0"/>
      <w:marTop w:val="0"/>
      <w:marBottom w:val="0"/>
      <w:divBdr>
        <w:top w:val="none" w:sz="0" w:space="0" w:color="auto"/>
        <w:left w:val="none" w:sz="0" w:space="0" w:color="auto"/>
        <w:bottom w:val="none" w:sz="0" w:space="0" w:color="auto"/>
        <w:right w:val="none" w:sz="0" w:space="0" w:color="auto"/>
      </w:divBdr>
      <w:divsChild>
        <w:div w:id="773479916">
          <w:marLeft w:val="0"/>
          <w:marRight w:val="0"/>
          <w:marTop w:val="0"/>
          <w:marBottom w:val="0"/>
          <w:divBdr>
            <w:top w:val="none" w:sz="0" w:space="0" w:color="auto"/>
            <w:left w:val="none" w:sz="0" w:space="0" w:color="auto"/>
            <w:bottom w:val="none" w:sz="0" w:space="0" w:color="auto"/>
            <w:right w:val="none" w:sz="0" w:space="0" w:color="auto"/>
          </w:divBdr>
        </w:div>
        <w:div w:id="1040208164">
          <w:marLeft w:val="0"/>
          <w:marRight w:val="0"/>
          <w:marTop w:val="0"/>
          <w:marBottom w:val="0"/>
          <w:divBdr>
            <w:top w:val="none" w:sz="0" w:space="0" w:color="auto"/>
            <w:left w:val="none" w:sz="0" w:space="0" w:color="auto"/>
            <w:bottom w:val="none" w:sz="0" w:space="0" w:color="auto"/>
            <w:right w:val="none" w:sz="0" w:space="0" w:color="auto"/>
          </w:divBdr>
        </w:div>
        <w:div w:id="1314027497">
          <w:marLeft w:val="0"/>
          <w:marRight w:val="0"/>
          <w:marTop w:val="0"/>
          <w:marBottom w:val="0"/>
          <w:divBdr>
            <w:top w:val="none" w:sz="0" w:space="0" w:color="auto"/>
            <w:left w:val="none" w:sz="0" w:space="0" w:color="auto"/>
            <w:bottom w:val="none" w:sz="0" w:space="0" w:color="auto"/>
            <w:right w:val="none" w:sz="0" w:space="0" w:color="auto"/>
          </w:divBdr>
        </w:div>
        <w:div w:id="1554348190">
          <w:marLeft w:val="0"/>
          <w:marRight w:val="0"/>
          <w:marTop w:val="0"/>
          <w:marBottom w:val="0"/>
          <w:divBdr>
            <w:top w:val="none" w:sz="0" w:space="0" w:color="auto"/>
            <w:left w:val="none" w:sz="0" w:space="0" w:color="auto"/>
            <w:bottom w:val="none" w:sz="0" w:space="0" w:color="auto"/>
            <w:right w:val="none" w:sz="0" w:space="0" w:color="auto"/>
          </w:divBdr>
        </w:div>
        <w:div w:id="40785682">
          <w:marLeft w:val="0"/>
          <w:marRight w:val="0"/>
          <w:marTop w:val="0"/>
          <w:marBottom w:val="0"/>
          <w:divBdr>
            <w:top w:val="none" w:sz="0" w:space="0" w:color="auto"/>
            <w:left w:val="none" w:sz="0" w:space="0" w:color="auto"/>
            <w:bottom w:val="none" w:sz="0" w:space="0" w:color="auto"/>
            <w:right w:val="none" w:sz="0" w:space="0" w:color="auto"/>
          </w:divBdr>
        </w:div>
        <w:div w:id="1742211372">
          <w:marLeft w:val="0"/>
          <w:marRight w:val="0"/>
          <w:marTop w:val="0"/>
          <w:marBottom w:val="0"/>
          <w:divBdr>
            <w:top w:val="none" w:sz="0" w:space="0" w:color="auto"/>
            <w:left w:val="none" w:sz="0" w:space="0" w:color="auto"/>
            <w:bottom w:val="none" w:sz="0" w:space="0" w:color="auto"/>
            <w:right w:val="none" w:sz="0" w:space="0" w:color="auto"/>
          </w:divBdr>
        </w:div>
      </w:divsChild>
    </w:div>
    <w:div w:id="1920363275">
      <w:bodyDiv w:val="1"/>
      <w:marLeft w:val="0"/>
      <w:marRight w:val="0"/>
      <w:marTop w:val="0"/>
      <w:marBottom w:val="0"/>
      <w:divBdr>
        <w:top w:val="none" w:sz="0" w:space="0" w:color="auto"/>
        <w:left w:val="none" w:sz="0" w:space="0" w:color="auto"/>
        <w:bottom w:val="none" w:sz="0" w:space="0" w:color="auto"/>
        <w:right w:val="none" w:sz="0" w:space="0" w:color="auto"/>
      </w:divBdr>
      <w:divsChild>
        <w:div w:id="1283925685">
          <w:marLeft w:val="0"/>
          <w:marRight w:val="0"/>
          <w:marTop w:val="0"/>
          <w:marBottom w:val="0"/>
          <w:divBdr>
            <w:top w:val="none" w:sz="0" w:space="0" w:color="auto"/>
            <w:left w:val="none" w:sz="0" w:space="0" w:color="auto"/>
            <w:bottom w:val="none" w:sz="0" w:space="0" w:color="auto"/>
            <w:right w:val="none" w:sz="0" w:space="0" w:color="auto"/>
          </w:divBdr>
          <w:divsChild>
            <w:div w:id="1196624422">
              <w:marLeft w:val="0"/>
              <w:marRight w:val="0"/>
              <w:marTop w:val="0"/>
              <w:marBottom w:val="0"/>
              <w:divBdr>
                <w:top w:val="none" w:sz="0" w:space="0" w:color="auto"/>
                <w:left w:val="none" w:sz="0" w:space="0" w:color="auto"/>
                <w:bottom w:val="none" w:sz="0" w:space="0" w:color="auto"/>
                <w:right w:val="none" w:sz="0" w:space="0" w:color="auto"/>
              </w:divBdr>
              <w:divsChild>
                <w:div w:id="1435126060">
                  <w:marLeft w:val="0"/>
                  <w:marRight w:val="0"/>
                  <w:marTop w:val="0"/>
                  <w:marBottom w:val="225"/>
                  <w:divBdr>
                    <w:top w:val="none" w:sz="0" w:space="0" w:color="auto"/>
                    <w:left w:val="none" w:sz="0" w:space="0" w:color="auto"/>
                    <w:bottom w:val="none" w:sz="0" w:space="0" w:color="auto"/>
                    <w:right w:val="none" w:sz="0" w:space="0" w:color="auto"/>
                  </w:divBdr>
                  <w:divsChild>
                    <w:div w:id="932781867">
                      <w:marLeft w:val="0"/>
                      <w:marRight w:val="0"/>
                      <w:marTop w:val="0"/>
                      <w:marBottom w:val="0"/>
                      <w:divBdr>
                        <w:top w:val="none" w:sz="0" w:space="0" w:color="auto"/>
                        <w:left w:val="none" w:sz="0" w:space="0" w:color="auto"/>
                        <w:bottom w:val="none" w:sz="0" w:space="0" w:color="auto"/>
                        <w:right w:val="none" w:sz="0" w:space="0" w:color="auto"/>
                      </w:divBdr>
                      <w:divsChild>
                        <w:div w:id="2122607715">
                          <w:marLeft w:val="0"/>
                          <w:marRight w:val="0"/>
                          <w:marTop w:val="0"/>
                          <w:marBottom w:val="0"/>
                          <w:divBdr>
                            <w:top w:val="none" w:sz="0" w:space="0" w:color="auto"/>
                            <w:left w:val="none" w:sz="0" w:space="0" w:color="auto"/>
                            <w:bottom w:val="none" w:sz="0" w:space="0" w:color="auto"/>
                            <w:right w:val="none" w:sz="0" w:space="0" w:color="auto"/>
                          </w:divBdr>
                          <w:divsChild>
                            <w:div w:id="170185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0749157">
      <w:bodyDiv w:val="1"/>
      <w:marLeft w:val="0"/>
      <w:marRight w:val="0"/>
      <w:marTop w:val="0"/>
      <w:marBottom w:val="0"/>
      <w:divBdr>
        <w:top w:val="none" w:sz="0" w:space="0" w:color="auto"/>
        <w:left w:val="none" w:sz="0" w:space="0" w:color="auto"/>
        <w:bottom w:val="none" w:sz="0" w:space="0" w:color="auto"/>
        <w:right w:val="none" w:sz="0" w:space="0" w:color="auto"/>
      </w:divBdr>
    </w:div>
    <w:div w:id="1923756520">
      <w:bodyDiv w:val="1"/>
      <w:marLeft w:val="0"/>
      <w:marRight w:val="0"/>
      <w:marTop w:val="0"/>
      <w:marBottom w:val="0"/>
      <w:divBdr>
        <w:top w:val="none" w:sz="0" w:space="0" w:color="auto"/>
        <w:left w:val="none" w:sz="0" w:space="0" w:color="auto"/>
        <w:bottom w:val="none" w:sz="0" w:space="0" w:color="auto"/>
        <w:right w:val="none" w:sz="0" w:space="0" w:color="auto"/>
      </w:divBdr>
    </w:div>
    <w:div w:id="1924679710">
      <w:bodyDiv w:val="1"/>
      <w:marLeft w:val="0"/>
      <w:marRight w:val="0"/>
      <w:marTop w:val="0"/>
      <w:marBottom w:val="0"/>
      <w:divBdr>
        <w:top w:val="none" w:sz="0" w:space="0" w:color="auto"/>
        <w:left w:val="none" w:sz="0" w:space="0" w:color="auto"/>
        <w:bottom w:val="none" w:sz="0" w:space="0" w:color="auto"/>
        <w:right w:val="none" w:sz="0" w:space="0" w:color="auto"/>
      </w:divBdr>
    </w:div>
    <w:div w:id="1948459746">
      <w:bodyDiv w:val="1"/>
      <w:marLeft w:val="0"/>
      <w:marRight w:val="0"/>
      <w:marTop w:val="0"/>
      <w:marBottom w:val="0"/>
      <w:divBdr>
        <w:top w:val="none" w:sz="0" w:space="0" w:color="auto"/>
        <w:left w:val="none" w:sz="0" w:space="0" w:color="auto"/>
        <w:bottom w:val="none" w:sz="0" w:space="0" w:color="auto"/>
        <w:right w:val="none" w:sz="0" w:space="0" w:color="auto"/>
      </w:divBdr>
    </w:div>
    <w:div w:id="1949269254">
      <w:bodyDiv w:val="1"/>
      <w:marLeft w:val="0"/>
      <w:marRight w:val="0"/>
      <w:marTop w:val="0"/>
      <w:marBottom w:val="0"/>
      <w:divBdr>
        <w:top w:val="none" w:sz="0" w:space="0" w:color="auto"/>
        <w:left w:val="none" w:sz="0" w:space="0" w:color="auto"/>
        <w:bottom w:val="none" w:sz="0" w:space="0" w:color="auto"/>
        <w:right w:val="none" w:sz="0" w:space="0" w:color="auto"/>
      </w:divBdr>
    </w:div>
    <w:div w:id="1954750957">
      <w:bodyDiv w:val="1"/>
      <w:marLeft w:val="0"/>
      <w:marRight w:val="0"/>
      <w:marTop w:val="0"/>
      <w:marBottom w:val="0"/>
      <w:divBdr>
        <w:top w:val="none" w:sz="0" w:space="0" w:color="auto"/>
        <w:left w:val="none" w:sz="0" w:space="0" w:color="auto"/>
        <w:bottom w:val="none" w:sz="0" w:space="0" w:color="auto"/>
        <w:right w:val="none" w:sz="0" w:space="0" w:color="auto"/>
      </w:divBdr>
      <w:divsChild>
        <w:div w:id="338042884">
          <w:marLeft w:val="0"/>
          <w:marRight w:val="0"/>
          <w:marTop w:val="0"/>
          <w:marBottom w:val="0"/>
          <w:divBdr>
            <w:top w:val="none" w:sz="0" w:space="0" w:color="auto"/>
            <w:left w:val="none" w:sz="0" w:space="0" w:color="auto"/>
            <w:bottom w:val="none" w:sz="0" w:space="0" w:color="auto"/>
            <w:right w:val="none" w:sz="0" w:space="0" w:color="auto"/>
          </w:divBdr>
        </w:div>
        <w:div w:id="1395008079">
          <w:marLeft w:val="0"/>
          <w:marRight w:val="0"/>
          <w:marTop w:val="0"/>
          <w:marBottom w:val="0"/>
          <w:divBdr>
            <w:top w:val="none" w:sz="0" w:space="0" w:color="auto"/>
            <w:left w:val="none" w:sz="0" w:space="0" w:color="auto"/>
            <w:bottom w:val="none" w:sz="0" w:space="0" w:color="auto"/>
            <w:right w:val="none" w:sz="0" w:space="0" w:color="auto"/>
          </w:divBdr>
        </w:div>
        <w:div w:id="1857227289">
          <w:marLeft w:val="0"/>
          <w:marRight w:val="0"/>
          <w:marTop w:val="0"/>
          <w:marBottom w:val="0"/>
          <w:divBdr>
            <w:top w:val="none" w:sz="0" w:space="0" w:color="auto"/>
            <w:left w:val="none" w:sz="0" w:space="0" w:color="auto"/>
            <w:bottom w:val="none" w:sz="0" w:space="0" w:color="auto"/>
            <w:right w:val="none" w:sz="0" w:space="0" w:color="auto"/>
          </w:divBdr>
        </w:div>
        <w:div w:id="330375181">
          <w:marLeft w:val="0"/>
          <w:marRight w:val="0"/>
          <w:marTop w:val="0"/>
          <w:marBottom w:val="0"/>
          <w:divBdr>
            <w:top w:val="none" w:sz="0" w:space="0" w:color="auto"/>
            <w:left w:val="none" w:sz="0" w:space="0" w:color="auto"/>
            <w:bottom w:val="none" w:sz="0" w:space="0" w:color="auto"/>
            <w:right w:val="none" w:sz="0" w:space="0" w:color="auto"/>
          </w:divBdr>
        </w:div>
        <w:div w:id="1840585376">
          <w:marLeft w:val="0"/>
          <w:marRight w:val="0"/>
          <w:marTop w:val="0"/>
          <w:marBottom w:val="0"/>
          <w:divBdr>
            <w:top w:val="none" w:sz="0" w:space="0" w:color="auto"/>
            <w:left w:val="none" w:sz="0" w:space="0" w:color="auto"/>
            <w:bottom w:val="none" w:sz="0" w:space="0" w:color="auto"/>
            <w:right w:val="none" w:sz="0" w:space="0" w:color="auto"/>
          </w:divBdr>
        </w:div>
        <w:div w:id="419180415">
          <w:marLeft w:val="0"/>
          <w:marRight w:val="0"/>
          <w:marTop w:val="0"/>
          <w:marBottom w:val="0"/>
          <w:divBdr>
            <w:top w:val="none" w:sz="0" w:space="0" w:color="auto"/>
            <w:left w:val="none" w:sz="0" w:space="0" w:color="auto"/>
            <w:bottom w:val="none" w:sz="0" w:space="0" w:color="auto"/>
            <w:right w:val="none" w:sz="0" w:space="0" w:color="auto"/>
          </w:divBdr>
        </w:div>
        <w:div w:id="700133054">
          <w:marLeft w:val="0"/>
          <w:marRight w:val="0"/>
          <w:marTop w:val="0"/>
          <w:marBottom w:val="0"/>
          <w:divBdr>
            <w:top w:val="none" w:sz="0" w:space="0" w:color="auto"/>
            <w:left w:val="none" w:sz="0" w:space="0" w:color="auto"/>
            <w:bottom w:val="none" w:sz="0" w:space="0" w:color="auto"/>
            <w:right w:val="none" w:sz="0" w:space="0" w:color="auto"/>
          </w:divBdr>
        </w:div>
        <w:div w:id="1825970937">
          <w:marLeft w:val="0"/>
          <w:marRight w:val="0"/>
          <w:marTop w:val="0"/>
          <w:marBottom w:val="0"/>
          <w:divBdr>
            <w:top w:val="none" w:sz="0" w:space="0" w:color="auto"/>
            <w:left w:val="none" w:sz="0" w:space="0" w:color="auto"/>
            <w:bottom w:val="none" w:sz="0" w:space="0" w:color="auto"/>
            <w:right w:val="none" w:sz="0" w:space="0" w:color="auto"/>
          </w:divBdr>
        </w:div>
        <w:div w:id="517936316">
          <w:marLeft w:val="0"/>
          <w:marRight w:val="0"/>
          <w:marTop w:val="0"/>
          <w:marBottom w:val="0"/>
          <w:divBdr>
            <w:top w:val="none" w:sz="0" w:space="0" w:color="auto"/>
            <w:left w:val="none" w:sz="0" w:space="0" w:color="auto"/>
            <w:bottom w:val="none" w:sz="0" w:space="0" w:color="auto"/>
            <w:right w:val="none" w:sz="0" w:space="0" w:color="auto"/>
          </w:divBdr>
        </w:div>
      </w:divsChild>
    </w:div>
    <w:div w:id="1963000220">
      <w:bodyDiv w:val="1"/>
      <w:marLeft w:val="0"/>
      <w:marRight w:val="0"/>
      <w:marTop w:val="0"/>
      <w:marBottom w:val="0"/>
      <w:divBdr>
        <w:top w:val="none" w:sz="0" w:space="0" w:color="auto"/>
        <w:left w:val="none" w:sz="0" w:space="0" w:color="auto"/>
        <w:bottom w:val="none" w:sz="0" w:space="0" w:color="auto"/>
        <w:right w:val="none" w:sz="0" w:space="0" w:color="auto"/>
      </w:divBdr>
    </w:div>
    <w:div w:id="1969121023">
      <w:bodyDiv w:val="1"/>
      <w:marLeft w:val="0"/>
      <w:marRight w:val="0"/>
      <w:marTop w:val="0"/>
      <w:marBottom w:val="0"/>
      <w:divBdr>
        <w:top w:val="none" w:sz="0" w:space="0" w:color="auto"/>
        <w:left w:val="none" w:sz="0" w:space="0" w:color="auto"/>
        <w:bottom w:val="none" w:sz="0" w:space="0" w:color="auto"/>
        <w:right w:val="none" w:sz="0" w:space="0" w:color="auto"/>
      </w:divBdr>
    </w:div>
    <w:div w:id="2012174245">
      <w:bodyDiv w:val="1"/>
      <w:marLeft w:val="0"/>
      <w:marRight w:val="0"/>
      <w:marTop w:val="0"/>
      <w:marBottom w:val="0"/>
      <w:divBdr>
        <w:top w:val="none" w:sz="0" w:space="0" w:color="auto"/>
        <w:left w:val="none" w:sz="0" w:space="0" w:color="auto"/>
        <w:bottom w:val="none" w:sz="0" w:space="0" w:color="auto"/>
        <w:right w:val="none" w:sz="0" w:space="0" w:color="auto"/>
      </w:divBdr>
    </w:div>
    <w:div w:id="2031879255">
      <w:bodyDiv w:val="1"/>
      <w:marLeft w:val="0"/>
      <w:marRight w:val="0"/>
      <w:marTop w:val="0"/>
      <w:marBottom w:val="0"/>
      <w:divBdr>
        <w:top w:val="none" w:sz="0" w:space="0" w:color="auto"/>
        <w:left w:val="none" w:sz="0" w:space="0" w:color="auto"/>
        <w:bottom w:val="none" w:sz="0" w:space="0" w:color="auto"/>
        <w:right w:val="none" w:sz="0" w:space="0" w:color="auto"/>
      </w:divBdr>
    </w:div>
    <w:div w:id="2057125488">
      <w:bodyDiv w:val="1"/>
      <w:marLeft w:val="0"/>
      <w:marRight w:val="0"/>
      <w:marTop w:val="0"/>
      <w:marBottom w:val="0"/>
      <w:divBdr>
        <w:top w:val="none" w:sz="0" w:space="0" w:color="auto"/>
        <w:left w:val="none" w:sz="0" w:space="0" w:color="auto"/>
        <w:bottom w:val="none" w:sz="0" w:space="0" w:color="auto"/>
        <w:right w:val="none" w:sz="0" w:space="0" w:color="auto"/>
      </w:divBdr>
    </w:div>
    <w:div w:id="2058508805">
      <w:bodyDiv w:val="1"/>
      <w:marLeft w:val="0"/>
      <w:marRight w:val="0"/>
      <w:marTop w:val="0"/>
      <w:marBottom w:val="0"/>
      <w:divBdr>
        <w:top w:val="none" w:sz="0" w:space="0" w:color="auto"/>
        <w:left w:val="none" w:sz="0" w:space="0" w:color="auto"/>
        <w:bottom w:val="none" w:sz="0" w:space="0" w:color="auto"/>
        <w:right w:val="none" w:sz="0" w:space="0" w:color="auto"/>
      </w:divBdr>
    </w:div>
    <w:div w:id="2081054860">
      <w:bodyDiv w:val="1"/>
      <w:marLeft w:val="0"/>
      <w:marRight w:val="0"/>
      <w:marTop w:val="0"/>
      <w:marBottom w:val="0"/>
      <w:divBdr>
        <w:top w:val="none" w:sz="0" w:space="0" w:color="auto"/>
        <w:left w:val="none" w:sz="0" w:space="0" w:color="auto"/>
        <w:bottom w:val="none" w:sz="0" w:space="0" w:color="auto"/>
        <w:right w:val="none" w:sz="0" w:space="0" w:color="auto"/>
      </w:divBdr>
    </w:div>
    <w:div w:id="2113938132">
      <w:bodyDiv w:val="1"/>
      <w:marLeft w:val="0"/>
      <w:marRight w:val="0"/>
      <w:marTop w:val="0"/>
      <w:marBottom w:val="0"/>
      <w:divBdr>
        <w:top w:val="none" w:sz="0" w:space="0" w:color="auto"/>
        <w:left w:val="none" w:sz="0" w:space="0" w:color="auto"/>
        <w:bottom w:val="none" w:sz="0" w:space="0" w:color="auto"/>
        <w:right w:val="none" w:sz="0" w:space="0" w:color="auto"/>
      </w:divBdr>
    </w:div>
    <w:div w:id="2136482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jwpu@mazowia.eu" TargetMode="External"/><Relationship Id="rId18" Type="http://schemas.openxmlformats.org/officeDocument/2006/relationships/hyperlink" Target="https://www.funduszedlamazowsza.eu/dokument/fem-2021-2027/szczegolowy-opis-priorytetow-programu-fundusze-europejskie-dla-mazowsza-2021-2027/" TargetMode="External"/><Relationship Id="rId26" Type="http://schemas.openxmlformats.org/officeDocument/2006/relationships/hyperlink" Target="mailto:pife.warszawa@mazowia.eu" TargetMode="External"/><Relationship Id="rId3" Type="http://schemas.openxmlformats.org/officeDocument/2006/relationships/customXml" Target="../customXml/item3.xml"/><Relationship Id="rId21" Type="http://schemas.openxmlformats.org/officeDocument/2006/relationships/hyperlink" Target="https://www.uzp.gov.pl/" TargetMode="External"/><Relationship Id="rId7" Type="http://schemas.openxmlformats.org/officeDocument/2006/relationships/settings" Target="settings.xml"/><Relationship Id="rId12" Type="http://schemas.openxmlformats.org/officeDocument/2006/relationships/hyperlink" Target="https://sip.lex.pl/" TargetMode="External"/><Relationship Id="rId17" Type="http://schemas.openxmlformats.org/officeDocument/2006/relationships/hyperlink" Target="https://www.gov.pl/web/finanse/wskazniki-dochodow-podatkowych-gmin-powiatow-i-wojewodztw-na-2023-r" TargetMode="External"/><Relationship Id="rId25" Type="http://schemas.openxmlformats.org/officeDocument/2006/relationships/hyperlink" Target="http://www.funduszedlamazowsza.eu/"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mazovia.pl/pl/samorzad/marka-mazowsze" TargetMode="External"/><Relationship Id="rId20" Type="http://schemas.openxmlformats.org/officeDocument/2006/relationships/hyperlink" Target="http://www.funduszedlamazowsza.eu/" TargetMode="External"/><Relationship Id="rId29" Type="http://schemas.openxmlformats.org/officeDocument/2006/relationships/hyperlink" Target="http://www.funduszeeuropejskie.gov.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instrukcje.cst2021.gov.pl/"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funduszeeuropejskie.gov.pl/strony/o-funduszach/fundusze-2021-2027/prawo-i-dokumenty/zasady-komunikacji-fe/" TargetMode="External"/><Relationship Id="rId23" Type="http://schemas.openxmlformats.org/officeDocument/2006/relationships/hyperlink" Target="http://www.funduszedlamazowsza.eu/" TargetMode="External"/><Relationship Id="rId28" Type="http://schemas.openxmlformats.org/officeDocument/2006/relationships/hyperlink" Target="http://www.funduszedlamazowsza.eu" TargetMode="External"/><Relationship Id="rId10" Type="http://schemas.openxmlformats.org/officeDocument/2006/relationships/endnotes" Target="endnotes.xml"/><Relationship Id="rId19" Type="http://schemas.openxmlformats.org/officeDocument/2006/relationships/hyperlink" Target="https://mewa21.mazowia.eu/"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unduszedlamazowsza.eu/zasady-oznaczania-projektow-fundusze-europejskie-dla-mazowsza-2021-2027/" TargetMode="External"/><Relationship Id="rId22" Type="http://schemas.openxmlformats.org/officeDocument/2006/relationships/hyperlink" Target="https://bazakonkurencyjnosci.funduszeeuropejskie.gov.pl/." TargetMode="External"/><Relationship Id="rId27" Type="http://schemas.openxmlformats.org/officeDocument/2006/relationships/hyperlink" Target="http://www.funduszedlamazowsza.eu" TargetMode="External"/><Relationship Id="rId30" Type="http://schemas.openxmlformats.org/officeDocument/2006/relationships/hyperlink" Target="http://www.funduszedlamazowsza.eu" TargetMode="Externa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BA8E~1.DZI\AppData\Local\Temp\d67db1a20bb80121144fe7fb552ae93d-2.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3e258df-16cb-4507-b678-b498e48e58c8" xsi:nil="true"/>
    <lcf76f155ced4ddcb4097134ff3c332f xmlns="153e0a85-a7de-4c25-b915-33607e7cdfca">
      <Terms xmlns="http://schemas.microsoft.com/office/infopath/2007/PartnerControls"/>
    </lcf76f155ced4ddcb4097134ff3c332f>
    <liczba xmlns="153e0a85-a7de-4c25-b915-33607e7cdfc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kument" ma:contentTypeID="0x01010071215AB14638FF4F90A4EEE6C3B10DF6" ma:contentTypeVersion="18" ma:contentTypeDescription="Utwórz nowy dokument." ma:contentTypeScope="" ma:versionID="32e1d0e4391c98659680c4d41af9dbcb">
  <xsd:schema xmlns:xsd="http://www.w3.org/2001/XMLSchema" xmlns:xs="http://www.w3.org/2001/XMLSchema" xmlns:p="http://schemas.microsoft.com/office/2006/metadata/properties" xmlns:ns2="13e258df-16cb-4507-b678-b498e48e58c8" xmlns:ns3="153e0a85-a7de-4c25-b915-33607e7cdfca" targetNamespace="http://schemas.microsoft.com/office/2006/metadata/properties" ma:root="true" ma:fieldsID="efb6057919d92415ab2d606ad9642f96" ns2:_="" ns3:_="">
    <xsd:import namespace="13e258df-16cb-4507-b678-b498e48e58c8"/>
    <xsd:import namespace="153e0a85-a7de-4c25-b915-33607e7cdfc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lcf76f155ced4ddcb4097134ff3c332f" minOccurs="0"/>
                <xsd:element ref="ns2:TaxCatchAll" minOccurs="0"/>
                <xsd:element ref="ns3:liczba"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258df-16cb-4507-b678-b498e48e58c8"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TaxCatchAll" ma:index="22" nillable="true" ma:displayName="Taxonomy Catch All Column" ma:hidden="true" ma:list="{2349179a-b042-4fda-9489-75b4aafecbbb}" ma:internalName="TaxCatchAll" ma:showField="CatchAllData" ma:web="13e258df-16cb-4507-b678-b498e48e58c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53e0a85-a7de-4c25-b915-33607e7cdfc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Tagi obrazów" ma:readOnly="false" ma:fieldId="{5cf76f15-5ced-4ddc-b409-7134ff3c332f}" ma:taxonomyMulti="true" ma:sspId="f59826dd-81f9-4185-b799-38ca75abced3" ma:termSetId="09814cd3-568e-fe90-9814-8d621ff8fb84" ma:anchorId="fba54fb3-c3e1-fe81-a776-ca4b69148c4d" ma:open="true" ma:isKeyword="false">
      <xsd:complexType>
        <xsd:sequence>
          <xsd:element ref="pc:Terms" minOccurs="0" maxOccurs="1"/>
        </xsd:sequence>
      </xsd:complexType>
    </xsd:element>
    <xsd:element name="liczba" ma:index="23" nillable="true" ma:displayName="liczba" ma:decimals="1" ma:format="Dropdown" ma:internalName="liczba" ma:percentage="FALSE">
      <xsd:simpleType>
        <xsd:restriction base="dms:Number"/>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31B8ED-F610-4093-A94A-52DB87D208D4}">
  <ds:schemaRefs>
    <ds:schemaRef ds:uri="http://schemas.microsoft.com/office/2006/metadata/properties"/>
    <ds:schemaRef ds:uri="http://schemas.microsoft.com/office/infopath/2007/PartnerControls"/>
    <ds:schemaRef ds:uri="13e258df-16cb-4507-b678-b498e48e58c8"/>
    <ds:schemaRef ds:uri="153e0a85-a7de-4c25-b915-33607e7cdfca"/>
  </ds:schemaRefs>
</ds:datastoreItem>
</file>

<file path=customXml/itemProps2.xml><?xml version="1.0" encoding="utf-8"?>
<ds:datastoreItem xmlns:ds="http://schemas.openxmlformats.org/officeDocument/2006/customXml" ds:itemID="{82DE976B-8838-4EB2-BC52-434F134397DA}">
  <ds:schemaRefs>
    <ds:schemaRef ds:uri="http://schemas.microsoft.com/sharepoint/v3/contenttype/forms"/>
  </ds:schemaRefs>
</ds:datastoreItem>
</file>

<file path=customXml/itemProps3.xml><?xml version="1.0" encoding="utf-8"?>
<ds:datastoreItem xmlns:ds="http://schemas.openxmlformats.org/officeDocument/2006/customXml" ds:itemID="{C952888A-43D6-4788-BDFA-59B34708058B}">
  <ds:schemaRefs>
    <ds:schemaRef ds:uri="http://schemas.openxmlformats.org/officeDocument/2006/bibliography"/>
  </ds:schemaRefs>
</ds:datastoreItem>
</file>

<file path=customXml/itemProps4.xml><?xml version="1.0" encoding="utf-8"?>
<ds:datastoreItem xmlns:ds="http://schemas.openxmlformats.org/officeDocument/2006/customXml" ds:itemID="{1FB040F0-BA7A-48B8-9130-469723D4F3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258df-16cb-4507-b678-b498e48e58c8"/>
    <ds:schemaRef ds:uri="153e0a85-a7de-4c25-b915-33607e7cdf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d67db1a20bb80121144fe7fb552ae93d-2</Template>
  <TotalTime>1</TotalTime>
  <Pages>32</Pages>
  <Words>11272</Words>
  <Characters>67635</Characters>
  <Application>Microsoft Office Word</Application>
  <DocSecurity>0</DocSecurity>
  <Lines>563</Lines>
  <Paragraphs>157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78750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h.dziakowska</dc:creator>
  <cp:lastModifiedBy>Eliza Skomorucha</cp:lastModifiedBy>
  <cp:revision>2</cp:revision>
  <cp:lastPrinted>2023-09-27T06:42:00Z</cp:lastPrinted>
  <dcterms:created xsi:type="dcterms:W3CDTF">2023-12-12T13:21:00Z</dcterms:created>
  <dcterms:modified xsi:type="dcterms:W3CDTF">2023-12-12T13:21:00Z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0x01010071215AB14638FF4F90A4EEE6C3B10DF6</vt:lpwstr>
  </property>
  <property fmtid="{D5CDD505-2E9C-101B-9397-08002B2CF9AE}" pid="3" name="MediaServiceImageTags">
    <vt:lpwstr/>
  </property>
</Properties>
</file>