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054291EF" w:rsidR="00A0114E" w:rsidRPr="00AF1C77" w:rsidRDefault="0CD879FF" w:rsidP="00800800">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20A89AF3" w:rsidR="00347C07"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D95F8C" w:rsidRPr="004D7E1B">
        <w:rPr>
          <w:rFonts w:ascii="Arial" w:hAnsi="Arial" w:cs="Arial"/>
          <w:bCs/>
        </w:rPr>
        <w:t xml:space="preserve"> </w:t>
      </w:r>
      <w:r w:rsidR="008D43D6">
        <w:rPr>
          <w:rFonts w:ascii="Arial" w:hAnsi="Arial" w:cs="Arial"/>
          <w:bCs/>
        </w:rPr>
        <w:t>1457/430/23</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42D373D6"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8D43D6">
        <w:rPr>
          <w:rFonts w:ascii="Arial" w:hAnsi="Arial" w:cs="Arial"/>
          <w:bCs/>
        </w:rPr>
        <w:t>29 sierpnia 2023 roku</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1AE440DF" w:rsidR="006516BC" w:rsidRPr="00AF1C77" w:rsidRDefault="002C4B22" w:rsidP="00A82A93">
      <w:pPr>
        <w:pStyle w:val="Nagwek1"/>
        <w:spacing w:before="120" w:after="120" w:line="276" w:lineRule="auto"/>
        <w:rPr>
          <w:sz w:val="24"/>
          <w:szCs w:val="24"/>
        </w:rPr>
      </w:pPr>
      <w:r>
        <w:rPr>
          <w:sz w:val="24"/>
          <w:szCs w:val="24"/>
        </w:rPr>
        <w:t>Porozumienie</w:t>
      </w:r>
      <w:r w:rsidRPr="00AF1C77">
        <w:rPr>
          <w:sz w:val="24"/>
          <w:szCs w:val="24"/>
        </w:rPr>
        <w:t xml:space="preserve"> </w:t>
      </w:r>
      <w:r w:rsidR="005F0A1A" w:rsidRPr="00AF1C77">
        <w:rPr>
          <w:sz w:val="24"/>
          <w:szCs w:val="24"/>
        </w:rPr>
        <w:t>nr</w:t>
      </w:r>
      <w:r w:rsidR="003A1798">
        <w:rPr>
          <w:sz w:val="24"/>
          <w:szCs w:val="24"/>
        </w:rPr>
        <w:t xml:space="preserve"> .………………</w:t>
      </w:r>
    </w:p>
    <w:p w14:paraId="5CC2506D" w14:textId="14293A1F" w:rsidR="006516BC" w:rsidRPr="00AF1C77" w:rsidRDefault="00952A1F" w:rsidP="00A82A93">
      <w:pPr>
        <w:pStyle w:val="Nagwek1"/>
        <w:spacing w:before="120" w:after="120" w:line="276" w:lineRule="auto"/>
        <w:rPr>
          <w:sz w:val="24"/>
          <w:szCs w:val="24"/>
        </w:rPr>
      </w:pPr>
      <w:r>
        <w:rPr>
          <w:sz w:val="24"/>
          <w:szCs w:val="24"/>
        </w:rPr>
        <w:t>w</w:t>
      </w:r>
      <w:r w:rsidR="00D11F57">
        <w:rPr>
          <w:sz w:val="24"/>
          <w:szCs w:val="24"/>
        </w:rPr>
        <w:t xml:space="preserve"> sprawie </w:t>
      </w:r>
      <w:r w:rsidR="00066939" w:rsidRPr="00AF1C77">
        <w:rPr>
          <w:sz w:val="24"/>
          <w:szCs w:val="24"/>
        </w:rPr>
        <w:t>dofinansowani</w:t>
      </w:r>
      <w:r w:rsidR="00D11F57">
        <w:rPr>
          <w:sz w:val="24"/>
          <w:szCs w:val="24"/>
        </w:rPr>
        <w:t>a</w:t>
      </w:r>
      <w:r w:rsidR="00066939" w:rsidRPr="00AF1C77">
        <w:rPr>
          <w:sz w:val="24"/>
          <w:szCs w:val="24"/>
        </w:rPr>
        <w:t xml:space="preserve"> </w:t>
      </w:r>
      <w:r w:rsidR="00D11F57">
        <w:rPr>
          <w:sz w:val="24"/>
          <w:szCs w:val="24"/>
        </w:rPr>
        <w:t>p</w:t>
      </w:r>
      <w:r w:rsidR="005F0A1A" w:rsidRPr="00AF1C77">
        <w:rPr>
          <w:sz w:val="24"/>
          <w:szCs w:val="24"/>
        </w:rPr>
        <w:t xml:space="preserve">rojektu </w:t>
      </w:r>
      <w:r w:rsidR="00D11F57">
        <w:rPr>
          <w:sz w:val="24"/>
          <w:szCs w:val="24"/>
        </w:rPr>
        <w:t>realizowanego przez państwową jednostkę budżetową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07C72685" w14:textId="77777777" w:rsidR="00BC3FCB" w:rsidRPr="00AF1C77" w:rsidRDefault="00BC3FCB" w:rsidP="00BC3FCB">
      <w:pPr>
        <w:pStyle w:val="Nagwek1"/>
        <w:spacing w:before="120" w:after="120" w:line="276" w:lineRule="auto"/>
        <w:rPr>
          <w:sz w:val="24"/>
          <w:szCs w:val="24"/>
        </w:rPr>
      </w:pPr>
      <w:r w:rsidRPr="00AF1C77">
        <w:rPr>
          <w:sz w:val="24"/>
          <w:szCs w:val="24"/>
        </w:rPr>
        <w:t xml:space="preserve">Priorytetu </w:t>
      </w:r>
      <w:r>
        <w:rPr>
          <w:sz w:val="24"/>
          <w:szCs w:val="24"/>
        </w:rPr>
        <w:t>VII Fundusze Europejskie dla nowoczesnej i dostępnej edukacji na Mazowszu</w:t>
      </w:r>
    </w:p>
    <w:p w14:paraId="7E1D788E" w14:textId="569DD4D5" w:rsidR="00BC3FCB" w:rsidRDefault="00BC3FCB" w:rsidP="00BC3FCB">
      <w:pPr>
        <w:pStyle w:val="Nagwek1"/>
        <w:spacing w:before="120" w:after="120" w:line="276" w:lineRule="auto"/>
        <w:rPr>
          <w:sz w:val="24"/>
          <w:szCs w:val="24"/>
        </w:rPr>
      </w:pPr>
      <w:r w:rsidRPr="00AF1C77">
        <w:rPr>
          <w:sz w:val="24"/>
          <w:szCs w:val="24"/>
        </w:rPr>
        <w:t xml:space="preserve">Działania </w:t>
      </w:r>
      <w:r>
        <w:rPr>
          <w:sz w:val="24"/>
          <w:szCs w:val="24"/>
        </w:rPr>
        <w:t>7.</w:t>
      </w:r>
      <w:r w:rsidR="008A65B9">
        <w:rPr>
          <w:sz w:val="24"/>
          <w:szCs w:val="24"/>
        </w:rPr>
        <w:t>5</w:t>
      </w:r>
      <w:r>
        <w:rPr>
          <w:sz w:val="24"/>
          <w:szCs w:val="24"/>
        </w:rPr>
        <w:t xml:space="preserve"> </w:t>
      </w:r>
      <w:r w:rsidR="008A65B9">
        <w:rPr>
          <w:sz w:val="24"/>
          <w:szCs w:val="24"/>
        </w:rPr>
        <w:t>Edukacja osób dorosłych poza PSF</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0FC4AEAB"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w:t>
      </w:r>
      <w:r w:rsidR="001F389F">
        <w:rPr>
          <w:rFonts w:ascii="Arial" w:hAnsi="Arial" w:cs="Arial"/>
        </w:rPr>
        <w:t>e</w:t>
      </w:r>
      <w:r w:rsidRPr="00AF1C77">
        <w:rPr>
          <w:rFonts w:ascii="Arial" w:hAnsi="Arial" w:cs="Arial"/>
        </w:rPr>
        <w:t xml:space="preserve"> dalej „</w:t>
      </w:r>
      <w:r w:rsidR="001F389F">
        <w:rPr>
          <w:rFonts w:ascii="Arial" w:hAnsi="Arial" w:cs="Arial"/>
        </w:rPr>
        <w:t>Porozumieniem</w:t>
      </w:r>
      <w:r w:rsidRPr="00AF1C77">
        <w:rPr>
          <w:rFonts w:ascii="Arial" w:hAnsi="Arial" w:cs="Arial"/>
        </w:rPr>
        <w:t>”, zawart</w:t>
      </w:r>
      <w:r w:rsidR="00952A1F">
        <w:rPr>
          <w:rFonts w:ascii="Arial" w:hAnsi="Arial" w:cs="Arial"/>
        </w:rPr>
        <w:t>e</w:t>
      </w:r>
      <w:r w:rsidRPr="00AF1C77">
        <w:rPr>
          <w:rFonts w:ascii="Arial" w:hAnsi="Arial" w:cs="Arial"/>
        </w:rPr>
        <w:t xml:space="preserve">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32A87A66"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w:t>
      </w:r>
      <w:r w:rsidR="00952A1F">
        <w:rPr>
          <w:rFonts w:ascii="Arial" w:hAnsi="Arial" w:cs="Arial"/>
          <w:b/>
          <w:bCs/>
        </w:rPr>
        <w:t>–</w:t>
      </w:r>
      <w:r w:rsidRPr="00AF1C77">
        <w:rPr>
          <w:rFonts w:ascii="Arial" w:hAnsi="Arial" w:cs="Arial"/>
          <w:b/>
          <w:bCs/>
        </w:rPr>
        <w:t xml:space="preserve"> </w:t>
      </w:r>
      <w:r w:rsidR="00952A1F">
        <w:rPr>
          <w:rFonts w:ascii="Arial" w:hAnsi="Arial" w:cs="Arial"/>
          <w:b/>
          <w:bCs/>
        </w:rPr>
        <w:t xml:space="preserve">Skarbem Państwa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1D4D15F"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zwanymi dalej „Stronami </w:t>
      </w:r>
      <w:r w:rsidR="001F389F">
        <w:rPr>
          <w:rFonts w:ascii="Arial" w:hAnsi="Arial" w:cs="Arial"/>
        </w:rPr>
        <w:t>Porozumienia</w:t>
      </w:r>
      <w:r w:rsidRPr="00AF1C77">
        <w:rPr>
          <w:rFonts w:ascii="Arial" w:hAnsi="Arial" w:cs="Arial"/>
        </w:rPr>
        <w:t>”.</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7777777" w:rsidR="004B43CE" w:rsidRPr="00FD45C9" w:rsidRDefault="004B43CE" w:rsidP="00F5137A">
      <w:pPr>
        <w:widowControl w:val="0"/>
        <w:numPr>
          <w:ilvl w:val="0"/>
          <w:numId w:val="24"/>
        </w:numPr>
        <w:tabs>
          <w:tab w:val="left" w:pos="567"/>
        </w:tabs>
        <w:suppressAutoHyphens/>
        <w:spacing w:line="276" w:lineRule="auto"/>
        <w:ind w:left="567" w:hanging="357"/>
        <w:rPr>
          <w:rFonts w:ascii="Arial" w:hAnsi="Arial" w:cs="Arial"/>
        </w:rPr>
      </w:pPr>
      <w:r w:rsidRPr="00FD45C9">
        <w:rPr>
          <w:rFonts w:ascii="Arial" w:hAnsi="Arial" w:cs="Arial"/>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w:t>
      </w:r>
      <w:r w:rsidRPr="00FD45C9">
        <w:rPr>
          <w:rFonts w:ascii="Arial" w:hAnsi="Arial" w:cs="Arial"/>
        </w:rPr>
        <w:lastRenderedPageBreak/>
        <w:t xml:space="preserve">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FD45C9">
        <w:rPr>
          <w:rFonts w:ascii="Arial" w:hAnsi="Arial" w:cs="Arial"/>
        </w:rPr>
        <w:t>późn</w:t>
      </w:r>
      <w:proofErr w:type="spellEnd"/>
      <w:r w:rsidRPr="00FD45C9">
        <w:rPr>
          <w:rFonts w:ascii="Arial" w:hAnsi="Arial" w:cs="Arial"/>
        </w:rPr>
        <w:t>. zm.), zwanego dalej „Rozporządzeniem 2021/1060”;</w:t>
      </w:r>
    </w:p>
    <w:p w14:paraId="4DFEB781" w14:textId="2E2D87F4" w:rsidR="00C65CEF" w:rsidRPr="00AF1C77" w:rsidRDefault="00C30DCB"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6F937BB3"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7DD6AC8E" w:rsidR="00C4387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69004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69004C">
        <w:rPr>
          <w:rFonts w:ascii="Arial" w:hAnsi="Arial" w:cs="Arial"/>
        </w:rPr>
        <w:t>1270</w:t>
      </w:r>
      <w:r w:rsidR="00523D4C">
        <w:rPr>
          <w:rFonts w:ascii="Arial" w:hAnsi="Arial" w:cs="Arial"/>
        </w:rPr>
        <w:t xml:space="preserve">, z </w:t>
      </w:r>
      <w:proofErr w:type="spellStart"/>
      <w:r w:rsidR="00523D4C">
        <w:rPr>
          <w:rFonts w:ascii="Arial" w:hAnsi="Arial" w:cs="Arial"/>
        </w:rPr>
        <w:t>późn</w:t>
      </w:r>
      <w:proofErr w:type="spellEnd"/>
      <w:r w:rsidR="00523D4C">
        <w:rPr>
          <w:rFonts w:ascii="Arial" w:hAnsi="Arial" w:cs="Arial"/>
        </w:rPr>
        <w:t>. zm.</w:t>
      </w:r>
      <w:r w:rsidRPr="00AF1C77">
        <w:rPr>
          <w:rFonts w:ascii="Arial" w:hAnsi="Arial" w:cs="Arial"/>
        </w:rPr>
        <w:t>);</w:t>
      </w:r>
    </w:p>
    <w:p w14:paraId="383AE7F7" w14:textId="490D023F" w:rsidR="001608AF" w:rsidRPr="00AF1C77" w:rsidRDefault="00206DE5"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xml:space="preserve">, z </w:t>
      </w:r>
      <w:proofErr w:type="spellStart"/>
      <w:r w:rsidR="00D4102B">
        <w:rPr>
          <w:rFonts w:ascii="Arial" w:hAnsi="Arial" w:cs="Arial"/>
        </w:rPr>
        <w:t>późn</w:t>
      </w:r>
      <w:proofErr w:type="spellEnd"/>
      <w:r w:rsidR="00D4102B">
        <w:rPr>
          <w:rFonts w:ascii="Arial" w:hAnsi="Arial" w:cs="Arial"/>
        </w:rPr>
        <w:t>. zm.</w:t>
      </w:r>
    </w:p>
    <w:p w14:paraId="6A2269B4" w14:textId="0C711B8E"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 xml:space="preserve">Strony </w:t>
      </w:r>
      <w:r w:rsidR="009E08C2">
        <w:rPr>
          <w:rFonts w:ascii="Arial" w:hAnsi="Arial" w:cs="Arial"/>
          <w:b/>
          <w:bCs/>
        </w:rPr>
        <w:t>Porozumienia</w:t>
      </w:r>
      <w:r w:rsidR="009E08C2" w:rsidRPr="00AF1C77">
        <w:rPr>
          <w:rFonts w:ascii="Arial" w:hAnsi="Arial" w:cs="Arial"/>
          <w:b/>
          <w:bCs/>
        </w:rPr>
        <w:t xml:space="preserve"> </w:t>
      </w:r>
      <w:r w:rsidRPr="00AF1C77">
        <w:rPr>
          <w:rFonts w:ascii="Arial" w:hAnsi="Arial" w:cs="Arial"/>
          <w:b/>
          <w:bCs/>
        </w:rPr>
        <w:t>zgodnie postanawiają, co następuje:</w:t>
      </w:r>
    </w:p>
    <w:p w14:paraId="453E1E25" w14:textId="77777777" w:rsidR="002F7145" w:rsidRPr="008B0D0D" w:rsidRDefault="002F7145" w:rsidP="00800800">
      <w:pPr>
        <w:pStyle w:val="Nagwek2"/>
      </w:pPr>
      <w:r w:rsidRPr="008B0D0D">
        <w:t>Definicje</w:t>
      </w:r>
    </w:p>
    <w:p w14:paraId="7B173FAA" w14:textId="73F268C7" w:rsidR="006516BC" w:rsidRPr="008B0D0D" w:rsidRDefault="006516BC" w:rsidP="005174F1">
      <w:pPr>
        <w:pStyle w:val="Nagwek3"/>
      </w:pPr>
      <w:r w:rsidRPr="008B0D0D">
        <w:t>§ 1</w:t>
      </w:r>
      <w:r w:rsidR="00F415B8" w:rsidRPr="008B0D0D">
        <w:t>.</w:t>
      </w:r>
    </w:p>
    <w:p w14:paraId="45F24EE0" w14:textId="6F0CFAF6"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96603F">
        <w:rPr>
          <w:rFonts w:ascii="Arial" w:hAnsi="Arial" w:cs="Arial"/>
        </w:rPr>
        <w:t>Porozumieniu</w:t>
      </w:r>
      <w:r w:rsidR="0096603F"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746E5B9E" w:rsidR="00B316B4" w:rsidRPr="00E007B0"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6004A1A2" w:rsidR="002651A3"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 należy przez to rozumieć Bank Gospodarstwa Krajowego z siedzibą w Warszawie, rozumiany jako instytucja dokonująca płatności w zakresie środków europejskich;</w:t>
      </w:r>
    </w:p>
    <w:p w14:paraId="1A36DBFD" w14:textId="79C3B64E" w:rsidR="002651A3" w:rsidRPr="00E007B0" w:rsidRDefault="002651A3"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lastRenderedPageBreak/>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2FF8EB60"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w:t>
      </w:r>
      <w:r w:rsidR="00B57CA0">
        <w:rPr>
          <w:rFonts w:ascii="Arial" w:hAnsi="Arial" w:cs="Arial"/>
          <w:bCs/>
        </w:rPr>
        <w:t>u</w:t>
      </w:r>
      <w:r w:rsidR="003D7A97" w:rsidRPr="00E007B0">
        <w:rPr>
          <w:rFonts w:ascii="Arial" w:hAnsi="Arial" w:cs="Arial"/>
          <w:bCs/>
        </w:rPr>
        <w:t>mowy o dofinansowanie projektu</w:t>
      </w:r>
      <w:r w:rsidR="00E01BEE" w:rsidRPr="00E007B0">
        <w:rPr>
          <w:rFonts w:ascii="Arial" w:hAnsi="Arial" w:cs="Arial"/>
          <w:bCs/>
        </w:rPr>
        <w:t>;</w:t>
      </w:r>
    </w:p>
    <w:p w14:paraId="01D60C88" w14:textId="64A43777" w:rsidR="00685A7B" w:rsidRDefault="002C6E35"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 należy przez to rozumieć kierowników 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właściwych ministrów, kierowników urzędów centralnych, wojewodów oraz kierowników 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dysponujących częściami budżetu państwa;</w:t>
      </w:r>
    </w:p>
    <w:p w14:paraId="0AF0C293" w14:textId="16E8D03E" w:rsidR="005D6998" w:rsidRPr="005D6998" w:rsidRDefault="005D6998" w:rsidP="00F5137A">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63BAD0AF" w:rsidR="00685A7B" w:rsidRPr="00E007B0" w:rsidRDefault="002D7770"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CCI 2021PL16FFPR007 z dnia </w:t>
      </w:r>
      <w:r w:rsidR="00DB1A76">
        <w:rPr>
          <w:rFonts w:ascii="Arial" w:hAnsi="Arial" w:cs="Arial"/>
          <w:bCs/>
        </w:rPr>
        <w:t>02.12.</w:t>
      </w:r>
      <w:r w:rsidR="00685A7B" w:rsidRPr="00E007B0">
        <w:rPr>
          <w:rFonts w:ascii="Arial" w:hAnsi="Arial" w:cs="Arial"/>
          <w:bCs/>
        </w:rPr>
        <w:t>2022 r.;</w:t>
      </w:r>
    </w:p>
    <w:p w14:paraId="0DA0ABC4" w14:textId="7598DDA0" w:rsidR="000A4979"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niosków o płatność</w:t>
      </w:r>
      <w:r w:rsidR="00E007B0" w:rsidRPr="00E007B0">
        <w:rPr>
          <w:rFonts w:ascii="Arial" w:hAnsi="Arial" w:cs="Arial"/>
          <w:bCs/>
        </w:rPr>
        <w:t>;</w:t>
      </w:r>
    </w:p>
    <w:p w14:paraId="0C87D12A" w14:textId="77777777" w:rsidR="006570D2" w:rsidRDefault="000A4979"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w:t>
      </w:r>
    </w:p>
    <w:p w14:paraId="619B9B22" w14:textId="77777777" w:rsidR="00A439B7" w:rsidRPr="00E007B0" w:rsidRDefault="00A439B7"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Pr>
          <w:rFonts w:ascii="Arial" w:hAnsi="Arial" w:cs="Arial"/>
          <w:b/>
        </w:rPr>
        <w:t>Instytucja Pośrednicząca</w:t>
      </w:r>
      <w:r w:rsidRPr="00941B0E">
        <w:rPr>
          <w:rFonts w:ascii="Arial" w:hAnsi="Arial" w:cs="Arial"/>
          <w:b/>
        </w:rPr>
        <w:t>”</w:t>
      </w:r>
      <w:r w:rsidRPr="00E007B0">
        <w:rPr>
          <w:rFonts w:ascii="Arial" w:hAnsi="Arial" w:cs="Arial"/>
          <w:bCs/>
        </w:rPr>
        <w:t xml:space="preserve"> –</w:t>
      </w:r>
      <w:r>
        <w:rPr>
          <w:rFonts w:ascii="Arial" w:hAnsi="Arial" w:cs="Arial"/>
          <w:bCs/>
        </w:rPr>
        <w:t xml:space="preserve"> </w:t>
      </w:r>
      <w:r w:rsidRPr="00E007B0">
        <w:rPr>
          <w:rFonts w:ascii="Arial" w:hAnsi="Arial" w:cs="Arial"/>
          <w:bCs/>
        </w:rPr>
        <w:t>należy przez to rozumieć Mazowiecką Jednostkę Wdrażania Programów Unijnych</w:t>
      </w:r>
      <w:r>
        <w:rPr>
          <w:rFonts w:ascii="Arial" w:hAnsi="Arial" w:cs="Arial"/>
          <w:bCs/>
        </w:rPr>
        <w:t>, pełniącą funkcję Instytucji Pośredniczącej, działającej w imieniu Instytucji Zarządzającej;</w:t>
      </w:r>
    </w:p>
    <w:p w14:paraId="7D103BE0" w14:textId="03783441" w:rsidR="00B316B4" w:rsidRPr="0089646F" w:rsidRDefault="00B316B4" w:rsidP="00F5137A">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E007B0" w:rsidRPr="0089646F">
        <w:rPr>
          <w:rFonts w:ascii="Arial" w:hAnsi="Arial" w:cs="Arial"/>
          <w:bCs/>
        </w:rPr>
        <w:t xml:space="preserve"> </w:t>
      </w:r>
      <w:r w:rsidRPr="0089646F">
        <w:rPr>
          <w:rFonts w:ascii="Arial" w:hAnsi="Arial" w:cs="Arial"/>
          <w:bCs/>
        </w:rPr>
        <w:t xml:space="preserve">należy przez to rozumieć 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3EDE71CF" w14:textId="6265887B" w:rsidR="00296A75"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 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7B973E63" w:rsidR="00B316B4"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 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xml:space="preserve">, będące przedmiotem </w:t>
      </w:r>
      <w:r w:rsidR="000F1DFD">
        <w:rPr>
          <w:rFonts w:ascii="Arial" w:hAnsi="Arial" w:cs="Arial"/>
          <w:bCs/>
        </w:rPr>
        <w:t>Porozumienia</w:t>
      </w:r>
      <w:r w:rsidRPr="00E007B0">
        <w:rPr>
          <w:rFonts w:ascii="Arial" w:hAnsi="Arial" w:cs="Arial"/>
          <w:bCs/>
        </w:rPr>
        <w:t>;</w:t>
      </w:r>
    </w:p>
    <w:p w14:paraId="02C9957F" w14:textId="27005E6A" w:rsidR="00B316B4" w:rsidRDefault="004A04FE" w:rsidP="00F5137A">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B63D81" w:rsidRPr="00E007B0">
        <w:rPr>
          <w:rFonts w:ascii="Arial" w:hAnsi="Arial" w:cs="Arial"/>
          <w:bCs/>
        </w:rPr>
        <w:t>przetwarzanie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 xml:space="preserve">jak zbieranie, utrwalanie, </w:t>
      </w:r>
      <w:r w:rsidR="00B63D81" w:rsidRPr="00E007B0">
        <w:rPr>
          <w:rFonts w:ascii="Arial" w:hAnsi="Arial" w:cs="Arial"/>
          <w:bCs/>
        </w:rPr>
        <w:lastRenderedPageBreak/>
        <w:t>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58F64E31" w:rsidR="00590A54" w:rsidRPr="00E007B0" w:rsidRDefault="150DE083" w:rsidP="00F5137A">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0D590660" w14:textId="2AEED2BC"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722C5441"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w:t>
      </w:r>
    </w:p>
    <w:p w14:paraId="268EED9F" w14:textId="130821B6" w:rsidR="00630141"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wkład</w:t>
      </w:r>
      <w:r w:rsidR="00995B7D">
        <w:rPr>
          <w:rFonts w:ascii="Arial" w:hAnsi="Arial" w:cs="Arial"/>
          <w:bCs/>
        </w:rPr>
        <w:t xml:space="preserve"> B</w:t>
      </w:r>
      <w:r w:rsidR="7084DA86" w:rsidRPr="00E007B0">
        <w:rPr>
          <w:rFonts w:ascii="Arial" w:hAnsi="Arial" w:cs="Arial"/>
          <w:bCs/>
        </w:rPr>
        <w:t xml:space="preserve">eneficjenta do projektu (pieniężny lub niepieniężny), który nie zostanie </w:t>
      </w:r>
      <w:r w:rsidR="00995B7D">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26F9D8C3"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w:t>
      </w:r>
      <w:r w:rsidR="0096603F">
        <w:rPr>
          <w:rFonts w:ascii="Arial" w:hAnsi="Arial" w:cs="Arial"/>
          <w:bCs/>
        </w:rPr>
        <w:t>Porozumieniem</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 trybie określonym w </w:t>
      </w:r>
      <w:r w:rsidR="0096603F">
        <w:rPr>
          <w:rFonts w:ascii="Arial" w:hAnsi="Arial" w:cs="Arial"/>
          <w:bCs/>
        </w:rPr>
        <w:t>Porozumieniu</w:t>
      </w:r>
      <w:r w:rsidRPr="00E007B0">
        <w:rPr>
          <w:rFonts w:ascii="Arial" w:hAnsi="Arial" w:cs="Arial"/>
          <w:bCs/>
        </w:rPr>
        <w:t>;</w:t>
      </w:r>
    </w:p>
    <w:p w14:paraId="03819FB9" w14:textId="44FA62A9" w:rsidR="00630141" w:rsidRPr="00E007B0" w:rsidRDefault="00B316B4"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C30BCC" w:rsidR="001E49F6" w:rsidRPr="00E007B0" w:rsidRDefault="00E609B1"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A5783B" w:rsidRPr="00E007B0">
        <w:rPr>
          <w:rFonts w:ascii="Arial" w:hAnsi="Arial" w:cs="Arial"/>
          <w:bCs/>
        </w:rPr>
        <w:t>pisemn</w:t>
      </w:r>
      <w:r w:rsidR="007A5D66">
        <w:rPr>
          <w:rFonts w:ascii="Arial" w:hAnsi="Arial" w:cs="Arial"/>
          <w:bCs/>
        </w:rPr>
        <w:t>ą</w:t>
      </w:r>
      <w:r w:rsidR="00A5783B" w:rsidRPr="00E007B0">
        <w:rPr>
          <w:rFonts w:ascii="Arial" w:hAnsi="Arial" w:cs="Arial"/>
          <w:bCs/>
        </w:rPr>
        <w:t xml:space="preserve"> umow</w:t>
      </w:r>
      <w:r w:rsidR="007A5D66">
        <w:rPr>
          <w:rFonts w:ascii="Arial" w:hAnsi="Arial" w:cs="Arial"/>
          <w:bCs/>
        </w:rPr>
        <w:t>ę</w:t>
      </w:r>
      <w:r w:rsidR="00A5783B" w:rsidRPr="00E007B0">
        <w:rPr>
          <w:rFonts w:ascii="Arial" w:hAnsi="Arial" w:cs="Arial"/>
          <w:bCs/>
        </w:rPr>
        <w:t xml:space="preserve"> odpłatn</w:t>
      </w:r>
      <w:r w:rsidR="007A5D66">
        <w:rPr>
          <w:rFonts w:ascii="Arial" w:hAnsi="Arial" w:cs="Arial"/>
          <w:bCs/>
        </w:rPr>
        <w:t>ą</w:t>
      </w:r>
      <w:r w:rsidRPr="00E007B0">
        <w:rPr>
          <w:rFonts w:ascii="Arial" w:hAnsi="Arial" w:cs="Arial"/>
          <w:bCs/>
        </w:rPr>
        <w:t xml:space="preserve">, </w:t>
      </w:r>
      <w:r w:rsidR="00A5783B" w:rsidRPr="00E007B0">
        <w:rPr>
          <w:rFonts w:ascii="Arial" w:hAnsi="Arial" w:cs="Arial"/>
          <w:bCs/>
        </w:rPr>
        <w:t>zawart</w:t>
      </w:r>
      <w:r w:rsidR="007A5D66">
        <w:rPr>
          <w:rFonts w:ascii="Arial" w:hAnsi="Arial" w:cs="Arial"/>
          <w:bCs/>
        </w:rPr>
        <w:t>ą</w:t>
      </w:r>
      <w:r w:rsidR="00A5783B"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 xml:space="preserve">ne przewidziane w Projekcie realizowanym w ramach </w:t>
      </w:r>
      <w:r w:rsidR="00532691" w:rsidRPr="00E007B0">
        <w:rPr>
          <w:rFonts w:ascii="Arial" w:hAnsi="Arial" w:cs="Arial"/>
          <w:bCs/>
        </w:rPr>
        <w:t>FEM 2021-2027</w:t>
      </w:r>
      <w:r w:rsidR="00AA52FD" w:rsidRPr="00E007B0">
        <w:rPr>
          <w:rFonts w:ascii="Arial" w:hAnsi="Arial" w:cs="Arial"/>
          <w:bCs/>
        </w:rPr>
        <w:t>;</w:t>
      </w:r>
    </w:p>
    <w:p w14:paraId="0AD2603E" w14:textId="7AA8859F" w:rsidR="00AA52FD" w:rsidRPr="00E007B0" w:rsidRDefault="00AA52FD"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657D8798" w14:textId="6D063AAB" w:rsidR="009460D9" w:rsidRPr="00AF1C77" w:rsidRDefault="008F7D17" w:rsidP="00800800">
      <w:pPr>
        <w:pStyle w:val="Nagwek2"/>
      </w:pPr>
      <w:r w:rsidRPr="00AF1C77">
        <w:lastRenderedPageBreak/>
        <w:t xml:space="preserve">Przedmiot </w:t>
      </w:r>
      <w:r w:rsidR="0096603F">
        <w:t>Porozumienia</w:t>
      </w:r>
    </w:p>
    <w:p w14:paraId="1BC7CA7B" w14:textId="780B55F6" w:rsidR="008F7D17" w:rsidRPr="00AF1C77" w:rsidRDefault="008F7D17" w:rsidP="005174F1">
      <w:pPr>
        <w:pStyle w:val="Nagwek3"/>
      </w:pPr>
      <w:r w:rsidRPr="00AF1C77">
        <w:t>§ 2</w:t>
      </w:r>
      <w:r w:rsidR="006B2914" w:rsidRPr="00AF1C77">
        <w:t>.</w:t>
      </w:r>
    </w:p>
    <w:p w14:paraId="1D7EA743" w14:textId="3A500EF5" w:rsidR="00E4725A" w:rsidRPr="006F48CF" w:rsidRDefault="005C4B08" w:rsidP="00F5137A">
      <w:pPr>
        <w:pStyle w:val="Akapitzlist"/>
        <w:numPr>
          <w:ilvl w:val="0"/>
          <w:numId w:val="14"/>
        </w:numPr>
        <w:tabs>
          <w:tab w:val="left" w:pos="900"/>
        </w:tabs>
        <w:spacing w:line="276" w:lineRule="auto"/>
        <w:ind w:left="425" w:hanging="426"/>
        <w:rPr>
          <w:rFonts w:ascii="Arial" w:hAnsi="Arial" w:cs="Arial"/>
        </w:rPr>
      </w:pPr>
      <w:r>
        <w:rPr>
          <w:rFonts w:ascii="Arial" w:hAnsi="Arial" w:cs="Arial"/>
        </w:rPr>
        <w:t xml:space="preserve">Porozumienie określa szczegółowe zasady, tryb i warunki na jakich dokonywane będzie rozliczanie  dofinansowania Projektu w kwocie nieprzekraczającej …… PLN </w:t>
      </w:r>
      <w:r w:rsidR="00176913" w:rsidRPr="00AF1C77">
        <w:rPr>
          <w:rFonts w:ascii="Arial" w:hAnsi="Arial" w:cs="Arial"/>
        </w:rPr>
        <w:t>(słownie: …) i stanowi</w:t>
      </w:r>
      <w:r>
        <w:rPr>
          <w:rFonts w:ascii="Arial" w:hAnsi="Arial" w:cs="Arial"/>
        </w:rPr>
        <w:t>ącej</w:t>
      </w:r>
      <w:r w:rsidR="00176913" w:rsidRPr="00AF1C77">
        <w:rPr>
          <w:rFonts w:ascii="Arial" w:hAnsi="Arial" w:cs="Arial"/>
        </w:rPr>
        <w:t xml:space="preserve">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w:t>
      </w:r>
      <w:r>
        <w:rPr>
          <w:rFonts w:ascii="Arial" w:hAnsi="Arial" w:cs="Arial"/>
        </w:rPr>
        <w:t>Porozumieniu</w:t>
      </w:r>
      <w:r w:rsidR="00932416" w:rsidRPr="00AF1C77">
        <w:rPr>
          <w:rFonts w:ascii="Arial" w:hAnsi="Arial" w:cs="Arial"/>
        </w:rPr>
        <w:t xml:space="preserv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33335D09" w:rsidR="003E3025" w:rsidRPr="00AF1C77" w:rsidRDefault="00BC19C8" w:rsidP="00F5137A">
      <w:pPr>
        <w:pStyle w:val="Akapitzlist"/>
        <w:numPr>
          <w:ilvl w:val="0"/>
          <w:numId w:val="14"/>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 związku z realizacją Projektu.</w:t>
      </w:r>
    </w:p>
    <w:p w14:paraId="38C62A6B" w14:textId="2CC81DC1" w:rsidR="00BC19C8" w:rsidRPr="00AF1C77" w:rsidRDefault="00BC19C8" w:rsidP="00F5137A">
      <w:pPr>
        <w:numPr>
          <w:ilvl w:val="0"/>
          <w:numId w:val="14"/>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5C4B08">
        <w:rPr>
          <w:rFonts w:ascii="Arial" w:hAnsi="Arial" w:cs="Arial"/>
          <w:bCs/>
        </w:rPr>
        <w:t>Porozumienia</w:t>
      </w:r>
      <w:r w:rsidRPr="00AF1C77">
        <w:rPr>
          <w:rFonts w:ascii="Arial" w:hAnsi="Arial" w:cs="Arial"/>
          <w:bCs/>
        </w:rPr>
        <w:t>, o ile wydatki zostaną uznane</w:t>
      </w:r>
      <w:r w:rsidR="00836DF6" w:rsidRPr="00AF1C77">
        <w:rPr>
          <w:rFonts w:ascii="Arial" w:hAnsi="Arial" w:cs="Arial"/>
          <w:bCs/>
        </w:rPr>
        <w:t xml:space="preserve"> </w:t>
      </w:r>
      <w:r w:rsidRPr="00AF1C77">
        <w:rPr>
          <w:rFonts w:ascii="Arial" w:hAnsi="Arial" w:cs="Arial"/>
          <w:bCs/>
        </w:rPr>
        <w:t>za kwalifikowalne zgodnie z obowiązującymi przepisami oraz będą dotyczyć okresu realizacji Projektu, o 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F5137A">
      <w:pPr>
        <w:pStyle w:val="Akapitzlist"/>
        <w:numPr>
          <w:ilvl w:val="0"/>
          <w:numId w:val="14"/>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5174F1">
      <w:pPr>
        <w:pStyle w:val="Nagwek3"/>
      </w:pPr>
      <w:r w:rsidRPr="00AF1C77">
        <w:t>§ 3</w:t>
      </w:r>
      <w:r w:rsidR="00EE4DCC" w:rsidRPr="00AF1C77">
        <w:t>.</w:t>
      </w:r>
    </w:p>
    <w:p w14:paraId="5732427B" w14:textId="769C2FF7" w:rsidR="008F7D17" w:rsidRPr="00AF1C77" w:rsidRDefault="008F7D17" w:rsidP="00F5137A">
      <w:pPr>
        <w:pStyle w:val="Akapitzlist"/>
        <w:numPr>
          <w:ilvl w:val="0"/>
          <w:numId w:val="56"/>
        </w:numPr>
        <w:tabs>
          <w:tab w:val="left" w:pos="900"/>
        </w:tabs>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00926740" w:rsidRPr="00305755">
        <w:rPr>
          <w:rFonts w:ascii="Arial" w:hAnsi="Arial" w:cs="Arial"/>
        </w:rPr>
        <w:t xml:space="preserve"> stanowiącym załącznik nr 1 do Porozumienia</w:t>
      </w:r>
      <w:r w:rsidRPr="00AF1C77">
        <w:rPr>
          <w:rFonts w:ascii="Arial" w:hAnsi="Arial" w:cs="Arial"/>
        </w:rPr>
        <w:t xml:space="preserve">. W przypadku dokonania zmian w Projekcie, o których mowa w § </w:t>
      </w:r>
      <w:r w:rsidR="009A36E3">
        <w:rPr>
          <w:rFonts w:ascii="Arial" w:hAnsi="Arial" w:cs="Arial"/>
        </w:rPr>
        <w:t>2</w:t>
      </w:r>
      <w:r w:rsidR="00144A72">
        <w:rPr>
          <w:rFonts w:ascii="Arial" w:hAnsi="Arial" w:cs="Arial"/>
        </w:rPr>
        <w:t>3</w:t>
      </w:r>
      <w:r w:rsidR="009A36E3" w:rsidRPr="00AF1C77">
        <w:rPr>
          <w:rFonts w:ascii="Arial" w:hAnsi="Arial" w:cs="Arial"/>
        </w:rPr>
        <w:t xml:space="preserve"> </w:t>
      </w:r>
      <w:r w:rsidR="00AF0F27">
        <w:rPr>
          <w:rFonts w:ascii="Arial" w:hAnsi="Arial" w:cs="Arial"/>
        </w:rPr>
        <w:t>Porozumienia</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72CF34F" w:rsidR="00985713" w:rsidRPr="00AF1C77" w:rsidRDefault="00062274" w:rsidP="00F5137A">
      <w:pPr>
        <w:pStyle w:val="Tekstpodstawowy"/>
        <w:numPr>
          <w:ilvl w:val="0"/>
          <w:numId w:val="9"/>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7D741E">
        <w:rPr>
          <w:rFonts w:ascii="Arial" w:hAnsi="Arial" w:cs="Arial"/>
        </w:rPr>
        <w:t>4</w:t>
      </w:r>
      <w:r w:rsidR="00256C80" w:rsidRPr="00AF1C77">
        <w:rPr>
          <w:rFonts w:ascii="Arial" w:hAnsi="Arial" w:cs="Arial"/>
        </w:rPr>
        <w:t xml:space="preserve"> </w:t>
      </w:r>
      <w:r w:rsidR="001F4600" w:rsidRPr="00AF1C77">
        <w:rPr>
          <w:rFonts w:ascii="Arial" w:hAnsi="Arial" w:cs="Arial"/>
        </w:rPr>
        <w:t xml:space="preserve">i </w:t>
      </w:r>
      <w:r w:rsidR="007D741E">
        <w:rPr>
          <w:rFonts w:ascii="Arial" w:hAnsi="Arial" w:cs="Arial"/>
        </w:rPr>
        <w:t>5</w:t>
      </w:r>
      <w:r w:rsidR="001F4600" w:rsidRPr="00AF1C77">
        <w:rPr>
          <w:rFonts w:ascii="Arial" w:hAnsi="Arial" w:cs="Arial"/>
        </w:rPr>
        <w:t>:</w:t>
      </w:r>
    </w:p>
    <w:p w14:paraId="2CC05555" w14:textId="77777777" w:rsidR="00C739B3" w:rsidRPr="00AF1C77"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AC12AE"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F5137A">
      <w:pPr>
        <w:pStyle w:val="Akapitzlist"/>
        <w:numPr>
          <w:ilvl w:val="0"/>
          <w:numId w:val="9"/>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04F80F42" w:rsidR="00F142B5" w:rsidRPr="0056545E" w:rsidRDefault="00F142B5"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9A210B">
        <w:rPr>
          <w:rFonts w:ascii="Arial" w:hAnsi="Arial" w:cs="Arial"/>
        </w:rPr>
        <w:t>Porozumienia</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t>
      </w:r>
      <w:r w:rsidR="00E57076">
        <w:rPr>
          <w:rFonts w:ascii="Arial" w:hAnsi="Arial" w:cs="Arial"/>
        </w:rPr>
        <w:t xml:space="preserve">ww. </w:t>
      </w:r>
      <w:r w:rsidRPr="00AF1C77">
        <w:rPr>
          <w:rFonts w:ascii="Arial" w:hAnsi="Arial" w:cs="Arial"/>
        </w:rPr>
        <w:t xml:space="preserve">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w:t>
      </w:r>
      <w:r w:rsidR="00FA3E72">
        <w:rPr>
          <w:rFonts w:ascii="Arial" w:hAnsi="Arial" w:cs="Arial"/>
        </w:rPr>
        <w:t>.</w:t>
      </w:r>
    </w:p>
    <w:p w14:paraId="2BA5A0B0" w14:textId="3CDF1008" w:rsidR="00923C66" w:rsidRPr="00AF1C77" w:rsidRDefault="00923C66"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41996EF9" w:rsidR="008F7D17" w:rsidRPr="00AF1C77" w:rsidRDefault="008D288C" w:rsidP="005174F1">
      <w:pPr>
        <w:pStyle w:val="Nagwek3"/>
      </w:pPr>
      <w:r w:rsidRPr="00AF1C77">
        <w:t>§ 4</w:t>
      </w:r>
      <w:r w:rsidR="00EE4DCC" w:rsidRPr="00AF1C77">
        <w:t>.</w:t>
      </w:r>
    </w:p>
    <w:p w14:paraId="005AC0D1" w14:textId="46AC6152" w:rsidR="008F7D17" w:rsidRPr="00AF1C77" w:rsidRDefault="008F7D17" w:rsidP="00F5137A">
      <w:pPr>
        <w:numPr>
          <w:ilvl w:val="0"/>
          <w:numId w:val="8"/>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0B6A1135"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0C28F774" w14:textId="38D35C6D"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1BC2E000" w14:textId="1EAA962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048B">
        <w:rPr>
          <w:rFonts w:ascii="Arial" w:hAnsi="Arial" w:cs="Arial"/>
          <w:iCs/>
        </w:rPr>
        <w:t>w</w:t>
      </w:r>
      <w:r w:rsidRPr="004959B0">
        <w:rPr>
          <w:rFonts w:ascii="Arial" w:hAnsi="Arial" w:cs="Arial"/>
          <w:iCs/>
        </w:rPr>
        <w:t>niosku o dofinansowanie</w:t>
      </w:r>
      <w:r w:rsidR="0054048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w:t>
      </w:r>
      <w:r w:rsidR="00011AE1">
        <w:rPr>
          <w:rFonts w:ascii="Arial" w:hAnsi="Arial" w:cs="Arial"/>
          <w:iCs/>
        </w:rPr>
        <w:t xml:space="preserve"> ust. 1</w:t>
      </w:r>
      <w:r w:rsidRPr="004959B0">
        <w:rPr>
          <w:rFonts w:ascii="Arial" w:hAnsi="Arial" w:cs="Arial"/>
          <w:iCs/>
        </w:rPr>
        <w:t>, z zachowaniem udziału procentowego określonego w § 2</w:t>
      </w:r>
      <w:r w:rsidR="00011AE1">
        <w:rPr>
          <w:rFonts w:ascii="Arial" w:hAnsi="Arial" w:cs="Arial"/>
          <w:iCs/>
        </w:rPr>
        <w:t xml:space="preserve"> ust. 1</w:t>
      </w:r>
      <w:r w:rsidRPr="004959B0">
        <w:rPr>
          <w:rFonts w:ascii="Arial" w:hAnsi="Arial" w:cs="Arial"/>
          <w:iCs/>
        </w:rPr>
        <w:t>.</w:t>
      </w:r>
    </w:p>
    <w:p w14:paraId="010DFF8E" w14:textId="6B8F6D9B" w:rsidR="008F7D17" w:rsidRPr="00AF1C77" w:rsidRDefault="008F7D17" w:rsidP="00F5137A">
      <w:pPr>
        <w:pStyle w:val="Akapitzlist"/>
        <w:numPr>
          <w:ilvl w:val="0"/>
          <w:numId w:val="8"/>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 4</w:t>
      </w:r>
      <w:r w:rsidR="00083C99" w:rsidRPr="00AF1C77">
        <w:rPr>
          <w:rFonts w:ascii="Arial" w:hAnsi="Arial" w:cs="Arial"/>
        </w:rPr>
        <w:t>.</w:t>
      </w:r>
    </w:p>
    <w:p w14:paraId="4DB99AFA" w14:textId="1B0F294A" w:rsidR="008F7D17" w:rsidRPr="00AF1C77" w:rsidRDefault="008D288C" w:rsidP="005174F1">
      <w:pPr>
        <w:pStyle w:val="Nagwek3"/>
      </w:pPr>
      <w:bookmarkStart w:id="0" w:name="_Hlk128996104"/>
      <w:r w:rsidRPr="00AF1C77">
        <w:t>§ 5</w:t>
      </w:r>
      <w:r w:rsidR="00EE4DCC" w:rsidRPr="00AF1C77">
        <w:t>.</w:t>
      </w:r>
    </w:p>
    <w:bookmarkEnd w:id="0"/>
    <w:p w14:paraId="647B3C10" w14:textId="3E9C7652" w:rsidR="007C4486" w:rsidRPr="00844E09" w:rsidRDefault="007C4486" w:rsidP="00F5137A">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lastRenderedPageBreak/>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53B8FF0E" w14:textId="756CE7E6" w:rsidR="003D591E" w:rsidRPr="00AF1C77" w:rsidRDefault="00062274" w:rsidP="00F5137A">
      <w:pPr>
        <w:numPr>
          <w:ilvl w:val="0"/>
          <w:numId w:val="21"/>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53F0C">
        <w:rPr>
          <w:rFonts w:ascii="Arial" w:hAnsi="Arial" w:cs="Arial"/>
        </w:rPr>
        <w:t>Porozumienia</w:t>
      </w:r>
      <w:r w:rsidR="00053F0C" w:rsidRPr="00AF1C77">
        <w:rPr>
          <w:rFonts w:ascii="Arial" w:hAnsi="Arial" w:cs="Arial"/>
        </w:rPr>
        <w:t xml:space="preserve"> </w:t>
      </w:r>
      <w:r w:rsidR="003D591E" w:rsidRPr="00AF1C77">
        <w:rPr>
          <w:rFonts w:ascii="Arial" w:hAnsi="Arial" w:cs="Arial"/>
        </w:rPr>
        <w:t>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w:t>
      </w:r>
      <w:r w:rsidR="00990A28" w:rsidRPr="00990A28">
        <w:rPr>
          <w:rFonts w:ascii="Arial" w:hAnsi="Arial" w:cs="Arial"/>
        </w:rPr>
        <w:t xml:space="preserve">zgodnie z taryfikatorem korekt kosztów pośrednich za naruszenia postanowień </w:t>
      </w:r>
      <w:r w:rsidR="00053F0C">
        <w:rPr>
          <w:rFonts w:ascii="Arial" w:hAnsi="Arial" w:cs="Arial"/>
        </w:rPr>
        <w:t>Porozumienia</w:t>
      </w:r>
      <w:r w:rsidR="00053F0C" w:rsidRPr="00990A28">
        <w:rPr>
          <w:rFonts w:ascii="Arial" w:hAnsi="Arial" w:cs="Arial"/>
        </w:rPr>
        <w:t xml:space="preserve"> </w:t>
      </w:r>
      <w:r w:rsidR="00990A28" w:rsidRPr="00990A28">
        <w:rPr>
          <w:rFonts w:ascii="Arial" w:hAnsi="Arial" w:cs="Arial"/>
        </w:rPr>
        <w:t xml:space="preserve">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053F0C">
        <w:rPr>
          <w:rFonts w:ascii="Arial" w:hAnsi="Arial" w:cs="Arial"/>
        </w:rPr>
        <w:t>Porozumienia</w:t>
      </w:r>
      <w:r w:rsidR="000B6241" w:rsidRPr="00990A28">
        <w:rPr>
          <w:rFonts w:ascii="Arial" w:hAnsi="Arial" w:cs="Arial"/>
        </w:rPr>
        <w:t xml:space="preserve">.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053F0C">
        <w:rPr>
          <w:rFonts w:ascii="Arial" w:hAnsi="Arial" w:cs="Arial"/>
        </w:rPr>
        <w:t>Porozumienia</w:t>
      </w:r>
      <w:r w:rsidR="00053F0C" w:rsidRPr="00AF1C77">
        <w:rPr>
          <w:rFonts w:ascii="Arial" w:hAnsi="Arial" w:cs="Arial"/>
        </w:rPr>
        <w:t xml:space="preserve"> </w:t>
      </w:r>
      <w:r w:rsidR="000B6241" w:rsidRPr="00AF1C77">
        <w:rPr>
          <w:rFonts w:ascii="Arial" w:hAnsi="Arial" w:cs="Arial"/>
        </w:rPr>
        <w:t>wynika z okoliczności od niego niezależnych</w:t>
      </w:r>
      <w:r w:rsidR="003D591E" w:rsidRPr="00AF1C77">
        <w:rPr>
          <w:rFonts w:ascii="Arial" w:hAnsi="Arial" w:cs="Arial"/>
        </w:rPr>
        <w:t>.</w:t>
      </w:r>
    </w:p>
    <w:p w14:paraId="7B1DB132" w14:textId="381A5221" w:rsidR="00FA6FDA" w:rsidRPr="00AF1C77" w:rsidRDefault="00FA6FDA"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7E2D075C"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w:t>
      </w:r>
      <w:r w:rsidR="00053F0C">
        <w:rPr>
          <w:rFonts w:ascii="Arial" w:hAnsi="Arial" w:cs="Arial"/>
        </w:rPr>
        <w:t>Porozumienia</w:t>
      </w:r>
      <w:r w:rsidR="00D1643B" w:rsidRPr="00D1643B">
        <w:rPr>
          <w:rFonts w:ascii="Arial" w:hAnsi="Arial" w:cs="Arial"/>
        </w:rPr>
        <w:t xml:space="preserve"> oświadczenie o kwalifikowalności podatku od towarów i usług.</w:t>
      </w:r>
    </w:p>
    <w:p w14:paraId="55CACB08" w14:textId="2BCB8790" w:rsidR="003A533E" w:rsidRPr="0034236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w:t>
      </w:r>
      <w:r w:rsidRPr="003A533E">
        <w:rPr>
          <w:rFonts w:ascii="Arial" w:hAnsi="Arial" w:cs="Arial"/>
        </w:rPr>
        <w:lastRenderedPageBreak/>
        <w:t xml:space="preserve">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6E8F04FD" w:rsidR="008E3C50" w:rsidRPr="00AF1C77" w:rsidRDefault="6280392A"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9"/>
      </w:r>
      <w:r w:rsidR="00757DCF" w:rsidRPr="00757DCF">
        <w:rPr>
          <w:rFonts w:ascii="Arial" w:hAnsi="Arial" w:cs="Arial"/>
          <w:vertAlign w:val="superscript"/>
        </w:rPr>
        <w:t>)</w:t>
      </w:r>
      <w:r w:rsidR="00226201" w:rsidRPr="3CE686B7">
        <w:rPr>
          <w:rFonts w:ascii="Arial" w:hAnsi="Arial" w:cs="Arial"/>
        </w:rPr>
        <w:t xml:space="preserve"> </w:t>
      </w:r>
      <w:r w:rsidR="00E53ECC">
        <w:rPr>
          <w:rFonts w:ascii="Arial" w:hAnsi="Arial" w:cs="Arial"/>
        </w:rPr>
        <w:t>przekazuje/</w:t>
      </w:r>
      <w:r w:rsidR="00226201" w:rsidRPr="3CE686B7">
        <w:rPr>
          <w:rFonts w:ascii="Arial" w:hAnsi="Arial" w:cs="Arial"/>
        </w:rPr>
        <w:t xml:space="preserve">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(Dz. U. z 20</w:t>
      </w:r>
      <w:r w:rsidR="00C14505" w:rsidRPr="3CE686B7">
        <w:rPr>
          <w:rFonts w:ascii="Arial" w:hAnsi="Arial" w:cs="Arial"/>
        </w:rPr>
        <w:t>2</w:t>
      </w:r>
      <w:r w:rsidR="002B0D23">
        <w:rPr>
          <w:rFonts w:ascii="Arial" w:hAnsi="Arial" w:cs="Arial"/>
        </w:rPr>
        <w:t>3</w:t>
      </w:r>
      <w:r w:rsidR="00B543AA" w:rsidRPr="3CE686B7">
        <w:rPr>
          <w:rFonts w:ascii="Arial" w:hAnsi="Arial" w:cs="Arial"/>
        </w:rPr>
        <w:t xml:space="preserve"> r. poz. </w:t>
      </w:r>
      <w:r w:rsidR="002B0D23">
        <w:rPr>
          <w:rFonts w:ascii="Arial" w:hAnsi="Arial" w:cs="Arial"/>
        </w:rPr>
        <w:t>1570</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0"/>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5174F1">
      <w:pPr>
        <w:pStyle w:val="Nagwek3"/>
      </w:pPr>
      <w:r w:rsidRPr="00AF1C77">
        <w:t>§ 6</w:t>
      </w:r>
      <w:r w:rsidR="00EE4DCC" w:rsidRPr="00AF1C77">
        <w:t>.</w:t>
      </w:r>
    </w:p>
    <w:p w14:paraId="402D1E48" w14:textId="37702DE5" w:rsidR="008F7D17" w:rsidRPr="00AF1C77" w:rsidRDefault="00E3293C" w:rsidP="00F5137A">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766C2D98" w:rsidR="008F7D17" w:rsidRPr="00AF1C77" w:rsidRDefault="008F7D17" w:rsidP="00F5137A">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z </w:t>
      </w:r>
      <w:r w:rsidR="00053F0C">
        <w:rPr>
          <w:rFonts w:ascii="Arial" w:hAnsi="Arial" w:cs="Arial"/>
        </w:rPr>
        <w:t>Porozumienia</w:t>
      </w:r>
      <w:r w:rsidRPr="00AF1C77">
        <w:rPr>
          <w:rFonts w:ascii="Arial" w:hAnsi="Arial" w:cs="Arial"/>
          <w:vertAlign w:val="superscript"/>
        </w:rPr>
        <w:footnoteReference w:id="11"/>
      </w:r>
      <w:r w:rsidRPr="00AF1C77">
        <w:rPr>
          <w:rFonts w:ascii="Arial" w:hAnsi="Arial" w:cs="Arial"/>
          <w:vertAlign w:val="superscript"/>
        </w:rPr>
        <w:t>)</w:t>
      </w:r>
      <w:r w:rsidRPr="00AF1C77">
        <w:rPr>
          <w:rFonts w:ascii="Arial" w:hAnsi="Arial" w:cs="Arial"/>
        </w:rPr>
        <w:t>.</w:t>
      </w:r>
    </w:p>
    <w:p w14:paraId="0A6B235B" w14:textId="5E1E5982" w:rsidR="00BE541A" w:rsidRPr="00AF1C77" w:rsidRDefault="00BE541A" w:rsidP="00F5137A">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 dofinansowanie Projektu</w:t>
      </w:r>
      <w:r w:rsidRPr="00AF1C77">
        <w:rPr>
          <w:rFonts w:ascii="Arial" w:hAnsi="Arial" w:cs="Arial"/>
        </w:rPr>
        <w:t>, w tym za:</w:t>
      </w:r>
    </w:p>
    <w:p w14:paraId="4B3802AB" w14:textId="774C69DC"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lastRenderedPageBreak/>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230F7E0B" w14:textId="1C560068"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161AE6">
        <w:rPr>
          <w:rFonts w:ascii="Arial" w:hAnsi="Arial" w:cs="Arial"/>
        </w:rPr>
        <w:t>1</w:t>
      </w:r>
      <w:r w:rsidR="00D242E6">
        <w:rPr>
          <w:rFonts w:ascii="Arial" w:hAnsi="Arial" w:cs="Arial"/>
        </w:rPr>
        <w:t>;</w:t>
      </w:r>
    </w:p>
    <w:p w14:paraId="24633368" w14:textId="77777777" w:rsidR="005C273F"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F5137A">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800800">
      <w:pPr>
        <w:pStyle w:val="Nagwek2"/>
      </w:pPr>
      <w:r w:rsidRPr="00AF1C77">
        <w:t>Płatności</w:t>
      </w:r>
    </w:p>
    <w:p w14:paraId="06B9B6E7" w14:textId="040F1544" w:rsidR="008F7D17" w:rsidRPr="00AF1C77" w:rsidRDefault="00076322" w:rsidP="005174F1">
      <w:pPr>
        <w:pStyle w:val="Nagwek3"/>
      </w:pPr>
      <w:r w:rsidRPr="00AF1C77">
        <w:t>§ 7</w:t>
      </w:r>
      <w:r w:rsidR="00EE4DCC" w:rsidRPr="00AF1C77">
        <w:t>.</w:t>
      </w:r>
    </w:p>
    <w:p w14:paraId="3A5DC2E3" w14:textId="3E37FD3A" w:rsidR="00C8489A" w:rsidRPr="00C8489A" w:rsidRDefault="00C8489A" w:rsidP="00F5137A">
      <w:pPr>
        <w:numPr>
          <w:ilvl w:val="3"/>
          <w:numId w:val="21"/>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Obowiązki, o których mowa w ust. 1 i 2, dotyczą każdego z Partnerów, w zakresie tej części Projektu, za której realizację odpowiada dany Partner</w:t>
      </w:r>
      <w:r w:rsidRPr="00C8489A">
        <w:rPr>
          <w:rFonts w:ascii="Arial" w:hAnsi="Arial" w:cs="Arial"/>
          <w:vertAlign w:val="superscript"/>
        </w:rPr>
        <w:footnoteReference w:id="12"/>
      </w:r>
      <w:r w:rsidRPr="00C8489A">
        <w:rPr>
          <w:rFonts w:ascii="Arial" w:hAnsi="Arial" w:cs="Arial"/>
          <w:vertAlign w:val="superscript"/>
        </w:rPr>
        <w:t>)</w:t>
      </w:r>
      <w:r w:rsidRPr="00720A4A">
        <w:rPr>
          <w:rFonts w:ascii="Arial" w:hAnsi="Arial" w:cs="Arial"/>
        </w:rPr>
        <w:t>.</w:t>
      </w:r>
    </w:p>
    <w:p w14:paraId="3259D6A2" w14:textId="08FB1C79" w:rsidR="00A95311" w:rsidRPr="00C8489A" w:rsidRDefault="00A95311" w:rsidP="00F5137A">
      <w:pPr>
        <w:numPr>
          <w:ilvl w:val="3"/>
          <w:numId w:val="21"/>
        </w:numPr>
        <w:spacing w:line="276" w:lineRule="auto"/>
        <w:ind w:left="284" w:hanging="284"/>
        <w:rPr>
          <w:rFonts w:ascii="Arial" w:hAnsi="Arial" w:cs="Arial"/>
        </w:rPr>
      </w:pPr>
      <w:r w:rsidRPr="00C8489A">
        <w:rPr>
          <w:rFonts w:ascii="Arial" w:hAnsi="Arial" w:cs="Arial"/>
        </w:rPr>
        <w:t>Obowiązek prowadzenia wyodrębnionych ewidencji księgowej dotyczącej realizacji Projektu nie dotyczy wydatków rozliczanych uproszczonymi metodami.</w:t>
      </w:r>
    </w:p>
    <w:p w14:paraId="0891C6E1" w14:textId="32BD3653" w:rsidR="008F7D17" w:rsidRPr="00AF1C77" w:rsidRDefault="008F7D17" w:rsidP="005174F1">
      <w:pPr>
        <w:pStyle w:val="Nagwek3"/>
      </w:pPr>
      <w:r w:rsidRPr="00AF1C77">
        <w:t>§ 8</w:t>
      </w:r>
      <w:r w:rsidR="00EE4DCC" w:rsidRPr="00AF1C77">
        <w:t>.</w:t>
      </w:r>
    </w:p>
    <w:p w14:paraId="63F75888" w14:textId="605DF020" w:rsidR="007C093E" w:rsidRDefault="00F60DD6"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Po zawarciu Porozumienia, środki finansowe dla Beneficjenta i Partnerów</w:t>
      </w:r>
      <w:r>
        <w:rPr>
          <w:rStyle w:val="Odwoanieprzypisudolnego"/>
          <w:rFonts w:ascii="Arial" w:hAnsi="Arial" w:cs="Arial"/>
        </w:rPr>
        <w:footnoteReference w:id="13"/>
      </w:r>
      <w:r w:rsidRPr="00F60DD6">
        <w:rPr>
          <w:rFonts w:ascii="Arial" w:hAnsi="Arial" w:cs="Arial"/>
          <w:vertAlign w:val="superscript"/>
        </w:rPr>
        <w:t>)</w:t>
      </w:r>
      <w:r>
        <w:rPr>
          <w:rFonts w:ascii="Arial" w:hAnsi="Arial" w:cs="Arial"/>
        </w:rPr>
        <w:t xml:space="preserve"> </w:t>
      </w:r>
      <w:r w:rsidR="00231818">
        <w:rPr>
          <w:rFonts w:ascii="Arial" w:hAnsi="Arial" w:cs="Arial"/>
        </w:rPr>
        <w:t xml:space="preserve">na realizację Projektu są uruchamiane poprzez właściwego dysponenta </w:t>
      </w:r>
      <w:r w:rsidR="00756471">
        <w:rPr>
          <w:rFonts w:ascii="Arial" w:hAnsi="Arial" w:cs="Arial"/>
        </w:rPr>
        <w:t>części budżetowej , stanowiąc zwiększenie planu wydatków Beneficjenta na dany rok budżetowy na realizację zadań w ramach Projektu.</w:t>
      </w:r>
    </w:p>
    <w:p w14:paraId="761F67D8" w14:textId="02DFD559" w:rsidR="00462F98" w:rsidRDefault="007C093E"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upoważnia Beneficjenta do wystawiania i przekazywania, w jej imieniu zlecenia płatności do BGK</w:t>
      </w:r>
      <w:r w:rsidR="00462F98">
        <w:rPr>
          <w:rFonts w:ascii="Arial" w:hAnsi="Arial" w:cs="Arial"/>
        </w:rPr>
        <w:t>, zgodnie z obowiązującymi przepisami prawa oraz wytycznymi i procedurami obowiązującymi w ramach FEM 2021-2027. Płatności wynikające z przekazanych zleceń płatności w danym roku nie mogą przekroczyć wartości na ten rok zapisanych w harmonogramie płatności</w:t>
      </w:r>
      <w:r w:rsidR="00E2345E">
        <w:rPr>
          <w:rFonts w:ascii="Arial" w:hAnsi="Arial" w:cs="Arial"/>
        </w:rPr>
        <w:t>, stanowiącym załącznik nr 4 do Porozumienia</w:t>
      </w:r>
      <w:r w:rsidR="00462F98">
        <w:rPr>
          <w:rFonts w:ascii="Arial" w:hAnsi="Arial" w:cs="Arial"/>
        </w:rPr>
        <w:t>.</w:t>
      </w:r>
    </w:p>
    <w:p w14:paraId="5A54B64A" w14:textId="77777777" w:rsidR="00462F98" w:rsidRDefault="00462F98"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nie ponosi odpowiedzialności wobec Beneficjenta i wobec wykonawcy za szkodę wynikającą z opóźnienia lub niedokonania wypłaty przez BGK środków na rzecz wykonawcy, będącą rezultatem w szczególności:</w:t>
      </w:r>
    </w:p>
    <w:p w14:paraId="05FD8B32" w14:textId="2CFA716F" w:rsidR="00462F98" w:rsidRDefault="00462F98" w:rsidP="00F5137A">
      <w:pPr>
        <w:pStyle w:val="Akapitzlist"/>
        <w:numPr>
          <w:ilvl w:val="1"/>
          <w:numId w:val="4"/>
        </w:numPr>
        <w:spacing w:line="276" w:lineRule="auto"/>
        <w:rPr>
          <w:rFonts w:ascii="Arial" w:hAnsi="Arial" w:cs="Arial"/>
        </w:rPr>
      </w:pPr>
      <w:r>
        <w:rPr>
          <w:rFonts w:ascii="Arial" w:hAnsi="Arial" w:cs="Arial"/>
        </w:rPr>
        <w:lastRenderedPageBreak/>
        <w:t>braku dostępności wystarczającej liczby środków na rachunku bankowym BGK</w:t>
      </w:r>
      <w:r w:rsidR="00DC1C6A">
        <w:rPr>
          <w:rFonts w:ascii="Arial" w:hAnsi="Arial" w:cs="Arial"/>
        </w:rPr>
        <w:t>;</w:t>
      </w:r>
    </w:p>
    <w:p w14:paraId="77CC2D95" w14:textId="115ED804" w:rsidR="00462F98" w:rsidRPr="00462F98" w:rsidRDefault="00462F98" w:rsidP="00F5137A">
      <w:pPr>
        <w:pStyle w:val="Akapitzlist"/>
        <w:numPr>
          <w:ilvl w:val="1"/>
          <w:numId w:val="4"/>
        </w:numPr>
        <w:spacing w:line="276" w:lineRule="auto"/>
        <w:rPr>
          <w:rFonts w:ascii="Arial" w:hAnsi="Arial" w:cs="Arial"/>
        </w:rPr>
      </w:pPr>
      <w:r>
        <w:rPr>
          <w:rFonts w:ascii="Arial" w:hAnsi="Arial" w:cs="Arial"/>
        </w:rPr>
        <w:t>niewykonania lub nienależytego wykonania przez Beneficjenta obowiązków wynikających z Porozumienia.</w:t>
      </w:r>
    </w:p>
    <w:p w14:paraId="0A6BE6D3" w14:textId="1CCDC5AC" w:rsidR="0006138D" w:rsidRPr="00462F98" w:rsidRDefault="008F7D17" w:rsidP="00F5137A">
      <w:pPr>
        <w:numPr>
          <w:ilvl w:val="3"/>
          <w:numId w:val="55"/>
        </w:numPr>
        <w:tabs>
          <w:tab w:val="clear" w:pos="2880"/>
          <w:tab w:val="num" w:pos="284"/>
        </w:tabs>
        <w:spacing w:line="276" w:lineRule="auto"/>
        <w:ind w:left="284" w:hanging="284"/>
        <w:rPr>
          <w:rFonts w:ascii="Arial" w:hAnsi="Arial" w:cs="Arial"/>
        </w:rPr>
      </w:pPr>
      <w:r w:rsidRPr="00462F98">
        <w:rPr>
          <w:rFonts w:ascii="Arial" w:hAnsi="Arial" w:cs="Arial"/>
        </w:rPr>
        <w:t xml:space="preserve">Beneficjent sporządza </w:t>
      </w:r>
      <w:r w:rsidR="006D046C" w:rsidRPr="00462F98">
        <w:rPr>
          <w:rFonts w:ascii="Arial" w:hAnsi="Arial" w:cs="Arial"/>
        </w:rPr>
        <w:t>h</w:t>
      </w:r>
      <w:r w:rsidRPr="00462F98">
        <w:rPr>
          <w:rFonts w:ascii="Arial" w:hAnsi="Arial" w:cs="Arial"/>
        </w:rPr>
        <w:t>armonogram płatności w porozumieniu z</w:t>
      </w:r>
      <w:r w:rsidR="003A58CE" w:rsidRPr="00462F98">
        <w:rPr>
          <w:rFonts w:ascii="Arial" w:hAnsi="Arial" w:cs="Arial"/>
        </w:rPr>
        <w:t> </w:t>
      </w:r>
      <w:r w:rsidR="00E3293C" w:rsidRPr="00462F98">
        <w:rPr>
          <w:rFonts w:ascii="Arial" w:hAnsi="Arial" w:cs="Arial"/>
        </w:rPr>
        <w:t>Instytucją Pośredniczącą</w:t>
      </w:r>
      <w:r w:rsidRPr="00462F98">
        <w:rPr>
          <w:rFonts w:ascii="Arial" w:hAnsi="Arial" w:cs="Arial"/>
        </w:rPr>
        <w:t>.</w:t>
      </w:r>
      <w:r w:rsidR="0006138D">
        <w:rPr>
          <w:rFonts w:ascii="Arial" w:hAnsi="Arial" w:cs="Arial"/>
        </w:rPr>
        <w:t xml:space="preserve"> </w:t>
      </w:r>
      <w:r w:rsidRPr="00462F98">
        <w:rPr>
          <w:rFonts w:ascii="Arial" w:hAnsi="Arial" w:cs="Arial"/>
        </w:rPr>
        <w:t>Harmonogram płatności może podlegać aktualizacji</w:t>
      </w:r>
      <w:r w:rsidR="0006138D">
        <w:rPr>
          <w:rFonts w:ascii="Arial" w:hAnsi="Arial" w:cs="Arial"/>
        </w:rPr>
        <w:t xml:space="preserve">, która </w:t>
      </w:r>
      <w:r w:rsidRPr="00462F98">
        <w:rPr>
          <w:rFonts w:ascii="Arial" w:hAnsi="Arial" w:cs="Arial"/>
        </w:rPr>
        <w:t xml:space="preserve">płatności jest skuteczna, pod warunkiem akceptacji przez </w:t>
      </w:r>
      <w:r w:rsidR="00AD4CAC" w:rsidRPr="00462F98">
        <w:rPr>
          <w:rFonts w:ascii="Arial" w:hAnsi="Arial" w:cs="Arial"/>
        </w:rPr>
        <w:t xml:space="preserve">Instytucję Pośredniczącą </w:t>
      </w:r>
      <w:r w:rsidRPr="00462F98">
        <w:rPr>
          <w:rFonts w:ascii="Arial" w:hAnsi="Arial" w:cs="Arial"/>
        </w:rPr>
        <w:t xml:space="preserve">i nie wymaga formy aneksu do </w:t>
      </w:r>
      <w:r w:rsidR="00FA0E40" w:rsidRPr="00462F98">
        <w:rPr>
          <w:rFonts w:ascii="Arial" w:hAnsi="Arial" w:cs="Arial"/>
        </w:rPr>
        <w:t>Porozumienia</w:t>
      </w:r>
      <w:r w:rsidRPr="00462F98">
        <w:rPr>
          <w:rFonts w:ascii="Arial" w:hAnsi="Arial" w:cs="Arial"/>
        </w:rPr>
        <w:t>.</w:t>
      </w:r>
      <w:r w:rsidR="00CC5E53" w:rsidRPr="00462F98">
        <w:rPr>
          <w:rFonts w:ascii="Arial" w:hAnsi="Arial" w:cs="Arial"/>
        </w:rPr>
        <w:t xml:space="preserve"> </w:t>
      </w:r>
      <w:r w:rsidR="00F131B2" w:rsidRPr="00462F98">
        <w:rPr>
          <w:rFonts w:ascii="Arial" w:hAnsi="Arial" w:cs="Arial"/>
        </w:rPr>
        <w:t xml:space="preserve">Instytucja Pośrednicząca </w:t>
      </w:r>
      <w:r w:rsidR="00CC5E53" w:rsidRPr="00462F98">
        <w:rPr>
          <w:rFonts w:ascii="Arial" w:hAnsi="Arial" w:cs="Arial"/>
        </w:rPr>
        <w:t xml:space="preserve">dokonuje weryfikacji </w:t>
      </w:r>
      <w:r w:rsidR="006D046C" w:rsidRPr="00462F98">
        <w:rPr>
          <w:rFonts w:ascii="Arial" w:hAnsi="Arial" w:cs="Arial"/>
        </w:rPr>
        <w:t>h</w:t>
      </w:r>
      <w:r w:rsidR="00CC5E53" w:rsidRPr="00462F98">
        <w:rPr>
          <w:rFonts w:ascii="Arial" w:hAnsi="Arial" w:cs="Arial"/>
        </w:rPr>
        <w:t>armonogramu płatności w terminie</w:t>
      </w:r>
      <w:r w:rsidR="0D698A36" w:rsidRPr="00462F98">
        <w:rPr>
          <w:rFonts w:ascii="Arial" w:hAnsi="Arial" w:cs="Arial"/>
        </w:rPr>
        <w:t xml:space="preserve"> 15 dni roboczych</w:t>
      </w:r>
      <w:r w:rsidR="0006138D">
        <w:rPr>
          <w:rFonts w:ascii="Arial" w:hAnsi="Arial" w:cs="Arial"/>
        </w:rPr>
        <w:t>.</w:t>
      </w:r>
    </w:p>
    <w:p w14:paraId="3F74CB77" w14:textId="73D436DC" w:rsidR="0006138D" w:rsidRDefault="000B6509" w:rsidP="00F5137A">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4"/>
      </w:r>
      <w:r w:rsidR="00C47397" w:rsidRPr="00AF1C77">
        <w:rPr>
          <w:rFonts w:ascii="Arial" w:hAnsi="Arial" w:cs="Arial"/>
          <w:vertAlign w:val="superscript"/>
        </w:rPr>
        <w:t>)</w:t>
      </w:r>
      <w:r w:rsidR="00C47397" w:rsidRPr="00AF1C77">
        <w:rPr>
          <w:rFonts w:ascii="Arial" w:hAnsi="Arial" w:cs="Arial"/>
        </w:rPr>
        <w:t xml:space="preserve"> </w:t>
      </w:r>
      <w:r w:rsidR="00E53ECC">
        <w:rPr>
          <w:rFonts w:ascii="Arial" w:hAnsi="Arial" w:cs="Arial"/>
        </w:rPr>
        <w:t>nie może/</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w:t>
      </w:r>
      <w:r w:rsidR="0098509E">
        <w:rPr>
          <w:rFonts w:ascii="Arial" w:hAnsi="Arial" w:cs="Arial"/>
        </w:rPr>
        <w:t>2</w:t>
      </w:r>
      <w:r w:rsidR="00DC72CC" w:rsidRPr="00AF1C77">
        <w:rPr>
          <w:rFonts w:ascii="Arial" w:hAnsi="Arial" w:cs="Arial"/>
        </w:rPr>
        <w:t>.</w:t>
      </w:r>
    </w:p>
    <w:p w14:paraId="5DDA9FD8" w14:textId="48EE7788" w:rsidR="008F7D17" w:rsidRPr="0006138D" w:rsidRDefault="008F7D17" w:rsidP="00F5137A">
      <w:pPr>
        <w:numPr>
          <w:ilvl w:val="3"/>
          <w:numId w:val="55"/>
        </w:numPr>
        <w:tabs>
          <w:tab w:val="clear" w:pos="2880"/>
          <w:tab w:val="num" w:pos="284"/>
        </w:tabs>
        <w:spacing w:line="276" w:lineRule="auto"/>
        <w:ind w:left="284" w:hanging="284"/>
        <w:rPr>
          <w:rFonts w:ascii="Arial" w:hAnsi="Arial" w:cs="Arial"/>
        </w:rPr>
      </w:pPr>
      <w:r w:rsidRPr="0006138D">
        <w:rPr>
          <w:rFonts w:ascii="Arial" w:hAnsi="Arial" w:cs="Arial"/>
        </w:rPr>
        <w:t xml:space="preserve">Wszystkie płatności dokonywane w związku z realizacją </w:t>
      </w:r>
      <w:r w:rsidR="00FA0E40" w:rsidRPr="0006138D">
        <w:rPr>
          <w:rFonts w:ascii="Arial" w:hAnsi="Arial" w:cs="Arial"/>
        </w:rPr>
        <w:t>Porozumienia</w:t>
      </w:r>
      <w:r w:rsidRPr="0006138D">
        <w:rPr>
          <w:rFonts w:ascii="Arial" w:hAnsi="Arial" w:cs="Arial"/>
        </w:rPr>
        <w:t xml:space="preserve">, pomiędzy Beneficjentem a Partnerem bądź pomiędzy Partnerami, </w:t>
      </w:r>
      <w:r w:rsidR="000811DE" w:rsidRPr="0006138D">
        <w:rPr>
          <w:rFonts w:ascii="Arial" w:hAnsi="Arial" w:cs="Arial"/>
        </w:rPr>
        <w:t xml:space="preserve">należy dokonywać </w:t>
      </w:r>
      <w:r w:rsidRPr="0006138D">
        <w:rPr>
          <w:rFonts w:ascii="Arial" w:hAnsi="Arial" w:cs="Arial"/>
        </w:rPr>
        <w:t>za pośrednictwem rachunku bankowego</w:t>
      </w:r>
      <w:r w:rsidR="0006138D">
        <w:rPr>
          <w:rFonts w:ascii="Arial" w:hAnsi="Arial" w:cs="Arial"/>
        </w:rPr>
        <w:t xml:space="preserve"> Beneficjenta</w:t>
      </w:r>
      <w:r w:rsidRPr="0006138D">
        <w:rPr>
          <w:rFonts w:ascii="Arial" w:hAnsi="Arial" w:cs="Arial"/>
        </w:rPr>
        <w:t>, pod rygorem nieuznania poniesionych wydatków za kwalifikowalne</w:t>
      </w:r>
      <w:r w:rsidRPr="00AF1C77">
        <w:rPr>
          <w:rFonts w:ascii="Arial" w:hAnsi="Arial" w:cs="Arial"/>
          <w:vertAlign w:val="superscript"/>
        </w:rPr>
        <w:footnoteReference w:id="15"/>
      </w:r>
      <w:r w:rsidRPr="0006138D">
        <w:rPr>
          <w:rFonts w:ascii="Arial" w:hAnsi="Arial" w:cs="Arial"/>
          <w:vertAlign w:val="superscript"/>
        </w:rPr>
        <w:t>)</w:t>
      </w:r>
      <w:r w:rsidRPr="0006138D">
        <w:rPr>
          <w:rFonts w:ascii="Arial" w:hAnsi="Arial" w:cs="Arial"/>
        </w:rPr>
        <w:t>.</w:t>
      </w:r>
    </w:p>
    <w:p w14:paraId="4532F44B" w14:textId="138FA7CC" w:rsidR="008F7D17" w:rsidRPr="00AF1C77" w:rsidRDefault="00076322" w:rsidP="005174F1">
      <w:pPr>
        <w:pStyle w:val="Nagwek3"/>
      </w:pPr>
      <w:r w:rsidRPr="00AF1C77">
        <w:t xml:space="preserve">§ </w:t>
      </w:r>
      <w:r w:rsidR="007A1563">
        <w:t>9</w:t>
      </w:r>
      <w:r w:rsidR="00EE4DCC" w:rsidRPr="00AF1C77">
        <w:t>.</w:t>
      </w:r>
    </w:p>
    <w:p w14:paraId="027D4DE8" w14:textId="367D44CA" w:rsidR="008F7D17" w:rsidRDefault="008F7D1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w terminie …</w:t>
      </w:r>
      <w:r w:rsidRPr="00AF1C77">
        <w:rPr>
          <w:rFonts w:ascii="Arial" w:hAnsi="Arial" w:cs="Arial"/>
          <w:vertAlign w:val="superscript"/>
        </w:rPr>
        <w:footnoteReference w:id="16"/>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00C53BE7" w:rsidRPr="00AF1C77">
        <w:rPr>
          <w:rStyle w:val="Odwoanieprzypisudolnego"/>
          <w:rFonts w:ascii="Arial" w:hAnsi="Arial" w:cs="Arial"/>
        </w:rPr>
        <w:footnoteReference w:id="17"/>
      </w:r>
      <w:r w:rsidR="00D56FAE" w:rsidRPr="00AF1C77">
        <w:rPr>
          <w:rFonts w:ascii="Arial" w:hAnsi="Arial" w:cs="Arial"/>
          <w:vertAlign w:val="superscript"/>
        </w:rPr>
        <w:t>)</w:t>
      </w:r>
      <w:r w:rsidRPr="00AF1C77">
        <w:rPr>
          <w:rFonts w:ascii="Arial" w:hAnsi="Arial" w:cs="Arial"/>
        </w:rPr>
        <w:t>.</w:t>
      </w:r>
    </w:p>
    <w:p w14:paraId="704E43EA" w14:textId="6565FF62" w:rsidR="008C120E" w:rsidRDefault="008C120E" w:rsidP="00F5137A">
      <w:pPr>
        <w:numPr>
          <w:ilvl w:val="0"/>
          <w:numId w:val="6"/>
        </w:numPr>
        <w:tabs>
          <w:tab w:val="clear" w:pos="360"/>
          <w:tab w:val="num" w:pos="284"/>
        </w:tabs>
        <w:spacing w:line="276" w:lineRule="auto"/>
        <w:ind w:left="284" w:hanging="284"/>
        <w:rPr>
          <w:rFonts w:ascii="Arial" w:hAnsi="Arial" w:cs="Arial"/>
        </w:rPr>
      </w:pPr>
      <w:r>
        <w:rPr>
          <w:rFonts w:ascii="Arial" w:hAnsi="Arial" w:cs="Arial"/>
        </w:rPr>
        <w:t>W przypadku, gdy Beneficjent złoży kolejny wniosek o płatność, przed zatwierdzeniem poprzedniego wniosku o płatność, weryfikacja kolejnego wniosku o płatność jest wstrzymywana do czasu zatwierdzenia poprzedniego wniosku o płatność. Termin weryfikacji kolejnego wniosku o płatność rozpoczyna się w dniu następnym po zatwierdzeniu poprzedniego wniosku o płatność.</w:t>
      </w:r>
    </w:p>
    <w:p w14:paraId="1C226140" w14:textId="448B946E" w:rsidR="00115A62"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w:t>
      </w:r>
      <w:r w:rsidR="00E13B5A">
        <w:rPr>
          <w:rFonts w:ascii="Arial" w:hAnsi="Arial" w:cs="Arial"/>
        </w:rPr>
        <w:t>Porozumienia</w:t>
      </w:r>
      <w:r w:rsidR="00272D52" w:rsidRPr="00AF1C77">
        <w:rPr>
          <w:rFonts w:ascii="Arial" w:hAnsi="Arial" w:cs="Arial"/>
        </w:rPr>
        <w:t>,</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 </w:t>
      </w:r>
      <w:r w:rsidR="007F3408" w:rsidRPr="00AF1C77">
        <w:rPr>
          <w:rFonts w:ascii="Arial" w:hAnsi="Arial" w:cs="Arial"/>
        </w:rPr>
        <w:lastRenderedPageBreak/>
        <w:t xml:space="preserve">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18"/>
      </w:r>
      <w:r w:rsidR="008E2696" w:rsidRPr="008E2696">
        <w:rPr>
          <w:rFonts w:ascii="Arial" w:hAnsi="Arial" w:cs="Arial"/>
          <w:vertAlign w:val="superscript"/>
        </w:rPr>
        <w:t>)</w:t>
      </w:r>
      <w:r w:rsidR="00822C5E" w:rsidRPr="00AF1C77">
        <w:rPr>
          <w:rFonts w:ascii="Arial" w:hAnsi="Arial" w:cs="Arial"/>
        </w:rPr>
        <w:t>.</w:t>
      </w:r>
    </w:p>
    <w:p w14:paraId="6DF98EEB" w14:textId="4FE9D5F2"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A23ADA">
        <w:rPr>
          <w:rFonts w:ascii="Arial" w:hAnsi="Arial" w:cs="Arial"/>
        </w:rPr>
        <w:t>5</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6838E8B6" w:rsidR="008800A7" w:rsidRPr="00AF1C77" w:rsidRDefault="008800A7" w:rsidP="00F5137A">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66C7871D" w:rsidR="008800A7" w:rsidRPr="00AF1C77" w:rsidRDefault="008800A7" w:rsidP="00F5137A">
      <w:pPr>
        <w:numPr>
          <w:ilvl w:val="1"/>
          <w:numId w:val="6"/>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 202</w:t>
      </w:r>
      <w:r w:rsidR="002B0D23">
        <w:rPr>
          <w:rFonts w:ascii="Arial" w:hAnsi="Arial" w:cs="Arial"/>
        </w:rPr>
        <w:t>3</w:t>
      </w:r>
      <w:r w:rsidR="008E2FC8" w:rsidRPr="00AF1C77">
        <w:rPr>
          <w:rFonts w:ascii="Arial" w:hAnsi="Arial" w:cs="Arial"/>
        </w:rPr>
        <w:t xml:space="preserve"> r. </w:t>
      </w:r>
      <w:r w:rsidR="00255540" w:rsidRPr="00AF1C77">
        <w:rPr>
          <w:rFonts w:ascii="Arial" w:hAnsi="Arial" w:cs="Arial"/>
        </w:rPr>
        <w:t xml:space="preserve">poz. </w:t>
      </w:r>
      <w:r w:rsidR="002B0D23">
        <w:rPr>
          <w:rFonts w:ascii="Arial" w:hAnsi="Arial" w:cs="Arial"/>
        </w:rPr>
        <w:t>1605</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19"/>
      </w:r>
      <w:r w:rsidR="00674EDD" w:rsidRPr="00AF1C77">
        <w:rPr>
          <w:rFonts w:ascii="Arial" w:hAnsi="Arial" w:cs="Arial"/>
          <w:vertAlign w:val="superscript"/>
        </w:rPr>
        <w:t>)</w:t>
      </w:r>
      <w:r w:rsidRPr="00AF1C77">
        <w:rPr>
          <w:rFonts w:ascii="Arial" w:hAnsi="Arial" w:cs="Arial"/>
        </w:rPr>
        <w:t>;</w:t>
      </w:r>
    </w:p>
    <w:p w14:paraId="7F762200" w14:textId="6E0D9C0A" w:rsidR="008800A7" w:rsidRPr="00AF1C77" w:rsidRDefault="008800A7" w:rsidP="00F5137A">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E13B5A">
        <w:rPr>
          <w:rFonts w:ascii="Arial" w:hAnsi="Arial" w:cs="Arial"/>
        </w:rPr>
        <w:t>Porozumienia</w:t>
      </w:r>
      <w:r w:rsidR="00E13B5A" w:rsidRPr="00AF1C77">
        <w:rPr>
          <w:rFonts w:ascii="Arial" w:hAnsi="Arial" w:cs="Arial"/>
        </w:rPr>
        <w:t xml:space="preserve"> </w:t>
      </w:r>
      <w:r w:rsidRPr="00AF1C77">
        <w:rPr>
          <w:rFonts w:ascii="Arial" w:hAnsi="Arial" w:cs="Arial"/>
        </w:rPr>
        <w:t xml:space="preserve">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4AA57F8A"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 xml:space="preserve">o 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0"/>
      </w:r>
      <w:r w:rsidR="00D60E7C" w:rsidRPr="00D60E7C">
        <w:rPr>
          <w:rFonts w:ascii="Arial" w:hAnsi="Arial" w:cs="Arial"/>
          <w:vertAlign w:val="superscript"/>
        </w:rPr>
        <w:t>)</w:t>
      </w:r>
      <w:r w:rsidR="00D60E7C">
        <w:rPr>
          <w:rFonts w:ascii="Arial" w:hAnsi="Arial" w:cs="Arial"/>
        </w:rPr>
        <w:t>.</w:t>
      </w:r>
    </w:p>
    <w:p w14:paraId="6B7216A1" w14:textId="7E80F1CC" w:rsidR="00AF0CD6" w:rsidRPr="00AF1C77" w:rsidRDefault="00F627D3" w:rsidP="005174F1">
      <w:pPr>
        <w:pStyle w:val="Nagwek3"/>
      </w:pPr>
      <w:r w:rsidRPr="00AF1C77">
        <w:t>§</w:t>
      </w:r>
      <w:r w:rsidR="00AF0CD6" w:rsidRPr="00AF1C77">
        <w:t xml:space="preserve"> 1</w:t>
      </w:r>
      <w:r w:rsidR="007A1563">
        <w:t>0</w:t>
      </w:r>
      <w:r w:rsidR="00EE4DCC" w:rsidRPr="00AF1C77">
        <w:t>.</w:t>
      </w:r>
    </w:p>
    <w:p w14:paraId="26A48A6E" w14:textId="1124A61E" w:rsidR="0097216F" w:rsidRPr="0097216F" w:rsidRDefault="0097216F" w:rsidP="00F5137A">
      <w:pPr>
        <w:numPr>
          <w:ilvl w:val="6"/>
          <w:numId w:val="54"/>
        </w:numPr>
        <w:spacing w:line="276" w:lineRule="auto"/>
        <w:ind w:left="284" w:hanging="284"/>
        <w:rPr>
          <w:rFonts w:ascii="Arial" w:hAnsi="Arial" w:cs="Arial"/>
        </w:rPr>
      </w:pPr>
      <w:r w:rsidRPr="0097216F">
        <w:rPr>
          <w:rFonts w:ascii="Arial" w:hAnsi="Arial" w:cs="Arial"/>
        </w:rPr>
        <w:t xml:space="preserve">Instytucja Pośrednicząca dokonuje weryfikacji formalno-rachunkowej i merytorycznej wniosku o płatność, w terminie do 20 dni roboczych od daty jego otrzymania, przy czym termin ten dotyczy pierwszej złożonej przez Beneficjenta wersji wniosku o płatność. </w:t>
      </w:r>
      <w:r w:rsidR="00D814FD" w:rsidRPr="0097216F">
        <w:rPr>
          <w:rFonts w:ascii="Arial" w:hAnsi="Arial" w:cs="Arial"/>
        </w:rPr>
        <w:t xml:space="preserve">Kolejne wersje wniosku o płatność podlegają weryfikacji w terminie do 15 dni roboczych od daty ich otrzymania. </w:t>
      </w:r>
      <w:r w:rsidR="00D814FD">
        <w:rPr>
          <w:rFonts w:ascii="Arial" w:hAnsi="Arial" w:cs="Arial"/>
        </w:rPr>
        <w:t xml:space="preserve">Termin ten ulega wydłużeniu do 25 dni roboczych, gdy weryfikacja obejmuje również dokumenty finansowo-księgowe, do ww. terminu nie wlicza się czasu oczekiwania przez Instytucję Pośredniczącą na ich dostarczenie.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F5137A">
      <w:pPr>
        <w:numPr>
          <w:ilvl w:val="1"/>
          <w:numId w:val="53"/>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lastRenderedPageBreak/>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0921D9DB" w:rsidR="00880EC1" w:rsidRPr="0097216F" w:rsidRDefault="008F7D17" w:rsidP="00F5137A">
      <w:pPr>
        <w:numPr>
          <w:ilvl w:val="6"/>
          <w:numId w:val="54"/>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o 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F5137A">
      <w:pPr>
        <w:numPr>
          <w:ilvl w:val="6"/>
          <w:numId w:val="54"/>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A878AB2" w:rsidR="00880EC1" w:rsidRPr="0097216F" w:rsidRDefault="00403008" w:rsidP="00F5137A">
      <w:pPr>
        <w:numPr>
          <w:ilvl w:val="6"/>
          <w:numId w:val="54"/>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xml:space="preserve">, informację o wyniku weryfikacji wniosku, przy czym informacja o zatwierdzeniu całości lub części </w:t>
      </w:r>
      <w:r w:rsidR="009A43EF" w:rsidRPr="0097216F">
        <w:rPr>
          <w:rFonts w:ascii="Arial" w:hAnsi="Arial" w:cs="Arial"/>
        </w:rPr>
        <w:t>w</w:t>
      </w:r>
      <w:r w:rsidR="008F7D17" w:rsidRPr="0097216F">
        <w:rPr>
          <w:rFonts w:ascii="Arial" w:hAnsi="Arial" w:cs="Arial"/>
        </w:rPr>
        <w:t xml:space="preserve">niosku o płatność powinna zawierać: </w:t>
      </w:r>
    </w:p>
    <w:p w14:paraId="53DAF15B" w14:textId="77777777" w:rsidR="009F23CB" w:rsidRPr="00AF1C77" w:rsidRDefault="008F7D17"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 uzasadnieniem;</w:t>
      </w:r>
    </w:p>
    <w:p w14:paraId="116A24A6" w14:textId="36F20D29" w:rsidR="00880EC1" w:rsidRPr="00AF1C77" w:rsidRDefault="00176913"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 płatność o wydatki niekwalifikowalne, o których mowa w pkt 1</w:t>
      </w:r>
      <w:r w:rsidR="004B41A6">
        <w:rPr>
          <w:rFonts w:ascii="Arial" w:hAnsi="Arial" w:cs="Arial"/>
        </w:rPr>
        <w:t>.</w:t>
      </w:r>
    </w:p>
    <w:p w14:paraId="5DFDA500" w14:textId="77777777" w:rsidR="008F5788" w:rsidRDefault="00176913" w:rsidP="00F5137A">
      <w:pPr>
        <w:numPr>
          <w:ilvl w:val="0"/>
          <w:numId w:val="39"/>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144A72">
        <w:rPr>
          <w:rFonts w:ascii="Arial" w:hAnsi="Arial" w:cs="Arial"/>
        </w:rPr>
        <w:t>2</w:t>
      </w:r>
      <w:r w:rsidRPr="00AF1C77">
        <w:rPr>
          <w:rFonts w:ascii="Arial" w:hAnsi="Arial" w:cs="Arial"/>
        </w:rPr>
        <w:t>.</w:t>
      </w:r>
    </w:p>
    <w:p w14:paraId="200E40A0" w14:textId="5523AD6F" w:rsidR="008F5788" w:rsidRPr="004864BA" w:rsidRDefault="008F5788" w:rsidP="00F5137A">
      <w:pPr>
        <w:numPr>
          <w:ilvl w:val="0"/>
          <w:numId w:val="39"/>
        </w:numPr>
        <w:tabs>
          <w:tab w:val="clear" w:pos="360"/>
        </w:tabs>
        <w:spacing w:line="276" w:lineRule="auto"/>
        <w:ind w:left="284"/>
        <w:rPr>
          <w:rFonts w:ascii="Arial" w:hAnsi="Arial" w:cs="Arial"/>
        </w:rPr>
      </w:pPr>
      <w:r w:rsidRPr="004864BA">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4864BA">
        <w:rPr>
          <w:rFonts w:ascii="Arial" w:eastAsia="Calibri" w:hAnsi="Arial" w:cs="Arial"/>
          <w:color w:val="000000"/>
          <w:lang w:eastAsia="en-US"/>
        </w:rPr>
        <w:t xml:space="preserve">na 5 dni roboczych przed upływem </w:t>
      </w:r>
      <w:r w:rsidRPr="004864BA">
        <w:rPr>
          <w:rFonts w:ascii="Arial" w:eastAsia="Calibri" w:hAnsi="Arial" w:cs="Arial"/>
          <w:lang w:eastAsia="en-US"/>
        </w:rPr>
        <w:t xml:space="preserve">tego terminu Beneficjent nie przedłoży wskazanych przez Instytucję Pośredniczącą </w:t>
      </w:r>
      <w:r w:rsidRPr="004864BA">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w:t>
      </w:r>
      <w:r w:rsidR="00DA7E28" w:rsidRPr="004864BA">
        <w:rPr>
          <w:rFonts w:ascii="Arial" w:eastAsia="Calibri" w:hAnsi="Arial" w:cs="Arial"/>
          <w:color w:val="19161B"/>
          <w:lang w:eastAsia="en-US"/>
        </w:rPr>
        <w:t>.</w:t>
      </w:r>
    </w:p>
    <w:p w14:paraId="0EF8F57C" w14:textId="03184D84" w:rsidR="007F332A" w:rsidRPr="00F45680" w:rsidRDefault="00CF766F" w:rsidP="00F5137A">
      <w:pPr>
        <w:numPr>
          <w:ilvl w:val="0"/>
          <w:numId w:val="39"/>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lastRenderedPageBreak/>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w:t>
      </w:r>
      <w:r w:rsidR="00830408">
        <w:rPr>
          <w:rFonts w:ascii="Arial" w:hAnsi="Arial" w:cs="Arial"/>
        </w:rPr>
        <w:t xml:space="preserve"> od czego jest uwarunkowane zatwierdzenie końcowego wniosku o płatność i rozliczenie Projektu.</w:t>
      </w:r>
    </w:p>
    <w:p w14:paraId="72BE3467" w14:textId="4330CF80" w:rsidR="008F7D17" w:rsidRPr="00A37E10" w:rsidRDefault="008F7D17" w:rsidP="005174F1">
      <w:pPr>
        <w:pStyle w:val="Nagwek3"/>
      </w:pPr>
      <w:r w:rsidRPr="00A37E10">
        <w:t xml:space="preserve">§ </w:t>
      </w:r>
      <w:r w:rsidR="00463F01" w:rsidRPr="00A37E10">
        <w:t>1</w:t>
      </w:r>
      <w:r w:rsidR="007A1563">
        <w:t>1</w:t>
      </w:r>
      <w:r w:rsidR="00B37545" w:rsidRPr="00A37E10">
        <w:t>.</w:t>
      </w:r>
    </w:p>
    <w:p w14:paraId="0162BD03" w14:textId="1DEE14E1" w:rsidR="00817F6B"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1C189B77" w14:textId="70AB7D22" w:rsidR="008F7D17"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800800">
      <w:pPr>
        <w:pStyle w:val="Nagwek2"/>
      </w:pPr>
      <w:r w:rsidRPr="009154DF">
        <w:t>Nieprawidłowości i zwrot środków</w:t>
      </w:r>
    </w:p>
    <w:p w14:paraId="0F4AA153" w14:textId="42953977" w:rsidR="008F7D17" w:rsidRPr="00AF1C77" w:rsidRDefault="008F7D17" w:rsidP="005174F1">
      <w:pPr>
        <w:pStyle w:val="Nagwek3"/>
      </w:pPr>
      <w:r w:rsidRPr="00AF1C77">
        <w:t xml:space="preserve">§ </w:t>
      </w:r>
      <w:r w:rsidR="00A40EA0" w:rsidRPr="00AF1C77">
        <w:t>1</w:t>
      </w:r>
      <w:r w:rsidR="007A1563">
        <w:t>2</w:t>
      </w:r>
      <w:r w:rsidR="00B37545" w:rsidRPr="00AF1C77">
        <w:t>.</w:t>
      </w:r>
    </w:p>
    <w:p w14:paraId="3D1BA0B4" w14:textId="3D1DE295" w:rsidR="008F7D17" w:rsidRPr="00044E9C" w:rsidRDefault="008F7D17" w:rsidP="00F5137A">
      <w:pPr>
        <w:numPr>
          <w:ilvl w:val="0"/>
          <w:numId w:val="40"/>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5137A">
      <w:pPr>
        <w:pStyle w:val="Akapitzlist"/>
        <w:numPr>
          <w:ilvl w:val="1"/>
          <w:numId w:val="1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71CA6D82"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w:t>
      </w:r>
      <w:r w:rsidR="00144A72">
        <w:rPr>
          <w:rFonts w:ascii="Arial" w:hAnsi="Arial" w:cs="Arial"/>
        </w:rPr>
        <w:t>7</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0E8C7B93" w:rsidR="00FE23C0"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A5A4A" w:rsidRPr="00AF1C77">
        <w:rPr>
          <w:rFonts w:ascii="Arial" w:hAnsi="Arial" w:cs="Arial"/>
        </w:rPr>
        <w:t>202</w:t>
      </w:r>
      <w:r w:rsidR="001F2B86">
        <w:rPr>
          <w:rFonts w:ascii="Arial" w:hAnsi="Arial" w:cs="Arial"/>
        </w:rPr>
        <w:t>3</w:t>
      </w:r>
      <w:r w:rsidR="00BA5A4A" w:rsidRPr="00AF1C77">
        <w:rPr>
          <w:rFonts w:ascii="Arial" w:hAnsi="Arial" w:cs="Arial"/>
        </w:rPr>
        <w:t xml:space="preserve"> </w:t>
      </w:r>
      <w:r w:rsidRPr="00AF1C77">
        <w:rPr>
          <w:rFonts w:ascii="Arial" w:hAnsi="Arial" w:cs="Arial"/>
        </w:rPr>
        <w:t xml:space="preserve">r. poz. </w:t>
      </w:r>
      <w:r w:rsidR="001F2B86">
        <w:rPr>
          <w:rFonts w:ascii="Arial" w:hAnsi="Arial" w:cs="Arial"/>
        </w:rPr>
        <w:t>775</w:t>
      </w:r>
      <w:r w:rsidR="00201A63" w:rsidRPr="00AF1C77">
        <w:rPr>
          <w:rFonts w:ascii="Arial" w:hAnsi="Arial" w:cs="Arial"/>
        </w:rPr>
        <w:t xml:space="preserve">, z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wydaje decyzję, 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6, nie wydaje się, jeżeli Beneficjent dokonał zwrotu </w:t>
      </w:r>
      <w:r w:rsidRPr="00EE1715">
        <w:rPr>
          <w:rFonts w:ascii="Arial" w:hAnsi="Arial" w:cs="Arial"/>
        </w:rPr>
        <w:t>środków przed jej wydaniem.</w:t>
      </w:r>
    </w:p>
    <w:p w14:paraId="1F634910" w14:textId="0831C634" w:rsidR="0049100B" w:rsidRDefault="0049100B" w:rsidP="0049100B">
      <w:pPr>
        <w:pStyle w:val="Akapitzlist"/>
        <w:widowControl w:val="0"/>
        <w:numPr>
          <w:ilvl w:val="0"/>
          <w:numId w:val="10"/>
        </w:numPr>
        <w:tabs>
          <w:tab w:val="clear" w:pos="720"/>
          <w:tab w:val="num" w:pos="284"/>
        </w:tabs>
        <w:adjustRightInd w:val="0"/>
        <w:spacing w:line="360" w:lineRule="atLeast"/>
        <w:ind w:left="284" w:hanging="284"/>
        <w:contextualSpacing w:val="0"/>
        <w:rPr>
          <w:rFonts w:ascii="Arial" w:hAnsi="Arial" w:cs="Arial"/>
        </w:rPr>
      </w:pPr>
      <w:r w:rsidRPr="000F4E1C">
        <w:rPr>
          <w:rFonts w:ascii="Arial" w:hAnsi="Arial" w:cs="Arial"/>
        </w:rPr>
        <w:t>Beneficjent zobowiązuje się do przestrzegania zasad horyzontalnych Unii Europejskiej,  zgodnie z art. 2 i 3 Traktatu o Unii Europejskiej, Kartą Praw Podstawowych Unii Europejskiej i art. 9 Rozporządzenia 2021/1060, w szczególności do przestrzegania zasady niedyskryminacji, zgodnie z art. 9 ust. 3 Rozporządzenia 2021/1060.</w:t>
      </w:r>
    </w:p>
    <w:p w14:paraId="3D12D405" w14:textId="4226A354" w:rsidR="00983C5A" w:rsidRDefault="00983C5A" w:rsidP="00983C5A">
      <w:pPr>
        <w:pStyle w:val="Akapitzlist"/>
        <w:widowControl w:val="0"/>
        <w:adjustRightInd w:val="0"/>
        <w:spacing w:line="360" w:lineRule="atLeast"/>
        <w:ind w:left="284" w:hanging="284"/>
        <w:contextualSpacing w:val="0"/>
        <w:rPr>
          <w:rFonts w:ascii="Arial" w:hAnsi="Arial" w:cs="Arial"/>
        </w:rPr>
      </w:pPr>
      <w:r>
        <w:rPr>
          <w:rFonts w:ascii="Arial" w:hAnsi="Arial" w:cs="Arial"/>
        </w:rPr>
        <w:t xml:space="preserve">9. </w:t>
      </w:r>
      <w:r w:rsidRPr="000F4E1C">
        <w:rPr>
          <w:rFonts w:ascii="Arial" w:hAnsi="Arial" w:cs="Arial"/>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sidR="00800800">
        <w:rPr>
          <w:rFonts w:ascii="Arial" w:hAnsi="Arial" w:cs="Arial"/>
        </w:rPr>
        <w:t>P</w:t>
      </w:r>
      <w:r>
        <w:rPr>
          <w:rFonts w:ascii="Arial" w:hAnsi="Arial" w:cs="Arial"/>
        </w:rPr>
        <w:t>orozu</w:t>
      </w:r>
      <w:r w:rsidR="00B6060C">
        <w:rPr>
          <w:rFonts w:ascii="Arial" w:hAnsi="Arial" w:cs="Arial"/>
        </w:rPr>
        <w:t>mienie</w:t>
      </w:r>
      <w:r w:rsidRPr="000F4E1C">
        <w:rPr>
          <w:rFonts w:ascii="Arial" w:hAnsi="Arial" w:cs="Arial"/>
        </w:rPr>
        <w:t xml:space="preserve"> zostanie rozwiązan</w:t>
      </w:r>
      <w:r w:rsidR="00B6060C">
        <w:rPr>
          <w:rFonts w:ascii="Arial" w:hAnsi="Arial" w:cs="Arial"/>
        </w:rPr>
        <w:t>e</w:t>
      </w:r>
      <w:r w:rsidRPr="000F4E1C">
        <w:rPr>
          <w:rFonts w:ascii="Arial" w:hAnsi="Arial" w:cs="Arial"/>
        </w:rPr>
        <w:t xml:space="preserve"> w trybie natychmiastowym, o którym mowa w § 2</w:t>
      </w:r>
      <w:r w:rsidR="00B6060C">
        <w:rPr>
          <w:rFonts w:ascii="Arial" w:hAnsi="Arial" w:cs="Arial"/>
        </w:rPr>
        <w:t>5</w:t>
      </w:r>
      <w:r w:rsidRPr="000F4E1C">
        <w:rPr>
          <w:rFonts w:ascii="Arial" w:hAnsi="Arial" w:cs="Arial"/>
        </w:rPr>
        <w:t>.</w:t>
      </w:r>
    </w:p>
    <w:p w14:paraId="660C21A2" w14:textId="4E270C80" w:rsidR="00B6060C" w:rsidRDefault="00B6060C" w:rsidP="00B6060C">
      <w:pPr>
        <w:pStyle w:val="Akapitzlist"/>
        <w:widowControl w:val="0"/>
        <w:numPr>
          <w:ilvl w:val="4"/>
          <w:numId w:val="10"/>
        </w:numPr>
        <w:tabs>
          <w:tab w:val="left" w:pos="426"/>
        </w:tabs>
        <w:adjustRightInd w:val="0"/>
        <w:spacing w:line="360" w:lineRule="atLeast"/>
        <w:ind w:left="284" w:hanging="284"/>
        <w:contextualSpacing w:val="0"/>
        <w:rPr>
          <w:rFonts w:ascii="Arial" w:hAnsi="Arial" w:cs="Arial"/>
        </w:rPr>
      </w:pPr>
      <w:r w:rsidRPr="000F4E1C">
        <w:rPr>
          <w:rFonts w:ascii="Arial" w:hAnsi="Arial" w:cs="Arial"/>
        </w:rPr>
        <w:t xml:space="preserve">W przypadkach innych niż określone w ust. 9 stwierdzenia naruszenia przez Beneficjenta art. 9 ust. 3 Rozporządzenia 2021/1060, w szczególności  Zasad  równości szans i niedyskryminacji, a także równości szans kobiet i mężczyzn, Instytucja Pośrednicząca dokonuje korekty finansowej.  W zależności od okoliczności może to oznaczać uznanie za niekwalifikowalne wszystkich wydatków w ramach Projektu i obciążenie Beneficjenta korektą finansową lub pomniejszeniem wydatków, o których mowa w art. 26 ustawy wdrożeniowej. </w:t>
      </w:r>
    </w:p>
    <w:p w14:paraId="02B3EF5D" w14:textId="44F06498" w:rsidR="00B6060C" w:rsidRPr="00B6060C" w:rsidRDefault="00B6060C" w:rsidP="00B6060C">
      <w:pPr>
        <w:pStyle w:val="Akapitzlist"/>
        <w:widowControl w:val="0"/>
        <w:numPr>
          <w:ilvl w:val="4"/>
          <w:numId w:val="10"/>
        </w:numPr>
        <w:tabs>
          <w:tab w:val="left" w:pos="426"/>
        </w:tabs>
        <w:adjustRightInd w:val="0"/>
        <w:spacing w:line="360" w:lineRule="atLeast"/>
        <w:ind w:left="284" w:hanging="284"/>
        <w:rPr>
          <w:rFonts w:ascii="Arial" w:hAnsi="Arial" w:cs="Arial"/>
        </w:rPr>
      </w:pPr>
      <w:r w:rsidRPr="00B6060C">
        <w:rPr>
          <w:rFonts w:ascii="Arial" w:hAnsi="Arial" w:cs="Arial"/>
        </w:rPr>
        <w:t xml:space="preserve">W przypadku, gdy Beneficjent podjął działania dyskryminujące, a następnie podjął skuteczne działania naprawcze uznaje się, że nie doszło do naruszenia zasady niedyskryminacji. </w:t>
      </w:r>
    </w:p>
    <w:p w14:paraId="240211CD" w14:textId="331E5349" w:rsidR="00B6060C" w:rsidRPr="000F4E1C" w:rsidRDefault="00B6060C" w:rsidP="00B6060C">
      <w:pPr>
        <w:pStyle w:val="Akapitzlist"/>
        <w:widowControl w:val="0"/>
        <w:numPr>
          <w:ilvl w:val="4"/>
          <w:numId w:val="10"/>
        </w:numPr>
        <w:tabs>
          <w:tab w:val="left" w:pos="426"/>
        </w:tabs>
        <w:adjustRightInd w:val="0"/>
        <w:spacing w:line="360" w:lineRule="atLeast"/>
        <w:ind w:left="284" w:hanging="284"/>
        <w:contextualSpacing w:val="0"/>
        <w:rPr>
          <w:rFonts w:ascii="Arial" w:hAnsi="Arial" w:cs="Arial"/>
        </w:rPr>
      </w:pPr>
      <w:r w:rsidRPr="000F4E1C">
        <w:rPr>
          <w:rFonts w:ascii="Arial" w:hAnsi="Arial" w:cs="Arial"/>
        </w:rPr>
        <w:t xml:space="preserve">Instytucja Pośrednicząca, w przypadku stwierdzenia rażących lub notorycznych 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09B1B622" w14:textId="7DD807EA" w:rsidR="008F7D17" w:rsidRPr="00AF1C77" w:rsidRDefault="008F7D17" w:rsidP="005174F1">
      <w:pPr>
        <w:pStyle w:val="Nagwek3"/>
      </w:pPr>
      <w:r w:rsidRPr="00AF1C77">
        <w:lastRenderedPageBreak/>
        <w:t xml:space="preserve">§ </w:t>
      </w:r>
      <w:r w:rsidR="00730C31" w:rsidRPr="00AF1C77">
        <w:t>1</w:t>
      </w:r>
      <w:r w:rsidR="007A1563">
        <w:t>3</w:t>
      </w:r>
      <w:r w:rsidR="00B37545" w:rsidRPr="00AF1C77">
        <w:t>.</w:t>
      </w:r>
    </w:p>
    <w:p w14:paraId="7525FEB1" w14:textId="1FB4B994" w:rsidR="005709FD" w:rsidRDefault="008F7D17" w:rsidP="00F5137A">
      <w:pPr>
        <w:numPr>
          <w:ilvl w:val="0"/>
          <w:numId w:val="41"/>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formy aneksu do </w:t>
      </w:r>
      <w:r w:rsidR="00E13B5A">
        <w:rPr>
          <w:rFonts w:ascii="Arial" w:hAnsi="Arial" w:cs="Arial"/>
        </w:rPr>
        <w:t>Porozumienia</w:t>
      </w:r>
      <w:r w:rsidRPr="00AF1C77">
        <w:rPr>
          <w:rFonts w:ascii="Arial" w:hAnsi="Arial" w:cs="Arial"/>
        </w:rPr>
        <w:t>.</w:t>
      </w:r>
    </w:p>
    <w:p w14:paraId="2E2421C4" w14:textId="73401FC1" w:rsidR="00430A36" w:rsidRPr="005709FD" w:rsidRDefault="00430A36" w:rsidP="00F5137A">
      <w:pPr>
        <w:numPr>
          <w:ilvl w:val="0"/>
          <w:numId w:val="41"/>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144A72">
        <w:rPr>
          <w:rFonts w:ascii="Arial" w:hAnsi="Arial" w:cs="Arial"/>
        </w:rPr>
        <w:t>2</w:t>
      </w:r>
      <w:r w:rsidRPr="005709FD">
        <w:rPr>
          <w:rFonts w:ascii="Arial" w:hAnsi="Arial" w:cs="Arial"/>
        </w:rPr>
        <w:t>.</w:t>
      </w:r>
    </w:p>
    <w:p w14:paraId="3B303778" w14:textId="7E0F29C4" w:rsidR="009B4F26" w:rsidRPr="00AF1C77" w:rsidRDefault="008F7D17" w:rsidP="005174F1">
      <w:pPr>
        <w:pStyle w:val="Nagwek3"/>
      </w:pPr>
      <w:r w:rsidRPr="00AF1C77">
        <w:t xml:space="preserve">§ </w:t>
      </w:r>
      <w:r w:rsidR="00752201" w:rsidRPr="00AF1C77">
        <w:t>1</w:t>
      </w:r>
      <w:r w:rsidR="007A1563">
        <w:t>4</w:t>
      </w:r>
      <w:r w:rsidR="00B37545" w:rsidRPr="00AF1C77">
        <w:t>.</w:t>
      </w:r>
    </w:p>
    <w:p w14:paraId="43CCBEB6" w14:textId="4F6100C7" w:rsidR="003668F3" w:rsidRPr="00AF1C77" w:rsidRDefault="00B52CF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6794C9DE" w:rsidR="00B405E9" w:rsidRPr="00AF1C77" w:rsidRDefault="008F7D1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5137A">
      <w:pPr>
        <w:numPr>
          <w:ilvl w:val="0"/>
          <w:numId w:val="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800800">
      <w:pPr>
        <w:pStyle w:val="Nagwek2"/>
      </w:pPr>
      <w:r w:rsidRPr="00AF1C77">
        <w:t>Zasady wykorzystywania systemu teleinformatycznego</w:t>
      </w:r>
    </w:p>
    <w:p w14:paraId="4B6451A6" w14:textId="49592591" w:rsidR="00283154" w:rsidRPr="00AF1C77" w:rsidRDefault="008800A7" w:rsidP="005174F1">
      <w:pPr>
        <w:pStyle w:val="Nagwek3"/>
      </w:pPr>
      <w:r w:rsidRPr="00AF1C77">
        <w:t>§ 1</w:t>
      </w:r>
      <w:r w:rsidR="007A1563">
        <w:t>5</w:t>
      </w:r>
      <w:r w:rsidR="00B37545" w:rsidRPr="00AF1C77">
        <w:t>.</w:t>
      </w:r>
    </w:p>
    <w:p w14:paraId="26606D3F" w14:textId="3E392AAE"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7C031ACB"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 xml:space="preserve">uznają za prawnie wiążące przyjęte w </w:t>
      </w:r>
      <w:r w:rsidR="001A678D">
        <w:rPr>
          <w:rFonts w:ascii="Arial" w:hAnsi="Arial" w:cs="Arial"/>
        </w:rPr>
        <w:t>Porozumieniu</w:t>
      </w:r>
      <w:r w:rsidR="001A678D" w:rsidRPr="00AF1C77">
        <w:rPr>
          <w:rFonts w:ascii="Arial" w:hAnsi="Arial" w:cs="Arial"/>
        </w:rPr>
        <w:t xml:space="preserve"> </w:t>
      </w:r>
      <w:r w:rsidRPr="00AF1C77">
        <w:rPr>
          <w:rFonts w:ascii="Arial" w:hAnsi="Arial" w:cs="Arial"/>
        </w:rPr>
        <w:t>rozwiązania stosowane w zakresie komunikacji i wymiany danych w CST2021, bez możliwości kwestionowania skutków ich stosowania.</w:t>
      </w:r>
    </w:p>
    <w:p w14:paraId="3AC13109" w14:textId="77777777" w:rsidR="005A3A12"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w:t>
      </w:r>
      <w:r w:rsidRPr="001269F3">
        <w:rPr>
          <w:rFonts w:ascii="Arial" w:hAnsi="Arial" w:cs="Arial"/>
        </w:rPr>
        <w:lastRenderedPageBreak/>
        <w:t>stanowiący załącznik 5 do Wytycznych dotyczących warunków gromadzenia i 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22127FE5" w:rsidR="001269F3" w:rsidRPr="005A3A12"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5A3A12">
        <w:rPr>
          <w:rFonts w:ascii="Arial" w:hAnsi="Arial" w:cs="Arial"/>
        </w:rPr>
        <w:t xml:space="preserve">Beneficjent zapewnia, że osoby, o których mowa w ust. 3, wykorzystują kwalifikowany podpis elektroniczny do podpisywania wniosków o płatność w CST2021 lub certyfikat </w:t>
      </w:r>
      <w:r w:rsidR="008824BD" w:rsidRPr="005A3A12">
        <w:rPr>
          <w:rFonts w:ascii="Arial" w:hAnsi="Arial" w:cs="Arial"/>
        </w:rPr>
        <w:t xml:space="preserve">niekwalifikowany </w:t>
      </w:r>
      <w:r w:rsidR="005014C7" w:rsidRPr="005A3A12">
        <w:rPr>
          <w:rFonts w:ascii="Arial" w:hAnsi="Arial" w:cs="Arial"/>
        </w:rPr>
        <w:t xml:space="preserve">generowany </w:t>
      </w:r>
      <w:r w:rsidRPr="005A3A12">
        <w:rPr>
          <w:rFonts w:ascii="Arial" w:hAnsi="Arial" w:cs="Arial"/>
        </w:rPr>
        <w:t xml:space="preserve">przez </w:t>
      </w:r>
      <w:r w:rsidR="005014C7" w:rsidRPr="005A3A12">
        <w:rPr>
          <w:rFonts w:ascii="Arial" w:hAnsi="Arial" w:cs="Arial"/>
        </w:rPr>
        <w:t xml:space="preserve">SL2021 </w:t>
      </w:r>
      <w:r w:rsidRPr="005A3A12">
        <w:rPr>
          <w:rFonts w:ascii="Arial" w:hAnsi="Arial" w:cs="Arial"/>
        </w:rPr>
        <w:t>(jako kod autoryzacyjny przesyłany na adres email danej osoby uprawnionej)</w:t>
      </w:r>
      <w:r w:rsidRPr="005A3A12">
        <w:rPr>
          <w:rFonts w:ascii="Arial" w:hAnsi="Arial" w:cs="Arial"/>
          <w:vertAlign w:val="superscript"/>
        </w:rPr>
        <w:footnoteReference w:id="22"/>
      </w:r>
      <w:r w:rsidRPr="005A3A12">
        <w:rPr>
          <w:rFonts w:ascii="Arial" w:hAnsi="Arial" w:cs="Arial"/>
          <w:vertAlign w:val="superscript"/>
        </w:rPr>
        <w:t>)</w:t>
      </w:r>
      <w:r w:rsidRPr="005A3A12">
        <w:rPr>
          <w:rFonts w:ascii="Arial" w:hAnsi="Arial" w:cs="Arial"/>
        </w:rPr>
        <w:t>.</w:t>
      </w:r>
    </w:p>
    <w:p w14:paraId="4021A32B" w14:textId="39B23FDA"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202D695E"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 CST2021.</w:t>
      </w:r>
    </w:p>
    <w:p w14:paraId="1D57036E" w14:textId="23522683" w:rsidR="00E4160A" w:rsidRPr="001269F3"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 ramach Projektu i wykazywanych we wnioskach o płatność;</w:t>
      </w:r>
    </w:p>
    <w:p w14:paraId="480834A9"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23"/>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Beneficjent zobowiązuje się do wprowadzania do CST2021 danych dotyczących angażowania personelu projektu zgodnie z zakresem określonym w Wytycznych dotyczących warunków gromadzenia i przekazywania danych w postaci </w:t>
      </w:r>
      <w:r w:rsidRPr="00741668">
        <w:rPr>
          <w:rFonts w:ascii="Arial" w:hAnsi="Arial" w:cs="Arial"/>
        </w:rPr>
        <w:lastRenderedPageBreak/>
        <w:t>elektronicznej na lata 2021-2027 pod rygorem uznania związanych z tym wydatków za niekwalifikowalne.</w:t>
      </w:r>
    </w:p>
    <w:p w14:paraId="40AA0FB8" w14:textId="25D0F371" w:rsidR="00E4160A" w:rsidRP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800800">
      <w:pPr>
        <w:pStyle w:val="Nagwek2"/>
      </w:pPr>
      <w:r w:rsidRPr="00AF1C77">
        <w:t>Monitoring</w:t>
      </w:r>
    </w:p>
    <w:p w14:paraId="30FBE134" w14:textId="1E27C5E6" w:rsidR="003E5668" w:rsidRPr="00AF1C77" w:rsidRDefault="003E5668" w:rsidP="005174F1">
      <w:pPr>
        <w:pStyle w:val="Nagwek3"/>
      </w:pPr>
      <w:r w:rsidRPr="00AF1C77">
        <w:t>§ 1</w:t>
      </w:r>
      <w:r w:rsidR="007A1563">
        <w:t>6</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0079FBC" w:rsidR="003E5668" w:rsidRPr="00AF1C77"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76DFCE9C" w:rsidR="003E5668"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 załączniku nr </w:t>
      </w:r>
      <w:r w:rsidR="004A5BEF" w:rsidRPr="00AF1C77">
        <w:rPr>
          <w:rFonts w:ascii="Arial" w:hAnsi="Arial" w:cs="Arial"/>
        </w:rPr>
        <w:t>6</w:t>
      </w:r>
      <w:r w:rsidR="003E5668" w:rsidRPr="00AF1C77">
        <w:rPr>
          <w:rFonts w:ascii="Arial" w:hAnsi="Arial" w:cs="Arial"/>
        </w:rPr>
        <w:t xml:space="preserve"> do </w:t>
      </w:r>
      <w:r w:rsidR="001A678D">
        <w:rPr>
          <w:rFonts w:ascii="Arial" w:hAnsi="Arial" w:cs="Arial"/>
        </w:rPr>
        <w:t>Porozumienia</w:t>
      </w:r>
      <w:r w:rsidRPr="00AF1C77">
        <w:rPr>
          <w:rFonts w:ascii="Arial" w:hAnsi="Arial" w:cs="Arial"/>
        </w:rPr>
        <w:t>;</w:t>
      </w:r>
    </w:p>
    <w:p w14:paraId="0E032C5E" w14:textId="03063082" w:rsidR="00B75DD1" w:rsidRPr="006E0B7B" w:rsidRDefault="00B75DD1" w:rsidP="00F5137A">
      <w:pPr>
        <w:pStyle w:val="Akapitzlist"/>
        <w:keepNext/>
        <w:numPr>
          <w:ilvl w:val="0"/>
          <w:numId w:val="16"/>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 xml:space="preserve">czestników Projektu z 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 xml:space="preserve">może zastosować sankcje, o których mowa w § 5 ust. 4 </w:t>
      </w:r>
      <w:r w:rsidR="001A678D">
        <w:rPr>
          <w:rFonts w:ascii="Arial" w:hAnsi="Arial" w:cs="Arial"/>
        </w:rPr>
        <w:t>Porozumienia</w:t>
      </w:r>
      <w:r w:rsidR="00DD3C17" w:rsidRPr="006E0B7B">
        <w:rPr>
          <w:rFonts w:ascii="Arial" w:hAnsi="Arial" w:cs="Arial"/>
        </w:rPr>
        <w:t>;</w:t>
      </w:r>
    </w:p>
    <w:p w14:paraId="336AC19B" w14:textId="04CC6A4E" w:rsidR="00C24CFE"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F5137A">
      <w:pPr>
        <w:pStyle w:val="Akapitzlist"/>
        <w:keepNext/>
        <w:numPr>
          <w:ilvl w:val="0"/>
          <w:numId w:val="16"/>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56D72A18" w:rsidR="00E0158E" w:rsidRPr="00AF1C77" w:rsidRDefault="00E0158E" w:rsidP="00F5137A">
      <w:pPr>
        <w:pStyle w:val="Akapitzlist"/>
        <w:keepNext/>
        <w:numPr>
          <w:ilvl w:val="0"/>
          <w:numId w:val="16"/>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307BD393" w:rsidR="00484927"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w:t>
      </w:r>
      <w:r w:rsidR="003E5668" w:rsidRPr="3CE686B7">
        <w:rPr>
          <w:rFonts w:ascii="Arial" w:eastAsiaTheme="minorEastAsia" w:hAnsi="Arial" w:cs="Arial"/>
          <w:lang w:eastAsia="en-US"/>
        </w:rPr>
        <w:lastRenderedPageBreak/>
        <w:t xml:space="preserve">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800800">
      <w:pPr>
        <w:pStyle w:val="Nagwek2"/>
      </w:pPr>
      <w:r w:rsidRPr="00AF1C77">
        <w:t>Przechowywanie d</w:t>
      </w:r>
      <w:r w:rsidR="00F35E4F" w:rsidRPr="00AF1C77">
        <w:t>okumentacj</w:t>
      </w:r>
      <w:r w:rsidRPr="00AF1C77">
        <w:t>i</w:t>
      </w:r>
      <w:r w:rsidR="00F35E4F" w:rsidRPr="00AF1C77">
        <w:t xml:space="preserve"> Projektu</w:t>
      </w:r>
    </w:p>
    <w:p w14:paraId="0263CCC8" w14:textId="1F7FAC31" w:rsidR="00F35E4F" w:rsidRPr="00AF1C77" w:rsidRDefault="00F35E4F" w:rsidP="005174F1">
      <w:pPr>
        <w:pStyle w:val="Nagwek3"/>
      </w:pPr>
      <w:r w:rsidRPr="00AF1C77">
        <w:t xml:space="preserve">§ </w:t>
      </w:r>
      <w:r w:rsidR="00D149A4">
        <w:t>1</w:t>
      </w:r>
      <w:r w:rsidR="007A1563">
        <w:t>7</w:t>
      </w:r>
      <w:r w:rsidR="00B75B7E" w:rsidRPr="00AF1C77">
        <w:t>.</w:t>
      </w:r>
    </w:p>
    <w:p w14:paraId="43FEC5ED" w14:textId="727E702C"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0BB1D503" w:rsidR="006802FC" w:rsidRPr="00AF1C77" w:rsidRDefault="001622DE" w:rsidP="00F5137A">
      <w:pPr>
        <w:numPr>
          <w:ilvl w:val="0"/>
          <w:numId w:val="18"/>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404585C5"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 xml:space="preserve">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800800">
      <w:pPr>
        <w:pStyle w:val="Nagwek2"/>
      </w:pPr>
      <w:r w:rsidRPr="00AF1C77">
        <w:t>Kontrola Projektu</w:t>
      </w:r>
    </w:p>
    <w:p w14:paraId="5AEFAF4E" w14:textId="3F019786" w:rsidR="00E07407" w:rsidRPr="00AF1C77" w:rsidRDefault="00E07407" w:rsidP="005174F1">
      <w:pPr>
        <w:pStyle w:val="Nagwek3"/>
      </w:pPr>
      <w:r w:rsidRPr="00AF1C77">
        <w:t xml:space="preserve">§ </w:t>
      </w:r>
      <w:r w:rsidR="006B67D1">
        <w:t>1</w:t>
      </w:r>
      <w:r w:rsidR="007A1563">
        <w:t>8</w:t>
      </w:r>
      <w:r w:rsidR="00B75B7E" w:rsidRPr="00AF1C77">
        <w:t>.</w:t>
      </w:r>
    </w:p>
    <w:p w14:paraId="6D2D1667" w14:textId="23EB3CC1" w:rsidR="003566E0" w:rsidRPr="007B7B26" w:rsidRDefault="004D2914" w:rsidP="00F5137A">
      <w:pPr>
        <w:pStyle w:val="Akapitzlist"/>
        <w:numPr>
          <w:ilvl w:val="0"/>
          <w:numId w:val="12"/>
        </w:numPr>
        <w:spacing w:line="276" w:lineRule="auto"/>
        <w:ind w:left="357" w:hanging="357"/>
        <w:contextualSpacing w:val="0"/>
        <w:rPr>
          <w:rFonts w:ascii="Arial" w:hAnsi="Arial" w:cs="Arial"/>
        </w:rPr>
      </w:pPr>
      <w:r w:rsidRPr="007B7B26">
        <w:rPr>
          <w:rFonts w:ascii="Arial" w:hAnsi="Arial" w:cs="Arial"/>
        </w:rPr>
        <w:t xml:space="preserve">Beneficjent poddaje się </w:t>
      </w:r>
      <w:r w:rsidR="00242536" w:rsidRPr="007B7B26">
        <w:rPr>
          <w:rFonts w:ascii="Arial" w:hAnsi="Arial" w:cs="Arial"/>
        </w:rPr>
        <w:t xml:space="preserve">kontroli dokonywanej przez </w:t>
      </w:r>
      <w:r w:rsidR="005820E3" w:rsidRPr="007B7B26">
        <w:rPr>
          <w:rFonts w:ascii="Arial" w:hAnsi="Arial" w:cs="Arial"/>
        </w:rPr>
        <w:t xml:space="preserve">Instytucję Pośredniczącą </w:t>
      </w:r>
      <w:r w:rsidR="00242536" w:rsidRPr="007B7B26">
        <w:rPr>
          <w:rFonts w:ascii="Arial" w:hAnsi="Arial" w:cs="Arial"/>
        </w:rPr>
        <w:t xml:space="preserve">oraz instytucje nadzorujące prawidłowość realizacji </w:t>
      </w:r>
      <w:r w:rsidR="00E9666E" w:rsidRPr="007B7B26">
        <w:rPr>
          <w:rFonts w:ascii="Arial" w:hAnsi="Arial" w:cs="Arial"/>
        </w:rPr>
        <w:t>P</w:t>
      </w:r>
      <w:r w:rsidR="00242536" w:rsidRPr="007B7B26">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7DF8D7E1" w14:textId="3A0CFA9A"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Projekt w szczególności może zostać objęty kontrolami administracyjnymi obejmującymi weryfikację wniosków o płatność, o których mowa w  § 1</w:t>
      </w:r>
      <w:r w:rsidR="002F67DD" w:rsidRPr="007B7B26">
        <w:rPr>
          <w:rFonts w:ascii="Arial" w:hAnsi="Arial" w:cs="Arial"/>
        </w:rPr>
        <w:t>0</w:t>
      </w:r>
      <w:r w:rsidRPr="007B7B26">
        <w:rPr>
          <w:rFonts w:ascii="Arial" w:hAnsi="Arial" w:cs="Arial"/>
        </w:rPr>
        <w:t xml:space="preserve">, kontrolami doraźnymi – o ile zaistnieją przesłanki ich przeprowadzenia, kontrolami </w:t>
      </w:r>
      <w:r w:rsidRPr="007B7B26">
        <w:rPr>
          <w:rFonts w:ascii="Arial" w:hAnsi="Arial" w:cs="Arial"/>
        </w:rPr>
        <w:lastRenderedPageBreak/>
        <w:t xml:space="preserve">trwałości a także wizytami monitoringowymi, planowymi kontrolami w miejscu realizacji i w siedzibie Beneficjenta lub na dokumentach mającymi na celu ocenę prawidłowości jego realizacji, w szczególności w zakresie zgodności z </w:t>
      </w:r>
      <w:r w:rsidR="00EB2DD4">
        <w:rPr>
          <w:rFonts w:ascii="Arial" w:hAnsi="Arial" w:cs="Arial"/>
        </w:rPr>
        <w:t>Porozumieniem</w:t>
      </w:r>
      <w:r w:rsidRPr="007B7B26">
        <w:rPr>
          <w:rFonts w:ascii="Arial" w:hAnsi="Arial" w:cs="Arial"/>
        </w:rPr>
        <w:t>, przepisami prawa krajowego i unijnego, zasadami Programu oraz w zakresie osiągnięcia zakładanych celów Projektu.</w:t>
      </w:r>
    </w:p>
    <w:p w14:paraId="4E7EBE2F" w14:textId="04FB701E"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 xml:space="preserve">MJWPU może dokonać kontroli na dokumentach, w szczególności w zakresie określonym w § </w:t>
      </w:r>
      <w:r w:rsidR="007B7B26" w:rsidRPr="007B7B26">
        <w:rPr>
          <w:rFonts w:ascii="Arial" w:hAnsi="Arial" w:cs="Arial"/>
        </w:rPr>
        <w:t>19</w:t>
      </w:r>
      <w:r w:rsidR="00F22E64">
        <w:rPr>
          <w:rFonts w:ascii="Arial" w:hAnsi="Arial" w:cs="Arial"/>
        </w:rPr>
        <w:t xml:space="preserve"> Porozumienia</w:t>
      </w:r>
      <w:r w:rsidRPr="007B7B26">
        <w:rPr>
          <w:rFonts w:ascii="Arial" w:hAnsi="Arial" w:cs="Arial"/>
        </w:rPr>
        <w:t>.</w:t>
      </w:r>
    </w:p>
    <w:p w14:paraId="6F52FD31" w14:textId="15412F89"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Kontrolę, weryfikującą wydatki lub wizytę monitoringową przeprowadza się w każdym miejscu związanym z realizacją Projektu, w tym w siedzibie Beneficjenta/Partnera. Kontrole weryfikujące wydatki mogą być przeprowadzane w dowolnym terminie, w trakcie i na Zakończenie realizacji Projektu oraz przez okres wskazany w § 1</w:t>
      </w:r>
      <w:r w:rsidR="007B7B26" w:rsidRPr="007B7B26">
        <w:rPr>
          <w:rFonts w:ascii="Arial" w:hAnsi="Arial" w:cs="Arial"/>
        </w:rPr>
        <w:t>7</w:t>
      </w:r>
      <w:r w:rsidRPr="007B7B26">
        <w:rPr>
          <w:rFonts w:ascii="Arial" w:hAnsi="Arial" w:cs="Arial"/>
        </w:rPr>
        <w:t xml:space="preserve"> ust. 1 i 3. Partner podlega kontroli w zakresie realizowanego Projektu na tych samych zasadach co Beneficjent.</w:t>
      </w:r>
    </w:p>
    <w:p w14:paraId="5DC8451F" w14:textId="77777777"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Beneficjent zapewnia zespołom kontrolującym, monitorującym i weryfikującym wydatki, o których mowa w ust.1, w szczególności:</w:t>
      </w:r>
    </w:p>
    <w:p w14:paraId="6710AE12"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wgląd we wszystkie oryginalne dokumenty lub uwierzytelnione ich odpisy, w tym elektroniczne wersje dokumentów oryginalnych związanych z realizacją Projektu;</w:t>
      </w:r>
    </w:p>
    <w:p w14:paraId="05F2D364"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uwierzytelnionych kopii i odpisów dokumentów;</w:t>
      </w:r>
    </w:p>
    <w:p w14:paraId="4FA4578D"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dostęp, w szczególności do urządzeń, obiektów, terenów i pomieszczeń, w których realizowany jest Projekt oraz ich dokumentacji oraz do miejsc, gdzie zgromadzona jest dokumentacja dotycząca realizowanego Projektu;</w:t>
      </w:r>
    </w:p>
    <w:p w14:paraId="6EBFAD36"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udzielanie wszelkich żądanych wyjaśnień dotyczących realizacji Projektu w formie pisemnej i ustnej;</w:t>
      </w:r>
    </w:p>
    <w:p w14:paraId="4A64ED86"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zestawień, opracowań, odpowiedzi na zapytania zespołów kontrolujących i zespołów weryfikujących wydatki.</w:t>
      </w:r>
    </w:p>
    <w:p w14:paraId="1CF8FFBB" w14:textId="77777777" w:rsidR="00C21E3B" w:rsidRPr="007B7B26" w:rsidRDefault="00C21E3B" w:rsidP="00F5137A">
      <w:pPr>
        <w:pStyle w:val="Akapitzlist"/>
        <w:numPr>
          <w:ilvl w:val="0"/>
          <w:numId w:val="12"/>
        </w:numPr>
        <w:tabs>
          <w:tab w:val="left" w:pos="426"/>
        </w:tabs>
        <w:spacing w:before="60" w:line="276" w:lineRule="auto"/>
        <w:rPr>
          <w:rFonts w:ascii="Arial" w:eastAsia="Arial" w:hAnsi="Arial" w:cs="Arial"/>
        </w:rPr>
      </w:pPr>
      <w:r w:rsidRPr="007B7B26">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77777777" w:rsidR="00C21E3B" w:rsidRPr="007B7B26" w:rsidRDefault="00C21E3B" w:rsidP="00F5137A">
      <w:pPr>
        <w:numPr>
          <w:ilvl w:val="0"/>
          <w:numId w:val="12"/>
        </w:numPr>
        <w:tabs>
          <w:tab w:val="left" w:pos="426"/>
        </w:tabs>
        <w:autoSpaceDE w:val="0"/>
        <w:autoSpaceDN w:val="0"/>
        <w:adjustRightInd w:val="0"/>
        <w:spacing w:before="60" w:line="276" w:lineRule="auto"/>
        <w:rPr>
          <w:rFonts w:ascii="Arial" w:hAnsi="Arial" w:cs="Arial"/>
        </w:rPr>
      </w:pPr>
      <w:r w:rsidRPr="007B7B26">
        <w:rPr>
          <w:rFonts w:ascii="Arial" w:hAnsi="Arial" w:cs="Arial"/>
        </w:rPr>
        <w:t xml:space="preserve">Niewywiązanie się przez Beneficjenta z któregokolwiek z obowiązków określonych w ust. 4 i 5, traktowane jest jako utrudnianie kontroli oraz może zostać potraktowane jako odmowa poddania się kontroli. </w:t>
      </w:r>
    </w:p>
    <w:p w14:paraId="5888A0AB" w14:textId="1C7A9F62"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dostarcza dokumenty, wyjaśnienia na wniosek MJWPU lub Instytucji Zarządzającej w trakcie realizacji Projektu oraz przez okres wskazany w § 1</w:t>
      </w:r>
      <w:r w:rsidR="007B7B26" w:rsidRPr="007B7B26">
        <w:rPr>
          <w:rFonts w:ascii="Arial" w:hAnsi="Arial" w:cs="Arial"/>
        </w:rPr>
        <w:t>7</w:t>
      </w:r>
      <w:r w:rsidRPr="007B7B26">
        <w:rPr>
          <w:rFonts w:ascii="Arial" w:hAnsi="Arial" w:cs="Arial"/>
        </w:rPr>
        <w:t xml:space="preserve"> ust. 1 i 3. Bieg okresu, o którym mowa w § 1</w:t>
      </w:r>
      <w:r w:rsidR="007B7B26" w:rsidRPr="007B7B26">
        <w:rPr>
          <w:rFonts w:ascii="Arial" w:hAnsi="Arial" w:cs="Arial"/>
        </w:rPr>
        <w:t>7</w:t>
      </w:r>
      <w:r w:rsidRPr="007B7B26">
        <w:rPr>
          <w:rFonts w:ascii="Arial" w:hAnsi="Arial" w:cs="Arial"/>
        </w:rPr>
        <w:t xml:space="preserve"> ust. 1 i 3, jest wstrzymywany w przypadku wszczęcia postępowania prawnego albo na wniosek Komisji Europejskiej.</w:t>
      </w:r>
    </w:p>
    <w:p w14:paraId="0C88B41D" w14:textId="77777777"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lastRenderedPageBreak/>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Pr>
          <w:rFonts w:ascii="Arial" w:hAnsi="Arial" w:cs="Arial"/>
        </w:rPr>
        <w:t>Porozumienia</w:t>
      </w:r>
      <w:r w:rsidRPr="007B7B26">
        <w:rPr>
          <w:rFonts w:ascii="Arial" w:hAnsi="Arial" w:cs="Arial"/>
        </w:rPr>
        <w:t xml:space="preserve"> oraz posiadanych upoważnień.</w:t>
      </w:r>
    </w:p>
    <w:p w14:paraId="094868DE" w14:textId="48EA5AF4"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 xml:space="preserve">W przypadku niewywiązywania się Beneficjenta, którego Projekt znajduje się w okresie trwałości z obowiązku, o którym mowa w ust. 7, MJWPU przeprowadza u Beneficjenta obligatoryjną kontrolę trwałości w miejscu realizacji Projektu na zasadach określonych w </w:t>
      </w:r>
      <w:r w:rsidR="00EB2DD4">
        <w:rPr>
          <w:rFonts w:ascii="Arial" w:hAnsi="Arial" w:cs="Arial"/>
        </w:rPr>
        <w:t>Porozumieniu</w:t>
      </w:r>
      <w:r w:rsidRPr="007B7B26">
        <w:rPr>
          <w:rFonts w:ascii="Arial" w:hAnsi="Arial" w:cs="Arial"/>
          <w:vertAlign w:val="superscript"/>
        </w:rPr>
        <w:footnoteReference w:id="24"/>
      </w:r>
      <w:r w:rsidRPr="007B7B26">
        <w:rPr>
          <w:rFonts w:ascii="Arial" w:hAnsi="Arial" w:cs="Arial"/>
          <w:vertAlign w:val="superscript"/>
        </w:rPr>
        <w:t>)</w:t>
      </w:r>
      <w:r w:rsidRPr="007B7B26">
        <w:rPr>
          <w:rFonts w:ascii="Arial" w:hAnsi="Arial" w:cs="Arial"/>
        </w:rPr>
        <w:t>.</w:t>
      </w:r>
    </w:p>
    <w:p w14:paraId="2F0B7F4C" w14:textId="6196D687" w:rsidR="008F7D17" w:rsidRPr="00AF1C77" w:rsidRDefault="008F7D17" w:rsidP="00800800">
      <w:pPr>
        <w:pStyle w:val="Nagwek2"/>
      </w:pPr>
      <w:r w:rsidRPr="00AF1C77">
        <w:t>Konkurencyjność wydatków</w:t>
      </w:r>
    </w:p>
    <w:p w14:paraId="671F4B9E" w14:textId="6D6E27DC" w:rsidR="008F7D17" w:rsidRPr="00AF1C77" w:rsidRDefault="00176913" w:rsidP="005174F1">
      <w:pPr>
        <w:pStyle w:val="Nagwek3"/>
      </w:pPr>
      <w:r w:rsidRPr="00AF1C77">
        <w:t xml:space="preserve">§ </w:t>
      </w:r>
      <w:r w:rsidR="007A1563">
        <w:t>19</w:t>
      </w:r>
      <w:r w:rsidR="00B75B7E" w:rsidRPr="00AF1C77">
        <w:t>.</w:t>
      </w:r>
    </w:p>
    <w:p w14:paraId="36A4D167" w14:textId="77C33C2F" w:rsidR="008F7D17" w:rsidRPr="00AF1C77" w:rsidRDefault="00176913" w:rsidP="00F5137A">
      <w:pPr>
        <w:pStyle w:val="Akapitzlist"/>
        <w:numPr>
          <w:ilvl w:val="0"/>
          <w:numId w:val="44"/>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Pr="00AF1C77" w:rsidRDefault="008B742C" w:rsidP="00F5137A">
      <w:pPr>
        <w:pStyle w:val="Akapitzlist"/>
        <w:numPr>
          <w:ilvl w:val="0"/>
          <w:numId w:val="44"/>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04A4AFE9" w:rsidR="008F7D17" w:rsidRPr="00AF1C77" w:rsidRDefault="10D47D20" w:rsidP="00F5137A">
      <w:pPr>
        <w:numPr>
          <w:ilvl w:val="0"/>
          <w:numId w:val="44"/>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w:t>
      </w:r>
      <w:r w:rsidR="008767E3">
        <w:rPr>
          <w:rFonts w:ascii="Arial" w:hAnsi="Arial" w:cs="Arial"/>
        </w:rPr>
        <w:t>Instytucja Pośrednicząca</w:t>
      </w:r>
      <w:r w:rsidR="008767E3"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65EB5C0E" w:rsidR="009C04FE" w:rsidRPr="00AF1C77" w:rsidRDefault="008F7D17" w:rsidP="00F5137A">
      <w:pPr>
        <w:numPr>
          <w:ilvl w:val="0"/>
          <w:numId w:val="44"/>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25"/>
      </w:r>
      <w:r w:rsidR="009567D2" w:rsidRPr="00AF1C77">
        <w:rPr>
          <w:rFonts w:ascii="Arial" w:hAnsi="Arial" w:cs="Arial"/>
          <w:vertAlign w:val="superscript"/>
        </w:rPr>
        <w:t>)</w:t>
      </w:r>
      <w:r w:rsidRPr="00AF1C77">
        <w:rPr>
          <w:rFonts w:ascii="Arial" w:hAnsi="Arial" w:cs="Arial"/>
        </w:rPr>
        <w:t>.</w:t>
      </w:r>
    </w:p>
    <w:p w14:paraId="025FCB39" w14:textId="35FC2213" w:rsidR="008F7D17" w:rsidRPr="00AF1C77" w:rsidRDefault="009C04FE" w:rsidP="005174F1">
      <w:pPr>
        <w:pStyle w:val="Nagwek3"/>
      </w:pPr>
      <w:r w:rsidRPr="00AF1C77">
        <w:t xml:space="preserve">§ </w:t>
      </w:r>
      <w:r w:rsidR="002B2489" w:rsidRPr="00AF1C77">
        <w:t>2</w:t>
      </w:r>
      <w:r w:rsidR="007A1563">
        <w:t>0</w:t>
      </w:r>
      <w:r w:rsidR="004D62B2" w:rsidRPr="00AF1C77">
        <w:t>.</w:t>
      </w:r>
    </w:p>
    <w:p w14:paraId="4003E90E" w14:textId="2D952F31" w:rsidR="00A5274F" w:rsidRDefault="001A47E7" w:rsidP="00F5137A">
      <w:pPr>
        <w:numPr>
          <w:ilvl w:val="0"/>
          <w:numId w:val="45"/>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F5137A">
      <w:pPr>
        <w:numPr>
          <w:ilvl w:val="0"/>
          <w:numId w:val="45"/>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14EB1424" w:rsidR="001A47E7" w:rsidRPr="00A5274F" w:rsidRDefault="001A47E7" w:rsidP="00F5137A">
      <w:pPr>
        <w:numPr>
          <w:ilvl w:val="0"/>
          <w:numId w:val="45"/>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Jeżeli w wyniku analizy rynku i uwarunkowań związanych z realizacją zamówień, o których mowa w ust. 1, Beneficjent uzna, że nie jest możliwe zastosowanie </w:t>
      </w:r>
      <w:r w:rsidRPr="00A5274F">
        <w:rPr>
          <w:rFonts w:ascii="Arial" w:hAnsi="Arial" w:cs="Arial"/>
        </w:rPr>
        <w:lastRenderedPageBreak/>
        <w:t>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8767E3">
        <w:rPr>
          <w:rFonts w:ascii="Arial" w:hAnsi="Arial" w:cs="Arial"/>
        </w:rPr>
        <w:t>Instytucją Pośredniczącą</w:t>
      </w:r>
      <w:r w:rsidR="008767E3" w:rsidRPr="00A5274F">
        <w:rPr>
          <w:rFonts w:ascii="Arial" w:hAnsi="Arial" w:cs="Arial"/>
        </w:rPr>
        <w:t xml:space="preserve"> </w:t>
      </w:r>
      <w:r w:rsidRPr="00A5274F">
        <w:rPr>
          <w:rFonts w:ascii="Arial" w:hAnsi="Arial" w:cs="Arial"/>
        </w:rPr>
        <w:t>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800800">
      <w:pPr>
        <w:pStyle w:val="Nagwek2"/>
      </w:pPr>
      <w:r w:rsidRPr="00AF1C77">
        <w:t>Ochrona danych osobowych</w:t>
      </w:r>
    </w:p>
    <w:p w14:paraId="0D2ED80B" w14:textId="24B4162F" w:rsidR="008F7D17" w:rsidRPr="00AF1C77" w:rsidRDefault="008F7D17" w:rsidP="005174F1">
      <w:pPr>
        <w:pStyle w:val="Nagwek3"/>
      </w:pPr>
      <w:r w:rsidRPr="00AF1C77">
        <w:t xml:space="preserve">§ </w:t>
      </w:r>
      <w:r w:rsidR="00114649" w:rsidRPr="00AF1C77">
        <w:t>2</w:t>
      </w:r>
      <w:r w:rsidR="007A1563">
        <w:t>1</w:t>
      </w:r>
      <w:r w:rsidR="004D62B2" w:rsidRPr="00AF1C77">
        <w:t>.</w:t>
      </w:r>
    </w:p>
    <w:p w14:paraId="2B13873A" w14:textId="01E11215" w:rsidR="00F10DEE" w:rsidRPr="00AF1C77" w:rsidRDefault="00F10DEE" w:rsidP="00F5137A">
      <w:pPr>
        <w:numPr>
          <w:ilvl w:val="0"/>
          <w:numId w:val="30"/>
        </w:numPr>
        <w:tabs>
          <w:tab w:val="clear" w:pos="360"/>
        </w:tabs>
        <w:spacing w:line="276" w:lineRule="auto"/>
        <w:ind w:left="284" w:hanging="284"/>
        <w:rPr>
          <w:rFonts w:ascii="Arial" w:hAnsi="Arial" w:cs="Arial"/>
        </w:rPr>
      </w:pPr>
      <w:bookmarkStart w:id="2"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 ramach realizacji Projektu określa ustawa wdrożeniowa oraz niniejsz</w:t>
      </w:r>
      <w:r w:rsidR="00026A78">
        <w:rPr>
          <w:rFonts w:ascii="Arial" w:hAnsi="Arial" w:cs="Arial"/>
        </w:rPr>
        <w:t>e</w:t>
      </w:r>
      <w:r w:rsidRPr="00AF1C77">
        <w:rPr>
          <w:rFonts w:ascii="Arial" w:hAnsi="Arial" w:cs="Arial"/>
        </w:rPr>
        <w:t xml:space="preserve"> </w:t>
      </w:r>
      <w:bookmarkEnd w:id="2"/>
      <w:r w:rsidR="00026A78">
        <w:rPr>
          <w:rFonts w:ascii="Arial" w:hAnsi="Arial" w:cs="Arial"/>
        </w:rPr>
        <w:t>Porozumienie</w:t>
      </w:r>
      <w:r w:rsidRPr="00AF1C77">
        <w:rPr>
          <w:rFonts w:ascii="Arial" w:hAnsi="Arial" w:cs="Arial"/>
        </w:rPr>
        <w:t>.</w:t>
      </w:r>
    </w:p>
    <w:p w14:paraId="2737904B" w14:textId="3966ED7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327F51F2" w:rsidR="00B931D7" w:rsidRPr="00AF1C77" w:rsidRDefault="00B931D7" w:rsidP="00F5137A">
      <w:pPr>
        <w:numPr>
          <w:ilvl w:val="0"/>
          <w:numId w:val="30"/>
        </w:numPr>
        <w:tabs>
          <w:tab w:val="clear" w:pos="360"/>
          <w:tab w:val="num" w:pos="284"/>
        </w:tabs>
        <w:spacing w:line="276" w:lineRule="auto"/>
        <w:ind w:left="284" w:hanging="284"/>
        <w:rPr>
          <w:rFonts w:ascii="Arial" w:hAnsi="Arial" w:cs="Arial"/>
        </w:rPr>
      </w:pPr>
      <w:r>
        <w:rPr>
          <w:rFonts w:ascii="Arial" w:hAnsi="Arial" w:cs="Arial"/>
        </w:rPr>
        <w:t xml:space="preserve">Każda ze Stron </w:t>
      </w:r>
      <w:r w:rsidR="00FA0E40">
        <w:rPr>
          <w:rFonts w:ascii="Arial" w:hAnsi="Arial" w:cs="Arial"/>
        </w:rPr>
        <w:t xml:space="preserve">Porozumienia </w:t>
      </w:r>
      <w:r>
        <w:rPr>
          <w:rFonts w:ascii="Arial" w:hAnsi="Arial" w:cs="Arial"/>
        </w:rPr>
        <w:t>prowadzi rejestr czynności przetwarzania, o którym mowa w art. 30 ust. 1 RODO.</w:t>
      </w:r>
    </w:p>
    <w:p w14:paraId="19A74705" w14:textId="56D94AA5"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1CBED6E2"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073CD">
        <w:rPr>
          <w:rFonts w:ascii="Arial" w:hAnsi="Arial" w:cs="Arial"/>
        </w:rPr>
        <w:t>4</w:t>
      </w:r>
      <w:r w:rsidRPr="00AF1C77">
        <w:rPr>
          <w:rFonts w:ascii="Arial" w:hAnsi="Arial" w:cs="Arial"/>
        </w:rPr>
        <w:t>:</w:t>
      </w:r>
    </w:p>
    <w:p w14:paraId="0B10B1F2" w14:textId="5B2CAA1D" w:rsidR="00F10DEE" w:rsidRPr="00567EA2" w:rsidRDefault="00F10DEE" w:rsidP="00F5137A">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w:t>
      </w:r>
      <w:r w:rsidR="009012D4">
        <w:rPr>
          <w:rFonts w:ascii="Arial" w:hAnsi="Arial" w:cs="Arial"/>
        </w:rPr>
        <w:t>Porozumienia</w:t>
      </w:r>
      <w:r w:rsidRPr="00567EA2">
        <w:rPr>
          <w:rFonts w:ascii="Arial" w:hAnsi="Arial" w:cs="Arial"/>
        </w:rPr>
        <w:t>;</w:t>
      </w:r>
    </w:p>
    <w:p w14:paraId="1A875840" w14:textId="64A469AC" w:rsidR="00F10DEE" w:rsidRPr="005E42D3" w:rsidRDefault="00F10DEE" w:rsidP="00F5137A">
      <w:pPr>
        <w:pStyle w:val="Akapitzlist"/>
        <w:numPr>
          <w:ilvl w:val="0"/>
          <w:numId w:val="33"/>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 xml:space="preserve">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9012D4">
        <w:rPr>
          <w:rFonts w:ascii="Arial" w:hAnsi="Arial" w:cs="Arial"/>
        </w:rPr>
        <w:t>Porozumienia</w:t>
      </w:r>
      <w:r w:rsidRPr="005E42D3">
        <w:rPr>
          <w:rFonts w:ascii="Arial" w:hAnsi="Arial" w:cs="Arial"/>
        </w:rPr>
        <w:t xml:space="preserve">. </w:t>
      </w:r>
    </w:p>
    <w:p w14:paraId="55513FBA" w14:textId="33F2C045" w:rsidR="00F10DEE" w:rsidRPr="00AF1C77"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9012D4">
        <w:rPr>
          <w:rFonts w:ascii="Arial" w:hAnsi="Arial" w:cs="Arial"/>
        </w:rPr>
        <w:t>Porozumienia</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9012D4">
        <w:rPr>
          <w:rFonts w:ascii="Arial" w:hAnsi="Arial" w:cs="Arial"/>
        </w:rPr>
        <w:t>Porozumienia</w:t>
      </w:r>
      <w:r w:rsidRPr="00AF1C77">
        <w:rPr>
          <w:rFonts w:ascii="Arial" w:hAnsi="Arial" w:cs="Arial"/>
        </w:rPr>
        <w:t>, a jedynie poinformowania Beneficjenta.</w:t>
      </w:r>
    </w:p>
    <w:p w14:paraId="1A26A12E" w14:textId="02C6F721" w:rsidR="00F10DEE" w:rsidRPr="00AF1C77" w:rsidRDefault="00F10DEE" w:rsidP="00F5137A">
      <w:pPr>
        <w:numPr>
          <w:ilvl w:val="0"/>
          <w:numId w:val="30"/>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Strony </w:t>
      </w:r>
      <w:r w:rsidR="009012D4">
        <w:rPr>
          <w:rFonts w:ascii="Arial" w:hAnsi="Arial" w:cs="Arial"/>
        </w:rPr>
        <w:t xml:space="preserve">Porozumienia </w:t>
      </w:r>
      <w:r w:rsidRPr="3CE686B7">
        <w:rPr>
          <w:rFonts w:ascii="Arial" w:hAnsi="Arial" w:cs="Arial"/>
        </w:rPr>
        <w:t>zobowiązują się do wzajemnego informowania o naruszeniu, a w razie potrzeby deklarują współpracę.</w:t>
      </w:r>
    </w:p>
    <w:p w14:paraId="47752D4B" w14:textId="26035B39"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Strony </w:t>
      </w:r>
      <w:r w:rsidR="009012D4">
        <w:rPr>
          <w:rFonts w:ascii="Arial" w:hAnsi="Arial" w:cs="Arial"/>
        </w:rPr>
        <w:t xml:space="preserve">Porozumienia </w:t>
      </w:r>
      <w:r w:rsidRPr="3CE686B7">
        <w:rPr>
          <w:rFonts w:ascii="Arial" w:hAnsi="Arial" w:cs="Arial"/>
        </w:rPr>
        <w:t>ustanawiają następujące punkty kontaktowe na adresy poczty elektronicznej:</w:t>
      </w:r>
    </w:p>
    <w:p w14:paraId="57DF365F" w14:textId="2068EB65" w:rsidR="001C5D95" w:rsidRPr="001C5D95" w:rsidRDefault="005626E9" w:rsidP="00F5137A">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r w:rsidR="003F32B0">
        <w:rPr>
          <w:rFonts w:ascii="Arial" w:eastAsia="Arial" w:hAnsi="Arial" w:cs="Arial"/>
        </w:rPr>
        <w:t>;</w:t>
      </w:r>
    </w:p>
    <w:p w14:paraId="30465120" w14:textId="741B5589" w:rsidR="00F10DEE" w:rsidRPr="00AF1C77" w:rsidRDefault="00195628" w:rsidP="00F5137A">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3F32B0">
        <w:rPr>
          <w:rFonts w:ascii="Arial" w:hAnsi="Arial" w:cs="Arial"/>
        </w:rPr>
        <w:t>zgłoszenieIOD@mazowia.eu;</w:t>
      </w:r>
    </w:p>
    <w:p w14:paraId="14A2F7CB" w14:textId="2E9BF341" w:rsidR="00F10DEE" w:rsidRPr="00AF1C77" w:rsidRDefault="00F10DEE" w:rsidP="00F5137A">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3578B9">
        <w:rPr>
          <w:rFonts w:ascii="Arial" w:hAnsi="Arial" w:cs="Arial"/>
        </w:rPr>
        <w:t>......................</w:t>
      </w:r>
      <w:r w:rsidRPr="3CE686B7">
        <w:rPr>
          <w:rFonts w:ascii="Arial" w:hAnsi="Arial" w:cs="Arial"/>
        </w:rPr>
        <w:t>..........</w:t>
      </w:r>
    </w:p>
    <w:p w14:paraId="4B08EA72" w14:textId="6A44A007" w:rsidR="00F10DEE" w:rsidRPr="00AF1C77" w:rsidRDefault="00F10DEE" w:rsidP="00FA557F">
      <w:pPr>
        <w:spacing w:line="276" w:lineRule="auto"/>
        <w:ind w:left="284"/>
        <w:rPr>
          <w:rFonts w:ascii="Arial" w:hAnsi="Arial" w:cs="Arial"/>
        </w:rPr>
      </w:pPr>
      <w:r w:rsidRPr="00AF1C77">
        <w:rPr>
          <w:rFonts w:ascii="Arial" w:hAnsi="Arial" w:cs="Arial"/>
        </w:rPr>
        <w:lastRenderedPageBreak/>
        <w:t xml:space="preserve">Zmiany adresów poczty elektronicznej punktów kontaktowych nie wymagają aneksowania </w:t>
      </w:r>
      <w:r w:rsidR="009012D4">
        <w:rPr>
          <w:rFonts w:ascii="Arial" w:hAnsi="Arial" w:cs="Arial"/>
        </w:rPr>
        <w:t>Porozumienia</w:t>
      </w:r>
      <w:r w:rsidRPr="00AF1C77">
        <w:rPr>
          <w:rFonts w:ascii="Arial" w:hAnsi="Arial" w:cs="Arial"/>
        </w:rPr>
        <w:t xml:space="preserve">, a jedynie poinformowania drugiej Strony </w:t>
      </w:r>
      <w:r w:rsidR="009012D4">
        <w:rPr>
          <w:rFonts w:ascii="Arial" w:hAnsi="Arial" w:cs="Arial"/>
        </w:rPr>
        <w:t xml:space="preserve">Porozumienia </w:t>
      </w:r>
      <w:r w:rsidRPr="00AF1C77">
        <w:rPr>
          <w:rFonts w:ascii="Arial" w:hAnsi="Arial" w:cs="Arial"/>
        </w:rPr>
        <w:t>o ich wprowadzeniu.</w:t>
      </w:r>
    </w:p>
    <w:p w14:paraId="3016E262" w14:textId="74DC226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bookmarkStart w:id="3"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3"/>
    </w:p>
    <w:p w14:paraId="78F785FE" w14:textId="79C389F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Strony</w:t>
      </w:r>
      <w:r w:rsidR="002C64FA">
        <w:rPr>
          <w:rFonts w:ascii="Arial" w:hAnsi="Arial" w:cs="Arial"/>
        </w:rPr>
        <w:t xml:space="preserve"> </w:t>
      </w:r>
      <w:r w:rsidR="009012D4">
        <w:rPr>
          <w:rFonts w:ascii="Arial" w:hAnsi="Arial" w:cs="Arial"/>
        </w:rPr>
        <w:t>Porozumienia</w:t>
      </w:r>
      <w:r w:rsidR="009012D4" w:rsidRPr="3CE686B7">
        <w:rPr>
          <w:rFonts w:ascii="Arial" w:hAnsi="Arial" w:cs="Arial"/>
        </w:rPr>
        <w:t xml:space="preserve"> </w:t>
      </w:r>
      <w:r w:rsidRPr="3CE686B7">
        <w:rPr>
          <w:rFonts w:ascii="Arial" w:hAnsi="Arial" w:cs="Arial"/>
        </w:rPr>
        <w:t xml:space="preserve">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5D90DF56" w:rsidR="004E515A" w:rsidRDefault="001B2009" w:rsidP="00F5137A">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3F11C7">
        <w:rPr>
          <w:rFonts w:ascii="Arial" w:hAnsi="Arial" w:cs="Arial"/>
        </w:rPr>
        <w:t xml:space="preserve">Porozumienia </w:t>
      </w:r>
      <w:r w:rsidRPr="001B2009">
        <w:rPr>
          <w:rFonts w:ascii="Arial" w:hAnsi="Arial" w:cs="Arial"/>
        </w:rPr>
        <w:t xml:space="preserve">oświadczają, że do przetwarzania danych osobowych </w:t>
      </w:r>
      <w:r w:rsidR="000A0B31">
        <w:rPr>
          <w:rFonts w:ascii="Arial" w:hAnsi="Arial" w:cs="Arial"/>
        </w:rPr>
        <w:t xml:space="preserve">w 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 przepisami w zakresie ochrony danych osobowych.</w:t>
      </w:r>
    </w:p>
    <w:p w14:paraId="3A981D07" w14:textId="19D4C3FB" w:rsidR="00874E68" w:rsidRDefault="001B2009" w:rsidP="00F5137A">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3F11C7">
        <w:rPr>
          <w:rFonts w:ascii="Arial" w:hAnsi="Arial" w:cs="Arial"/>
        </w:rPr>
        <w:t xml:space="preserve">Porozumienia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126F3094" w:rsidR="00F10DEE" w:rsidRPr="00AF1C77"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3F11C7">
        <w:rPr>
          <w:rFonts w:ascii="Arial" w:hAnsi="Arial" w:cs="Arial"/>
        </w:rPr>
        <w:t xml:space="preserve">Porozumienia </w:t>
      </w:r>
      <w:r w:rsidRPr="3CE686B7">
        <w:rPr>
          <w:rFonts w:ascii="Arial" w:hAnsi="Arial" w:cs="Arial"/>
        </w:rPr>
        <w:t>współpracują ze sobą w zakresie obsługi wniosków z art. 15-22 RODO o realizację praw osób, których dane dotyczą, w szczególności w odniesieniu do danych osobowych umieszczonych w CST2021.</w:t>
      </w:r>
    </w:p>
    <w:p w14:paraId="791BDEFC" w14:textId="4EA760AD" w:rsidR="00F10DEE"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91330B">
        <w:rPr>
          <w:rFonts w:ascii="Arial" w:hAnsi="Arial" w:cs="Arial"/>
        </w:rPr>
        <w:t xml:space="preserve">Porozumienia </w:t>
      </w:r>
      <w:r w:rsidRPr="3CE686B7">
        <w:rPr>
          <w:rFonts w:ascii="Arial" w:hAnsi="Arial" w:cs="Arial"/>
        </w:rPr>
        <w:t>oświadczają, że wdrożyły odpowiednie środki techniczne i organizacyjne, zapewniające adekwatny stopień bezpieczeństwa, odpowiadający ryzyku związanemu z przetwarzaniem danych osobowych, o których mowa w art. 32 RODO.</w:t>
      </w:r>
    </w:p>
    <w:p w14:paraId="194BF1B0" w14:textId="0634AE8F" w:rsidR="000E0CB1" w:rsidRPr="00874E68" w:rsidRDefault="004E515A" w:rsidP="00F5137A">
      <w:pPr>
        <w:numPr>
          <w:ilvl w:val="0"/>
          <w:numId w:val="30"/>
        </w:numPr>
        <w:tabs>
          <w:tab w:val="clear" w:pos="360"/>
          <w:tab w:val="num" w:pos="284"/>
        </w:tabs>
        <w:spacing w:line="276" w:lineRule="auto"/>
        <w:ind w:left="284" w:hanging="426"/>
        <w:rPr>
          <w:rFonts w:ascii="Arial" w:hAnsi="Arial" w:cs="Arial"/>
        </w:rPr>
      </w:pPr>
      <w:bookmarkStart w:id="4" w:name="_Hlk132889432"/>
      <w:r w:rsidRPr="00874E68">
        <w:rPr>
          <w:rFonts w:ascii="Arial" w:hAnsi="Arial" w:cs="Arial"/>
        </w:rPr>
        <w:t xml:space="preserve">Strony </w:t>
      </w:r>
      <w:r w:rsidR="0091330B">
        <w:rPr>
          <w:rFonts w:ascii="Arial" w:hAnsi="Arial" w:cs="Arial"/>
        </w:rPr>
        <w:t>Porozumienia</w:t>
      </w:r>
      <w:r w:rsidR="0091330B" w:rsidRPr="00874E68">
        <w:rPr>
          <w:rFonts w:ascii="Arial" w:hAnsi="Arial" w:cs="Arial"/>
        </w:rPr>
        <w:t xml:space="preserve">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4"/>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7B076FE2" w:rsidR="008F7D17" w:rsidRPr="00AE64C5" w:rsidRDefault="00E15172" w:rsidP="005174F1">
      <w:pPr>
        <w:pStyle w:val="Nagwek3"/>
      </w:pPr>
      <w:r w:rsidRPr="00AE64C5">
        <w:t>§ 2</w:t>
      </w:r>
      <w:r w:rsidR="007A1563">
        <w:t>2</w:t>
      </w:r>
      <w:r w:rsidR="004D62B2" w:rsidRPr="00AE64C5">
        <w:t>.</w:t>
      </w:r>
    </w:p>
    <w:p w14:paraId="38CBA1AB" w14:textId="360E3912"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 xml:space="preserve">Beneficjent jest zobowiązany do wypełniania obowiązków informacyjnych i promocyjnych, w tym informowania społeczeństwa o dofinansowaniu </w:t>
      </w:r>
      <w:r w:rsidR="00E9666E">
        <w:rPr>
          <w:rFonts w:ascii="Arial" w:hAnsi="Arial" w:cs="Arial"/>
          <w:spacing w:val="2"/>
        </w:rPr>
        <w:t>P</w:t>
      </w:r>
      <w:r w:rsidRPr="00AE64C5">
        <w:rPr>
          <w:rFonts w:ascii="Arial" w:hAnsi="Arial" w:cs="Arial"/>
          <w:spacing w:val="2"/>
        </w:rPr>
        <w:t xml:space="preserve">rojektu przez Unię Europejską, zgodnie z Rozporządzeniem 2021/1060 (w 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 załącznikiem nr </w:t>
      </w:r>
      <w:r w:rsidR="00EF0B04">
        <w:rPr>
          <w:rFonts w:ascii="Arial" w:hAnsi="Arial" w:cs="Arial"/>
          <w:spacing w:val="2"/>
        </w:rPr>
        <w:t>9</w:t>
      </w:r>
      <w:r w:rsidRPr="00AE64C5">
        <w:rPr>
          <w:rFonts w:ascii="Arial" w:hAnsi="Arial" w:cs="Arial"/>
          <w:spacing w:val="2"/>
        </w:rPr>
        <w:t xml:space="preserve"> do </w:t>
      </w:r>
      <w:r w:rsidR="0091330B">
        <w:rPr>
          <w:rFonts w:ascii="Arial" w:hAnsi="Arial" w:cs="Arial"/>
          <w:spacing w:val="2"/>
        </w:rPr>
        <w:t>Porozumienia</w:t>
      </w:r>
      <w:r w:rsidRPr="00AE64C5">
        <w:rPr>
          <w:rFonts w:ascii="Arial" w:hAnsi="Arial" w:cs="Arial"/>
          <w:spacing w:val="2"/>
        </w:rPr>
        <w:t>.</w:t>
      </w:r>
      <w:r w:rsidR="00557BFC" w:rsidRPr="00AE64C5">
        <w:rPr>
          <w:rFonts w:ascii="Arial" w:hAnsi="Arial" w:cs="Arial"/>
          <w:spacing w:val="2"/>
        </w:rPr>
        <w:t xml:space="preserve"> Obowiązki informacyjne i promocyjne, jak i </w:t>
      </w:r>
      <w:r w:rsidR="00557BFC" w:rsidRPr="00AE64C5">
        <w:rPr>
          <w:rFonts w:ascii="Arial" w:hAnsi="Arial" w:cs="Arial"/>
          <w:spacing w:val="2"/>
        </w:rPr>
        <w:lastRenderedPageBreak/>
        <w:t xml:space="preserve">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 xml:space="preserve">do </w:t>
      </w:r>
      <w:r w:rsidR="00292E34">
        <w:rPr>
          <w:rFonts w:ascii="Arial" w:hAnsi="Arial" w:cs="Arial"/>
        </w:rPr>
        <w:t>Porozumienia</w:t>
      </w:r>
      <w:r w:rsidR="00292E34" w:rsidRPr="00AE64C5">
        <w:t xml:space="preserve"> </w:t>
      </w:r>
      <w:r w:rsidR="00557BFC" w:rsidRPr="00AE64C5">
        <w:rPr>
          <w:rFonts w:ascii="Arial" w:hAnsi="Arial" w:cs="Arial"/>
          <w:spacing w:val="2"/>
        </w:rPr>
        <w:t xml:space="preserve">dotyczą także Partnerów, w przypadku Projektów realizowanych w 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 Beneficjentem.</w:t>
      </w:r>
    </w:p>
    <w:p w14:paraId="7705EF77" w14:textId="2E7945B2"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F5137A">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 xml:space="preserve">umieszczania w widoczny sposób znaku Funduszy Europejskich, znaku barw Rzeczypospolitej Polskiej (wersja </w:t>
      </w:r>
      <w:proofErr w:type="spellStart"/>
      <w:r w:rsidRPr="00AE64C5">
        <w:rPr>
          <w:rFonts w:ascii="Arial" w:eastAsia="Calibri" w:hAnsi="Arial" w:cs="Arial"/>
          <w:lang w:eastAsia="en-US"/>
        </w:rPr>
        <w:t>pełnokolorowa</w:t>
      </w:r>
      <w:proofErr w:type="spellEnd"/>
      <w:r w:rsidRPr="00AE64C5">
        <w:rPr>
          <w:rFonts w:ascii="Arial" w:eastAsia="Calibri" w:hAnsi="Arial" w:cs="Arial"/>
          <w:lang w:eastAsia="en-US"/>
        </w:rPr>
        <w:t>) i znaku Unii Europejskiej na:</w:t>
      </w:r>
    </w:p>
    <w:p w14:paraId="2CDFB51B"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44322C8D" w:rsidR="002F148C" w:rsidRPr="00AE64C5" w:rsidRDefault="002F148C" w:rsidP="00F5137A">
      <w:pPr>
        <w:numPr>
          <w:ilvl w:val="0"/>
          <w:numId w:val="25"/>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 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26"/>
      </w:r>
      <w:r w:rsidRPr="00AE64C5">
        <w:rPr>
          <w:rFonts w:ascii="Arial" w:eastAsia="Calibri" w:hAnsi="Arial" w:cs="Arial"/>
          <w:vertAlign w:val="superscript"/>
          <w:lang w:eastAsia="en-US"/>
        </w:rPr>
        <w:t>)</w:t>
      </w:r>
      <w:r w:rsidR="00585392">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7D73952D"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04EF4C55"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F5137A">
      <w:pPr>
        <w:numPr>
          <w:ilvl w:val="0"/>
          <w:numId w:val="25"/>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lastRenderedPageBreak/>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27"/>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28"/>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29"/>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77777777"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 ramach Projektu.</w:t>
      </w:r>
    </w:p>
    <w:p w14:paraId="4805486A" w14:textId="5465DAC0"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30"/>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1289492E"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 Projektem;</w:t>
      </w:r>
    </w:p>
    <w:p w14:paraId="62725F7E" w14:textId="77777777"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lastRenderedPageBreak/>
        <w:t>innych planowanych wydarzeniach i istotnych okolicznościach związanych z realizacją Projektu, które mogą mieć znaczenie dla opinii publicznej i mogą służyć budowaniu marki Funduszy Europejskich</w:t>
      </w:r>
      <w:r w:rsidRPr="00AE64C5">
        <w:rPr>
          <w:rFonts w:ascii="Arial" w:eastAsia="Calibri" w:hAnsi="Arial" w:cs="Arial"/>
          <w:vertAlign w:val="superscript"/>
          <w:lang w:eastAsia="en-US" w:bidi="pl-PL"/>
        </w:rPr>
        <w:footnoteReference w:id="31"/>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F5137A">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 których przewidziany jest udział uczestników Projektu</w:t>
      </w:r>
      <w:r w:rsidRPr="00AE64C5">
        <w:rPr>
          <w:rFonts w:ascii="Arial" w:eastAsia="Calibri" w:hAnsi="Arial" w:cs="Arial"/>
          <w:iCs/>
          <w:vertAlign w:val="superscript"/>
          <w:lang w:eastAsia="en-US"/>
        </w:rPr>
        <w:footnoteReference w:id="32"/>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5AB0291A" w:rsidR="002F148C" w:rsidRPr="00AE64C5" w:rsidRDefault="002F148C" w:rsidP="00F5137A">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 xml:space="preserve">W przypadku niewywiązania się Beneficjenta z obowiązków określonych w ust. 2 pkt 1 lit. a-c oraz pkt 2-5,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w:t>
      </w:r>
      <w:r w:rsidR="00292E34">
        <w:rPr>
          <w:rFonts w:ascii="Arial" w:eastAsia="Calibri" w:hAnsi="Arial" w:cs="Arial"/>
          <w:lang w:eastAsia="en-US"/>
        </w:rPr>
        <w:t>Porozumienia</w:t>
      </w:r>
      <w:r w:rsidRPr="00AE64C5">
        <w:rPr>
          <w:rFonts w:ascii="Arial" w:eastAsia="Calibri" w:hAnsi="Arial" w:cs="Arial"/>
          <w:lang w:eastAsia="en-US"/>
        </w:rPr>
        <w:t xml:space="preserve">.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 dnia 27 sierpnia 2009 r. o finansach publicznych.</w:t>
      </w:r>
    </w:p>
    <w:p w14:paraId="7F5D60C3" w14:textId="64D51AC4" w:rsidR="002F148C" w:rsidRPr="00AE64C5" w:rsidRDefault="002F148C" w:rsidP="00F5137A">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w:t>
      </w:r>
      <w:r w:rsidRPr="00AE64C5">
        <w:rPr>
          <w:rFonts w:ascii="Arial" w:eastAsia="Calibri" w:hAnsi="Arial" w:cs="Arial"/>
          <w:lang w:eastAsia="en-US"/>
        </w:rPr>
        <w:lastRenderedPageBreak/>
        <w:t xml:space="preserve">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37C93145" w:rsidR="002F148C" w:rsidRPr="00AE64C5" w:rsidRDefault="002F148C" w:rsidP="00F5137A">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i unijnych instytucji lub organów i jednostek organizacyjnych, Beneficjent zobowiązuje się do udostępnienia tym podmiotom utworów związanych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w:t>
      </w:r>
    </w:p>
    <w:p w14:paraId="4F813BEE" w14:textId="289B38B0" w:rsidR="002F148C" w:rsidRPr="00AE64C5" w:rsidRDefault="002F148C" w:rsidP="00F5137A">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00D251B1"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w następujący sposób:</w:t>
      </w:r>
    </w:p>
    <w:p w14:paraId="2BE4FB2B" w14:textId="3777F3C1"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 xml:space="preserve">drukiem, zapisem w pamięci komputera i na nośnikach elektronicznych, oraz zwielokrotnianie, </w:t>
      </w:r>
      <w:r w:rsidRPr="00AE64C5">
        <w:rPr>
          <w:rFonts w:ascii="Arial" w:eastAsia="Calibri" w:hAnsi="Arial" w:cs="Arial"/>
          <w:lang w:eastAsia="en-US"/>
        </w:rPr>
        <w:t xml:space="preserve">powielanie i 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F5137A">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45BD7A76" w:rsidR="002F148C" w:rsidRPr="00A91839" w:rsidRDefault="002F148C" w:rsidP="00F5137A">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Pr="00A91839">
        <w:rPr>
          <w:rFonts w:ascii="Arial" w:eastAsia="Calibri" w:hAnsi="Arial" w:cs="Arial"/>
          <w:lang w:eastAsia="en-US"/>
        </w:rPr>
        <w:t xml:space="preserve"> 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w:t>
      </w:r>
      <w:r w:rsidR="00292E34">
        <w:rPr>
          <w:rFonts w:ascii="Arial" w:eastAsia="Calibri" w:hAnsi="Arial" w:cs="Arial"/>
          <w:lang w:eastAsia="en-US"/>
        </w:rPr>
        <w:t>Porozumienia</w:t>
      </w:r>
      <w:r w:rsidR="00292E34" w:rsidRPr="00A91839">
        <w:rPr>
          <w:rFonts w:ascii="Arial" w:eastAsia="Calibri" w:hAnsi="Arial" w:cs="Arial"/>
          <w:lang w:eastAsia="en-US"/>
        </w:rPr>
        <w:t xml:space="preserve"> </w:t>
      </w:r>
      <w:r w:rsidR="00BE57D6" w:rsidRPr="00A91839">
        <w:rPr>
          <w:rFonts w:ascii="Arial" w:eastAsia="Calibri" w:hAnsi="Arial" w:cs="Arial"/>
          <w:lang w:eastAsia="en-US"/>
        </w:rPr>
        <w:t xml:space="preserve">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110FC8CD" w:rsidR="002F148C" w:rsidRPr="000D194D" w:rsidRDefault="002F148C" w:rsidP="00F5137A">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lastRenderedPageBreak/>
        <w:t xml:space="preserve">Zmiana adresów poczty elektronicznej, wskazanych w ust. 2 pkt 5 i ust. 4 i strony internetowej wskazanej w ust. 11 nie wymaga aneksowania </w:t>
      </w:r>
      <w:r w:rsidR="007F30AA">
        <w:rPr>
          <w:rFonts w:ascii="Arial" w:eastAsia="Calibri" w:hAnsi="Arial" w:cs="Arial"/>
          <w:lang w:eastAsia="en-US" w:bidi="pl-PL"/>
        </w:rPr>
        <w:t>Porozumienia</w:t>
      </w:r>
      <w:r w:rsidRPr="000D194D">
        <w:rPr>
          <w:rFonts w:ascii="Arial" w:eastAsia="Calibri" w:hAnsi="Arial" w:cs="Arial"/>
          <w:lang w:eastAsia="en-US" w:bidi="pl-PL"/>
        </w:rPr>
        <w:t xml:space="preserve">.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4817A6C0" w:rsidR="002F148C" w:rsidRPr="000D194D" w:rsidRDefault="002F148C" w:rsidP="00F5137A">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t xml:space="preserve">Beneficjent przyjmuje do wiadomości, że objęcie dofinansowaniem oznacza umieszczenie danych </w:t>
      </w:r>
      <w:r w:rsidR="00E618B6">
        <w:rPr>
          <w:rFonts w:ascii="Arial" w:eastAsia="Calibri" w:hAnsi="Arial" w:cs="Arial"/>
          <w:lang w:eastAsia="en-US"/>
        </w:rPr>
        <w:t>B</w:t>
      </w:r>
      <w:r w:rsidRPr="000D194D">
        <w:rPr>
          <w:rFonts w:ascii="Arial" w:eastAsia="Calibri" w:hAnsi="Arial" w:cs="Arial"/>
          <w:lang w:eastAsia="en-US"/>
        </w:rPr>
        <w:t xml:space="preserve">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33"/>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800800">
      <w:pPr>
        <w:pStyle w:val="Nagwek2"/>
      </w:pPr>
      <w:r w:rsidRPr="00047B4D">
        <w:t>Zmiany w Projekcie</w:t>
      </w:r>
    </w:p>
    <w:p w14:paraId="2828C826" w14:textId="25972256" w:rsidR="008F7D17" w:rsidRPr="00047B4D" w:rsidRDefault="008F7D17" w:rsidP="005174F1">
      <w:pPr>
        <w:pStyle w:val="Nagwek3"/>
      </w:pPr>
      <w:r w:rsidRPr="00047B4D">
        <w:t xml:space="preserve">§ </w:t>
      </w:r>
      <w:r w:rsidR="00F711AA" w:rsidRPr="00047B4D">
        <w:t>2</w:t>
      </w:r>
      <w:r w:rsidR="007A1563">
        <w:t>3</w:t>
      </w:r>
      <w:r w:rsidR="004D62B2" w:rsidRPr="00047B4D">
        <w:t>.</w:t>
      </w:r>
    </w:p>
    <w:p w14:paraId="282D9E9F" w14:textId="320D0A1F" w:rsid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 xml:space="preserve">z zastrzeżeniem ust. 2 i 3, jednak nie później niż do dnia zatwierdzenia końcowego wniosku o płatność. Akceptacja, o której mowa w zdaniu drugim, dokonywana jest w formie pisemnej i nie wymaga formy aneksu do </w:t>
      </w:r>
      <w:r w:rsidR="00F636BA">
        <w:rPr>
          <w:rFonts w:ascii="Arial" w:hAnsi="Arial" w:cs="Arial"/>
          <w:spacing w:val="2"/>
        </w:rPr>
        <w:t>Porozumienia</w:t>
      </w:r>
      <w:r w:rsidR="00C10A20" w:rsidRPr="00047B4D">
        <w:rPr>
          <w:rFonts w:ascii="Arial" w:hAnsi="Arial" w:cs="Arial"/>
          <w:spacing w:val="2"/>
        </w:rPr>
        <w:t>.</w:t>
      </w:r>
    </w:p>
    <w:p w14:paraId="0A5CB335" w14:textId="673BCD19" w:rsidR="008F7D17" w:rsidRP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34"/>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5137A">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224632BA" w14:textId="77777777" w:rsidR="00B270D7" w:rsidRPr="00AF1C77" w:rsidRDefault="00B270D7" w:rsidP="00F5137A">
      <w:pPr>
        <w:numPr>
          <w:ilvl w:val="1"/>
          <w:numId w:val="19"/>
        </w:numPr>
        <w:spacing w:line="276" w:lineRule="auto"/>
        <w:ind w:left="851" w:hanging="425"/>
        <w:rPr>
          <w:rFonts w:ascii="Arial" w:hAnsi="Arial" w:cs="Arial"/>
        </w:rPr>
      </w:pPr>
      <w:r w:rsidRPr="00AF1C77">
        <w:rPr>
          <w:rFonts w:ascii="Arial" w:hAnsi="Arial" w:cs="Arial"/>
        </w:rPr>
        <w:t>zwiększać łącznej wysokości wydatków dotyczących zakupu środków trwałych;</w:t>
      </w:r>
    </w:p>
    <w:p w14:paraId="0D0C1457" w14:textId="77777777" w:rsidR="008F7D17" w:rsidRPr="00AF1C77" w:rsidRDefault="00E72B6E" w:rsidP="00F5137A">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35"/>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5137A">
      <w:pPr>
        <w:numPr>
          <w:ilvl w:val="1"/>
          <w:numId w:val="19"/>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36"/>
      </w:r>
      <w:r w:rsidRPr="00AF1C77">
        <w:rPr>
          <w:rFonts w:ascii="Arial" w:hAnsi="Arial" w:cs="Arial"/>
          <w:vertAlign w:val="superscript"/>
        </w:rPr>
        <w:t>)</w:t>
      </w:r>
      <w:r w:rsidR="001F5902" w:rsidRPr="00AF1C77">
        <w:rPr>
          <w:rFonts w:ascii="Arial" w:hAnsi="Arial" w:cs="Arial"/>
          <w:vertAlign w:val="subscript"/>
        </w:rPr>
        <w:t>.</w:t>
      </w:r>
    </w:p>
    <w:p w14:paraId="4F13BB8A" w14:textId="26E51F98" w:rsidR="005B21FC" w:rsidRDefault="005B21FC" w:rsidP="00F5137A">
      <w:pPr>
        <w:numPr>
          <w:ilvl w:val="0"/>
          <w:numId w:val="46"/>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683B9E46" w:rsidR="005B21FC" w:rsidRDefault="008F7D1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F636BA">
        <w:rPr>
          <w:rFonts w:ascii="Arial" w:hAnsi="Arial" w:cs="Arial"/>
        </w:rPr>
        <w:t>Porozumienie</w:t>
      </w:r>
      <w:r w:rsidR="00F636BA" w:rsidRPr="005B21FC">
        <w:rPr>
          <w:rFonts w:ascii="Arial" w:hAnsi="Arial" w:cs="Arial"/>
        </w:rPr>
        <w:t xml:space="preserve"> </w:t>
      </w:r>
      <w:r w:rsidRPr="005B21FC">
        <w:rPr>
          <w:rFonts w:ascii="Arial" w:hAnsi="Arial" w:cs="Arial"/>
        </w:rPr>
        <w:t xml:space="preserve">z Beneficjentem, o ile w wyniku analizy </w:t>
      </w:r>
      <w:r w:rsidR="00224220" w:rsidRPr="005B21FC">
        <w:rPr>
          <w:rFonts w:ascii="Arial" w:hAnsi="Arial" w:cs="Arial"/>
        </w:rPr>
        <w:t>w</w:t>
      </w:r>
      <w:r w:rsidRPr="005B21FC">
        <w:rPr>
          <w:rFonts w:ascii="Arial" w:hAnsi="Arial" w:cs="Arial"/>
        </w:rPr>
        <w:t xml:space="preserve">niosków o </w:t>
      </w:r>
      <w:r w:rsidRPr="005B21FC">
        <w:rPr>
          <w:rFonts w:ascii="Arial" w:hAnsi="Arial" w:cs="Arial"/>
        </w:rPr>
        <w:lastRenderedPageBreak/>
        <w:t xml:space="preserve">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5860B51C" w14:textId="77CFC97C"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127FE5BB"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0AAF8B64" w:rsidR="008662A4" w:rsidRDefault="005344C8"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w oparciu o udokumentowany wniosek Beneficjenta może podjąć decyzję o odstąpieniu od proporcjonalnego obniżenia poziomu dofinansowania, o którym mowa w ust. </w:t>
      </w:r>
      <w:r w:rsidR="00FA0E40">
        <w:rPr>
          <w:rFonts w:ascii="Arial" w:hAnsi="Arial" w:cs="Arial"/>
        </w:rPr>
        <w:t>6</w:t>
      </w:r>
      <w:r w:rsidRPr="008662A4">
        <w:rPr>
          <w:rFonts w:ascii="Arial" w:hAnsi="Arial" w:cs="Arial"/>
        </w:rPr>
        <w:t>.</w:t>
      </w:r>
    </w:p>
    <w:p w14:paraId="5BEC072F" w14:textId="4381DCAE"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FA0E40">
        <w:rPr>
          <w:rFonts w:ascii="Arial" w:hAnsi="Arial" w:cs="Arial"/>
        </w:rPr>
        <w:t>5</w:t>
      </w:r>
      <w:r w:rsidRPr="008662A4">
        <w:rPr>
          <w:rFonts w:ascii="Arial" w:hAnsi="Arial" w:cs="Arial"/>
        </w:rPr>
        <w:t xml:space="preserve"> i </w:t>
      </w:r>
      <w:r w:rsidR="00FA0E40">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56C256EC"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w:t>
      </w:r>
      <w:r>
        <w:rPr>
          <w:rFonts w:ascii="Arial" w:hAnsi="Arial" w:cs="Arial"/>
        </w:rPr>
        <w:t>1</w:t>
      </w:r>
      <w:r w:rsidRPr="005F55E7">
        <w:rPr>
          <w:rFonts w:ascii="Arial" w:hAnsi="Arial" w:cs="Arial"/>
        </w:rPr>
        <w:t xml:space="preserve"> </w:t>
      </w:r>
      <w:r w:rsidR="003C3AEC">
        <w:rPr>
          <w:rFonts w:ascii="Arial" w:hAnsi="Arial" w:cs="Arial"/>
        </w:rPr>
        <w:t>Porozumienia</w:t>
      </w:r>
      <w:r w:rsidRPr="005F55E7">
        <w:rPr>
          <w:rFonts w:ascii="Arial" w:hAnsi="Arial" w:cs="Arial"/>
        </w:rPr>
        <w:t xml:space="preserve">, która umożliwi dalszą realizację Projektu oraz </w:t>
      </w:r>
      <w:r w:rsidRPr="005F55E7">
        <w:rPr>
          <w:rFonts w:ascii="Arial" w:hAnsi="Arial" w:cs="Arial"/>
        </w:rPr>
        <w:lastRenderedPageBreak/>
        <w:t xml:space="preserve">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w:t>
      </w:r>
      <w:r w:rsidR="003C3AEC">
        <w:rPr>
          <w:rFonts w:ascii="Arial" w:hAnsi="Arial" w:cs="Arial"/>
        </w:rPr>
        <w:t>Porozumienia</w:t>
      </w:r>
      <w:r w:rsidRPr="005F55E7">
        <w:rPr>
          <w:rFonts w:ascii="Arial" w:hAnsi="Arial" w:cs="Arial"/>
        </w:rPr>
        <w:t>.</w:t>
      </w:r>
    </w:p>
    <w:p w14:paraId="4A16E474" w14:textId="788D6E9A"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sidR="00FA0E40">
        <w:rPr>
          <w:rFonts w:ascii="Arial" w:hAnsi="Arial" w:cs="Arial"/>
        </w:rPr>
        <w:t>0</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800800">
      <w:pPr>
        <w:pStyle w:val="Nagwek2"/>
      </w:pPr>
      <w:r w:rsidRPr="00AF1C77">
        <w:t>Reguła proporcjonalności</w:t>
      </w:r>
    </w:p>
    <w:p w14:paraId="18076768" w14:textId="64D90619" w:rsidR="00A137A1" w:rsidRPr="00AF1C77" w:rsidRDefault="00A137A1" w:rsidP="005174F1">
      <w:pPr>
        <w:pStyle w:val="Nagwek3"/>
      </w:pPr>
      <w:r w:rsidRPr="00AF1C77">
        <w:t xml:space="preserve">§ </w:t>
      </w:r>
      <w:r w:rsidR="00114649" w:rsidRPr="00AF1C77">
        <w:t>2</w:t>
      </w:r>
      <w:r w:rsidR="007A1563">
        <w:t>4</w:t>
      </w:r>
      <w:r w:rsidR="004D62B2" w:rsidRPr="00AF1C77">
        <w:t>.</w:t>
      </w:r>
    </w:p>
    <w:p w14:paraId="6FEDAE63" w14:textId="79FD4203" w:rsidR="00C71F09" w:rsidRDefault="0046258F"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581EB04F" w:rsidR="00C71F09" w:rsidRDefault="00DB302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F5137A">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73818941" w:rsidR="001108F0" w:rsidRPr="00AF1C77" w:rsidRDefault="00EA77C8" w:rsidP="00F5137A">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F5137A">
      <w:pPr>
        <w:numPr>
          <w:ilvl w:val="0"/>
          <w:numId w:val="47"/>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77777777" w:rsidR="00E77865" w:rsidRPr="00AF1C77" w:rsidRDefault="00E77865" w:rsidP="00F5137A">
      <w:pPr>
        <w:pStyle w:val="Akapitzlist"/>
        <w:numPr>
          <w:ilvl w:val="1"/>
          <w:numId w:val="42"/>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 prz</w:t>
      </w:r>
      <w:r w:rsidR="00CE520C" w:rsidRPr="00AF1C77">
        <w:rPr>
          <w:rFonts w:ascii="Arial" w:eastAsiaTheme="minorHAnsi" w:hAnsi="Arial" w:cs="Arial"/>
          <w:lang w:eastAsia="en-US"/>
        </w:rPr>
        <w:t>ypadku wystąpienia siły wyższej;</w:t>
      </w:r>
    </w:p>
    <w:p w14:paraId="2359274B" w14:textId="77777777" w:rsidR="00E77865" w:rsidRPr="00AF1C77" w:rsidRDefault="00E77865" w:rsidP="00F5137A">
      <w:pPr>
        <w:pStyle w:val="Akapitzlist"/>
        <w:numPr>
          <w:ilvl w:val="1"/>
          <w:numId w:val="42"/>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37"/>
      </w:r>
      <w:r w:rsidR="00201EC1" w:rsidRPr="003E571E">
        <w:rPr>
          <w:rFonts w:ascii="Arial" w:hAnsi="Arial" w:cs="Arial"/>
          <w:vertAlign w:val="superscript"/>
        </w:rPr>
        <w:t>)</w:t>
      </w:r>
      <w:r w:rsidR="00B05D5F" w:rsidRPr="00AF1C77">
        <w:rPr>
          <w:rFonts w:ascii="Arial" w:hAnsi="Arial" w:cs="Arial"/>
        </w:rPr>
        <w:t>.</w:t>
      </w:r>
    </w:p>
    <w:p w14:paraId="2EF17B1A" w14:textId="4E3E1C7C" w:rsidR="008F7D17" w:rsidRPr="00AF1C77" w:rsidRDefault="008F7D17" w:rsidP="00800800">
      <w:pPr>
        <w:pStyle w:val="Nagwek2"/>
      </w:pPr>
      <w:r w:rsidRPr="00AF1C77">
        <w:lastRenderedPageBreak/>
        <w:t xml:space="preserve">Rozwiązanie </w:t>
      </w:r>
      <w:r w:rsidR="00FC1FDC">
        <w:t>Porozumienia</w:t>
      </w:r>
    </w:p>
    <w:p w14:paraId="010C581C" w14:textId="3FD79D49" w:rsidR="008F7D17" w:rsidRPr="00AF1C77" w:rsidRDefault="008F7D17" w:rsidP="005174F1">
      <w:pPr>
        <w:pStyle w:val="Nagwek3"/>
      </w:pPr>
      <w:r w:rsidRPr="00AF1C77">
        <w:t xml:space="preserve">§ </w:t>
      </w:r>
      <w:r w:rsidR="009D598D" w:rsidRPr="00AF1C77">
        <w:t>2</w:t>
      </w:r>
      <w:r w:rsidR="007A1563">
        <w:t>5</w:t>
      </w:r>
      <w:r w:rsidR="004D62B2" w:rsidRPr="00AF1C77">
        <w:t>.</w:t>
      </w:r>
    </w:p>
    <w:p w14:paraId="5C3D0C2B" w14:textId="68A602D4" w:rsidR="00A23F1F" w:rsidRPr="00B661C1" w:rsidRDefault="0021299E" w:rsidP="00F5137A">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181236">
        <w:rPr>
          <w:rFonts w:ascii="Arial" w:hAnsi="Arial" w:cs="Arial"/>
        </w:rPr>
        <w:t xml:space="preserve">Porozumienie </w:t>
      </w:r>
      <w:r w:rsidR="00A23F1F" w:rsidRPr="00B661C1">
        <w:rPr>
          <w:rFonts w:ascii="Arial" w:hAnsi="Arial" w:cs="Arial"/>
        </w:rPr>
        <w:t xml:space="preserve">ze skutkiem natychmiastowym, o czym informuje Beneficjenta w formie pisemnej wraz z uzasadnieniem, jeżeli Beneficjent nie wywiązuje się z obowiązków nałożonych postanowieniami </w:t>
      </w:r>
      <w:r w:rsidR="00916B3C">
        <w:rPr>
          <w:rFonts w:ascii="Arial" w:hAnsi="Arial" w:cs="Arial"/>
        </w:rPr>
        <w:t>Porozumienia</w:t>
      </w:r>
      <w:r w:rsidR="00A23F1F" w:rsidRPr="00B661C1">
        <w:rPr>
          <w:rFonts w:ascii="Arial" w:hAnsi="Arial" w:cs="Arial"/>
        </w:rPr>
        <w:t>, w szczególności:</w:t>
      </w:r>
    </w:p>
    <w:p w14:paraId="2D08B1BA" w14:textId="2120592B"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42E21F1F"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36D64CBB" w:rsidR="00A23F1F" w:rsidRPr="00FC0109"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Porozumieniem</w:t>
      </w:r>
      <w:r w:rsidR="00A23F1F" w:rsidRPr="00FC0109">
        <w:rPr>
          <w:rFonts w:ascii="Arial" w:hAnsi="Arial" w:cs="Arial"/>
        </w:rPr>
        <w:t>,</w:t>
      </w:r>
    </w:p>
    <w:p w14:paraId="002417EF" w14:textId="2120592B" w:rsidR="00A23F1F" w:rsidRPr="00FC0109"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7F6257F7"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t>
      </w:r>
      <w:r w:rsidR="001C6D9E">
        <w:rPr>
          <w:rFonts w:ascii="Arial" w:hAnsi="Arial" w:cs="Arial"/>
        </w:rPr>
        <w:t>w</w:t>
      </w:r>
      <w:r w:rsidRPr="00B91EBA">
        <w:rPr>
          <w:rFonts w:ascii="Arial" w:hAnsi="Arial" w:cs="Arial"/>
        </w:rPr>
        <w:t>niosków</w:t>
      </w:r>
      <w:r w:rsidR="001C6D9E">
        <w:rPr>
          <w:rFonts w:ascii="Arial" w:hAnsi="Arial" w:cs="Arial"/>
        </w:rPr>
        <w:t xml:space="preserve"> o płatność</w:t>
      </w:r>
      <w:r w:rsidRPr="00B91EBA">
        <w:rPr>
          <w:rFonts w:ascii="Arial" w:hAnsi="Arial" w:cs="Arial"/>
        </w:rPr>
        <w:t>;</w:t>
      </w:r>
    </w:p>
    <w:p w14:paraId="503B15F7"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7AE90879"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7AD5AC7E"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96603F">
        <w:rPr>
          <w:rFonts w:ascii="Arial" w:hAnsi="Arial" w:cs="Arial"/>
        </w:rPr>
        <w:t>Porozumienia</w:t>
      </w:r>
      <w:r w:rsidR="0096603F" w:rsidRPr="00B91EBA">
        <w:rPr>
          <w:rFonts w:ascii="Arial" w:hAnsi="Arial" w:cs="Arial"/>
        </w:rPr>
        <w:t xml:space="preserve"> </w:t>
      </w:r>
      <w:r w:rsidRPr="00B91EBA">
        <w:rPr>
          <w:rFonts w:ascii="Arial" w:hAnsi="Arial" w:cs="Arial"/>
        </w:rPr>
        <w:t>w formie aneksu, jeżeli zmiana ta wynika ze zmian w obowiązujących przepisach prawa krajowego i unijnego lub Wytycznych;</w:t>
      </w:r>
    </w:p>
    <w:p w14:paraId="04F2DD60" w14:textId="4F0DABE3"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1736208"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F874F2">
        <w:rPr>
          <w:rFonts w:ascii="Arial" w:hAnsi="Arial" w:cs="Arial"/>
        </w:rPr>
        <w:t>1</w:t>
      </w:r>
      <w:r w:rsidR="00144A72">
        <w:rPr>
          <w:rFonts w:ascii="Arial" w:hAnsi="Arial" w:cs="Arial"/>
        </w:rPr>
        <w:t>7</w:t>
      </w:r>
      <w:r w:rsidR="00CA39EA">
        <w:rPr>
          <w:rFonts w:ascii="Arial" w:hAnsi="Arial" w:cs="Arial"/>
        </w:rPr>
        <w:t>;</w:t>
      </w:r>
    </w:p>
    <w:p w14:paraId="21BF2FF2" w14:textId="0AD75D01" w:rsidR="00CA39EA" w:rsidRPr="00B91EBA" w:rsidRDefault="00CA39EA"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Pr>
          <w:rFonts w:ascii="Arial" w:hAnsi="Arial" w:cs="Arial"/>
        </w:rPr>
        <w:lastRenderedPageBreak/>
        <w:t>stwierdzono możliwość popełnienia przestępstwa w zakresie dotyczącym realizacji Projektu.</w:t>
      </w:r>
    </w:p>
    <w:p w14:paraId="2623F198" w14:textId="34FEA7D0" w:rsidR="000940B0" w:rsidRPr="00E507AE" w:rsidRDefault="00341422" w:rsidP="00F5137A">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 xml:space="preserve">może rozwiązać </w:t>
      </w:r>
      <w:r w:rsidR="0005201F">
        <w:rPr>
          <w:rFonts w:ascii="Arial" w:hAnsi="Arial" w:cs="Arial"/>
        </w:rPr>
        <w:t>Porozumienie</w:t>
      </w:r>
      <w:r w:rsidR="0005201F" w:rsidRPr="00E507AE">
        <w:rPr>
          <w:rFonts w:ascii="Arial" w:hAnsi="Arial" w:cs="Arial"/>
        </w:rPr>
        <w:t xml:space="preserve"> </w:t>
      </w:r>
      <w:r w:rsidR="000940B0" w:rsidRPr="00E507AE">
        <w:rPr>
          <w:rFonts w:ascii="Arial" w:hAnsi="Arial" w:cs="Arial"/>
        </w:rPr>
        <w:t>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2F3642B"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 dofinansowanie Projektu;</w:t>
      </w:r>
    </w:p>
    <w:p w14:paraId="0887E418" w14:textId="4E566B0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64541E11"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2878A2EB"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niezwłocznie po ustaniu siły wyższej nie przystąpił do wykonywania obowiązków wynikających z </w:t>
      </w:r>
      <w:r w:rsidR="00AE15F6">
        <w:rPr>
          <w:rFonts w:ascii="Arial" w:hAnsi="Arial" w:cs="Arial"/>
        </w:rPr>
        <w:t>Porozumienia</w:t>
      </w:r>
      <w:r w:rsidRPr="00E507AE">
        <w:rPr>
          <w:rFonts w:ascii="Arial" w:hAnsi="Arial" w:cs="Arial"/>
        </w:rPr>
        <w:t>;</w:t>
      </w:r>
    </w:p>
    <w:p w14:paraId="651D7F49" w14:textId="7F7BB34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4022144E" w:rsidR="000940B0" w:rsidRP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 § 1</w:t>
      </w:r>
      <w:r w:rsidR="00144A72">
        <w:rPr>
          <w:rFonts w:ascii="Arial" w:hAnsi="Arial" w:cs="Arial"/>
        </w:rPr>
        <w:t>6</w:t>
      </w:r>
      <w:r w:rsidRPr="00E507AE">
        <w:rPr>
          <w:rFonts w:ascii="Arial" w:hAnsi="Arial" w:cs="Arial"/>
        </w:rPr>
        <w:t xml:space="preserve"> </w:t>
      </w:r>
      <w:r w:rsidR="008F7F29">
        <w:rPr>
          <w:rFonts w:ascii="Arial" w:hAnsi="Arial" w:cs="Arial"/>
        </w:rPr>
        <w:t>pkt</w:t>
      </w:r>
      <w:r w:rsidRPr="00E507AE">
        <w:rPr>
          <w:rFonts w:ascii="Arial" w:hAnsi="Arial" w:cs="Arial"/>
        </w:rPr>
        <w:t xml:space="preserve"> 3.</w:t>
      </w:r>
    </w:p>
    <w:p w14:paraId="6E1C9F02" w14:textId="4D29A46D" w:rsidR="00A23F1F" w:rsidRPr="00B661C1" w:rsidRDefault="7C4264EA" w:rsidP="00F5137A">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razie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195C11D" w:rsidR="008F7D17" w:rsidRPr="00AF1C77" w:rsidRDefault="008F7D17" w:rsidP="005174F1">
      <w:pPr>
        <w:pStyle w:val="Nagwek3"/>
      </w:pPr>
      <w:r w:rsidRPr="00AF1C77">
        <w:t xml:space="preserve">§ </w:t>
      </w:r>
      <w:r w:rsidR="003840F5" w:rsidRPr="00AF1C77">
        <w:t>2</w:t>
      </w:r>
      <w:r w:rsidR="007A1563">
        <w:t>6</w:t>
      </w:r>
      <w:r w:rsidR="004D62B2" w:rsidRPr="00AF1C77">
        <w:t>.</w:t>
      </w:r>
    </w:p>
    <w:p w14:paraId="1CA12668" w14:textId="20F83B7C" w:rsidR="00F42F4A" w:rsidRDefault="00F37DDD" w:rsidP="00FA557F">
      <w:pPr>
        <w:spacing w:before="60" w:line="276" w:lineRule="auto"/>
        <w:ind w:left="284"/>
        <w:rPr>
          <w:rFonts w:ascii="Arial" w:hAnsi="Arial" w:cs="Arial"/>
        </w:rPr>
      </w:pPr>
      <w:r>
        <w:rPr>
          <w:rFonts w:ascii="Arial" w:hAnsi="Arial" w:cs="Arial"/>
        </w:rPr>
        <w:t>Porozumienie</w:t>
      </w:r>
      <w:r w:rsidRPr="00F42F4A">
        <w:rPr>
          <w:rFonts w:ascii="Arial" w:hAnsi="Arial" w:cs="Arial"/>
        </w:rPr>
        <w:t xml:space="preserve"> </w:t>
      </w:r>
      <w:r w:rsidR="008F7D17" w:rsidRPr="00F42F4A">
        <w:rPr>
          <w:rFonts w:ascii="Arial" w:hAnsi="Arial" w:cs="Arial"/>
        </w:rPr>
        <w:t xml:space="preserve">może zostać rozwiązana na wniosek każdej ze </w:t>
      </w:r>
      <w:r w:rsidR="002C64FA">
        <w:rPr>
          <w:rFonts w:ascii="Arial" w:hAnsi="Arial" w:cs="Arial"/>
        </w:rPr>
        <w:t>S</w:t>
      </w:r>
      <w:r w:rsidR="008F7D17" w:rsidRPr="00F42F4A">
        <w:rPr>
          <w:rFonts w:ascii="Arial" w:hAnsi="Arial" w:cs="Arial"/>
        </w:rPr>
        <w:t xml:space="preserve">tron </w:t>
      </w:r>
      <w:r>
        <w:rPr>
          <w:rFonts w:ascii="Arial" w:hAnsi="Arial" w:cs="Arial"/>
        </w:rPr>
        <w:t xml:space="preserve">Porozumienia </w:t>
      </w:r>
      <w:r w:rsidR="008F7D17" w:rsidRPr="00F42F4A">
        <w:rPr>
          <w:rFonts w:ascii="Arial" w:hAnsi="Arial" w:cs="Arial"/>
        </w:rPr>
        <w:t xml:space="preserve">w przypadku wystąpienia okoliczności, które uniemożliwiają dalsze wykonywanie postanowień zawartych w </w:t>
      </w:r>
      <w:r>
        <w:rPr>
          <w:rFonts w:ascii="Arial" w:hAnsi="Arial" w:cs="Arial"/>
        </w:rPr>
        <w:t>Porozumieniu</w:t>
      </w:r>
      <w:r w:rsidR="008F7D17" w:rsidRPr="00F42F4A">
        <w:rPr>
          <w:rFonts w:ascii="Arial" w:hAnsi="Arial" w:cs="Arial"/>
        </w:rPr>
        <w:t xml:space="preserve">. W takim przypadku </w:t>
      </w:r>
      <w:r w:rsidR="00136BD3" w:rsidRPr="00F42F4A">
        <w:rPr>
          <w:rFonts w:ascii="Arial" w:hAnsi="Arial" w:cs="Arial"/>
        </w:rPr>
        <w:t xml:space="preserve">postanowienia </w:t>
      </w:r>
      <w:r w:rsidR="008F7D17" w:rsidRPr="00F42F4A">
        <w:rPr>
          <w:rFonts w:ascii="Arial" w:hAnsi="Arial" w:cs="Arial"/>
        </w:rPr>
        <w:t xml:space="preserve">§ </w:t>
      </w:r>
      <w:r w:rsidR="002A6802">
        <w:rPr>
          <w:rFonts w:ascii="Arial" w:hAnsi="Arial" w:cs="Arial"/>
        </w:rPr>
        <w:t>29</w:t>
      </w:r>
      <w:r w:rsidR="00900985" w:rsidRPr="00F42F4A">
        <w:rPr>
          <w:rFonts w:ascii="Arial" w:hAnsi="Arial" w:cs="Arial"/>
        </w:rPr>
        <w:t xml:space="preserve"> </w:t>
      </w:r>
      <w:r w:rsidR="008F7D17"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008F7D17" w:rsidRPr="00F42F4A">
        <w:rPr>
          <w:rFonts w:ascii="Arial" w:hAnsi="Arial" w:cs="Arial"/>
        </w:rPr>
        <w:t>stosuje się odpowiednio.</w:t>
      </w:r>
    </w:p>
    <w:p w14:paraId="49C5F458" w14:textId="3A8379CD" w:rsidR="008F7D17" w:rsidRPr="00AF1C77" w:rsidRDefault="008F7D17" w:rsidP="005174F1">
      <w:pPr>
        <w:pStyle w:val="Nagwek3"/>
      </w:pPr>
      <w:r w:rsidRPr="00AF1C77">
        <w:t xml:space="preserve">§ </w:t>
      </w:r>
      <w:r w:rsidR="00D149A4">
        <w:t>2</w:t>
      </w:r>
      <w:r w:rsidR="007A1563">
        <w:t>7</w:t>
      </w:r>
      <w:r w:rsidR="004D62B2" w:rsidRPr="00AF1C77">
        <w:t>.</w:t>
      </w:r>
    </w:p>
    <w:p w14:paraId="4A3BAB56" w14:textId="5B788516" w:rsidR="008F7D17" w:rsidRPr="00AF1C77" w:rsidRDefault="008F7D17" w:rsidP="00F5137A">
      <w:pPr>
        <w:numPr>
          <w:ilvl w:val="0"/>
          <w:numId w:val="3"/>
        </w:numPr>
        <w:tabs>
          <w:tab w:val="num" w:pos="284"/>
        </w:tabs>
        <w:spacing w:line="276" w:lineRule="auto"/>
        <w:ind w:left="284" w:hanging="284"/>
        <w:rPr>
          <w:rFonts w:ascii="Arial" w:hAnsi="Arial" w:cs="Arial"/>
        </w:rPr>
      </w:pPr>
      <w:bookmarkStart w:id="6" w:name="_Hlk127360123"/>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na podstawie § </w:t>
      </w:r>
      <w:r w:rsidR="00315140">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2A6802">
        <w:rPr>
          <w:rFonts w:ascii="Arial" w:hAnsi="Arial" w:cs="Arial"/>
        </w:rPr>
        <w:t>6</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3A271160" w:rsidR="008F7D17" w:rsidRPr="00AF1C7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 trybie § </w:t>
      </w:r>
      <w:r w:rsidR="001235D5" w:rsidRPr="00AF1C77">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 2</w:t>
      </w:r>
      <w:r w:rsidR="002A6802">
        <w:rPr>
          <w:rFonts w:ascii="Arial" w:hAnsi="Arial" w:cs="Arial"/>
        </w:rPr>
        <w:t>6</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38"/>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D743F45" w:rsidR="00E16B00" w:rsidRPr="00AF1C77" w:rsidRDefault="28626317"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W przypadku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w trybie § 2</w:t>
      </w:r>
      <w:r w:rsidR="002A6802">
        <w:rPr>
          <w:rFonts w:ascii="Arial" w:hAnsi="Arial" w:cs="Arial"/>
        </w:rPr>
        <w:t>5</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2A6802">
        <w:rPr>
          <w:rFonts w:ascii="Arial" w:hAnsi="Arial" w:cs="Arial"/>
        </w:rPr>
        <w:t>2</w:t>
      </w:r>
      <w:r w:rsidRPr="3AAE4FE6">
        <w:rPr>
          <w:rFonts w:ascii="Arial" w:hAnsi="Arial" w:cs="Arial"/>
        </w:rPr>
        <w:t>.</w:t>
      </w:r>
    </w:p>
    <w:bookmarkEnd w:id="6"/>
    <w:p w14:paraId="6CC20B1E" w14:textId="5EFC55BF" w:rsidR="00EE554D" w:rsidRPr="003172CA" w:rsidRDefault="00EE554D" w:rsidP="00F5137A">
      <w:pPr>
        <w:numPr>
          <w:ilvl w:val="0"/>
          <w:numId w:val="3"/>
        </w:numPr>
        <w:tabs>
          <w:tab w:val="num" w:pos="284"/>
        </w:tabs>
        <w:spacing w:line="276" w:lineRule="auto"/>
        <w:ind w:left="284" w:hanging="284"/>
        <w:rPr>
          <w:rFonts w:ascii="Arial" w:hAnsi="Arial" w:cs="Arial"/>
        </w:rPr>
      </w:pPr>
      <w:r w:rsidRPr="003172CA">
        <w:rPr>
          <w:rFonts w:ascii="Arial" w:hAnsi="Arial" w:cs="Arial"/>
        </w:rPr>
        <w:t>W przypadku rozwiązania Porozumienia w trybie § 2</w:t>
      </w:r>
      <w:r w:rsidR="002E6F6E" w:rsidRPr="003172CA">
        <w:rPr>
          <w:rFonts w:ascii="Arial" w:hAnsi="Arial" w:cs="Arial"/>
        </w:rPr>
        <w:t>5</w:t>
      </w:r>
      <w:r w:rsidRPr="003172CA">
        <w:rPr>
          <w:rFonts w:ascii="Arial" w:hAnsi="Arial" w:cs="Arial"/>
        </w:rPr>
        <w:t xml:space="preserve"> ust. 2 oraz § 2</w:t>
      </w:r>
      <w:r w:rsidR="002E6F6E" w:rsidRPr="003172CA">
        <w:rPr>
          <w:rFonts w:ascii="Arial" w:hAnsi="Arial" w:cs="Arial"/>
        </w:rPr>
        <w:t>6</w:t>
      </w:r>
      <w:r w:rsidRPr="003172CA">
        <w:rPr>
          <w:rFonts w:ascii="Arial" w:hAnsi="Arial" w:cs="Arial"/>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3172CA">
        <w:rPr>
          <w:rFonts w:ascii="Arial" w:hAnsi="Arial" w:cs="Arial"/>
        </w:rPr>
        <w:t>2</w:t>
      </w:r>
      <w:r w:rsidRPr="003172CA">
        <w:rPr>
          <w:rFonts w:ascii="Arial" w:hAnsi="Arial" w:cs="Arial"/>
        </w:rPr>
        <w:t xml:space="preserve"> Porozumienia.</w:t>
      </w:r>
    </w:p>
    <w:p w14:paraId="6C9FBA84" w14:textId="4607503A" w:rsidR="0046149F" w:rsidRPr="00AF1C77" w:rsidRDefault="563D6BE4" w:rsidP="00F5137A">
      <w:pPr>
        <w:numPr>
          <w:ilvl w:val="0"/>
          <w:numId w:val="3"/>
        </w:numPr>
        <w:tabs>
          <w:tab w:val="num" w:pos="284"/>
        </w:tabs>
        <w:spacing w:line="276" w:lineRule="auto"/>
        <w:ind w:left="284" w:hanging="284"/>
        <w:rPr>
          <w:rFonts w:ascii="Arial" w:hAnsi="Arial" w:cs="Arial"/>
        </w:rPr>
      </w:pPr>
      <w:r w:rsidRPr="3AAE4FE6">
        <w:rPr>
          <w:rFonts w:ascii="Arial" w:hAnsi="Arial" w:cs="Arial"/>
        </w:rPr>
        <w:lastRenderedPageBreak/>
        <w:t xml:space="preserve">Rozwiązanie </w:t>
      </w:r>
      <w:r w:rsidR="00F37DDD">
        <w:rPr>
          <w:rFonts w:ascii="Arial" w:hAnsi="Arial" w:cs="Arial"/>
        </w:rPr>
        <w:t>Porozumienia</w:t>
      </w:r>
      <w:r w:rsidRPr="3AAE4FE6">
        <w:rPr>
          <w:rFonts w:ascii="Arial" w:hAnsi="Arial" w:cs="Arial"/>
        </w:rPr>
        <w:t xml:space="preserve">, bez względu na to czy następuje na podstawie § </w:t>
      </w:r>
      <w:r w:rsidR="6315607E" w:rsidRPr="3AAE4FE6">
        <w:rPr>
          <w:rFonts w:ascii="Arial" w:hAnsi="Arial" w:cs="Arial"/>
        </w:rPr>
        <w:t>2</w:t>
      </w:r>
      <w:r w:rsidR="002A6802">
        <w:rPr>
          <w:rFonts w:ascii="Arial" w:hAnsi="Arial" w:cs="Arial"/>
        </w:rPr>
        <w:t>5</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2A6802">
        <w:rPr>
          <w:rFonts w:ascii="Arial" w:hAnsi="Arial" w:cs="Arial"/>
        </w:rPr>
        <w:t>6</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74751B">
        <w:rPr>
          <w:rFonts w:ascii="Arial" w:hAnsi="Arial" w:cs="Arial"/>
        </w:rPr>
        <w:t>4</w:t>
      </w:r>
      <w:r w:rsidRPr="3AAE4FE6">
        <w:rPr>
          <w:rFonts w:ascii="Arial" w:hAnsi="Arial" w:cs="Arial"/>
        </w:rPr>
        <w:t xml:space="preserve">, § </w:t>
      </w:r>
      <w:r w:rsidR="006A2942">
        <w:rPr>
          <w:rFonts w:ascii="Arial" w:hAnsi="Arial" w:cs="Arial"/>
        </w:rPr>
        <w:t>1</w:t>
      </w:r>
      <w:r w:rsidR="0074751B">
        <w:rPr>
          <w:rFonts w:ascii="Arial" w:hAnsi="Arial" w:cs="Arial"/>
        </w:rPr>
        <w:t>7</w:t>
      </w:r>
      <w:r w:rsidRPr="3AAE4FE6">
        <w:rPr>
          <w:rFonts w:ascii="Arial" w:hAnsi="Arial" w:cs="Arial"/>
        </w:rPr>
        <w:t xml:space="preserve">, § </w:t>
      </w:r>
      <w:r w:rsidR="0059394C">
        <w:rPr>
          <w:rFonts w:ascii="Arial" w:hAnsi="Arial" w:cs="Arial"/>
        </w:rPr>
        <w:t>1</w:t>
      </w:r>
      <w:r w:rsidR="001829F0">
        <w:rPr>
          <w:rFonts w:ascii="Arial" w:hAnsi="Arial" w:cs="Arial"/>
        </w:rPr>
        <w:t>8</w:t>
      </w:r>
      <w:r w:rsidRPr="3AAE4FE6">
        <w:rPr>
          <w:rFonts w:ascii="Arial" w:hAnsi="Arial" w:cs="Arial"/>
        </w:rPr>
        <w:t xml:space="preserve">, </w:t>
      </w:r>
      <w:r w:rsidR="6E59AF66" w:rsidRPr="3AAE4FE6">
        <w:rPr>
          <w:rFonts w:ascii="Arial" w:hAnsi="Arial" w:cs="Arial"/>
        </w:rPr>
        <w:t>§ 2</w:t>
      </w:r>
      <w:r w:rsidR="00DE0872">
        <w:rPr>
          <w:rFonts w:ascii="Arial" w:hAnsi="Arial" w:cs="Arial"/>
        </w:rPr>
        <w:t>2</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DE0872">
        <w:rPr>
          <w:rFonts w:ascii="Arial" w:hAnsi="Arial" w:cs="Arial"/>
        </w:rPr>
        <w:t>3</w:t>
      </w:r>
      <w:r w:rsidRPr="3AAE4FE6">
        <w:rPr>
          <w:rFonts w:ascii="Arial" w:hAnsi="Arial" w:cs="Arial"/>
        </w:rPr>
        <w:t>, które zobowiązany jest on wykonywać w dalszym ciągu.</w:t>
      </w:r>
    </w:p>
    <w:p w14:paraId="46C341E1" w14:textId="2F8031C0" w:rsidR="008F7D17" w:rsidRPr="00AF1C77" w:rsidRDefault="2238B700"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00F37DDD">
        <w:rPr>
          <w:rFonts w:ascii="Arial" w:hAnsi="Arial" w:cs="Arial"/>
        </w:rPr>
        <w:t>Porozumienia</w:t>
      </w:r>
      <w:r w:rsidR="00F37DDD" w:rsidRPr="3AAE4FE6">
        <w:rPr>
          <w:rFonts w:ascii="Arial" w:hAnsi="Arial" w:cs="Arial"/>
        </w:rPr>
        <w:t xml:space="preserve"> </w:t>
      </w:r>
      <w:r w:rsidR="563D6BE4" w:rsidRPr="3AAE4FE6">
        <w:rPr>
          <w:rFonts w:ascii="Arial" w:hAnsi="Arial" w:cs="Arial"/>
        </w:rPr>
        <w:t>Beneficjent zobowiązany jest do zwrotu całości otrzymanego dofinansowania.</w:t>
      </w:r>
    </w:p>
    <w:p w14:paraId="09D3D284" w14:textId="7459CF1C" w:rsidR="008F7D17" w:rsidRPr="00AF1C77" w:rsidRDefault="008F7D17" w:rsidP="00800800">
      <w:pPr>
        <w:pStyle w:val="Nagwek2"/>
      </w:pPr>
      <w:r w:rsidRPr="00AF1C77">
        <w:t>Postanowienia końcowe</w:t>
      </w:r>
    </w:p>
    <w:p w14:paraId="1E3FC61B" w14:textId="252E5459" w:rsidR="00C8152E" w:rsidRPr="00AF1C77" w:rsidRDefault="00C8152E" w:rsidP="005174F1">
      <w:pPr>
        <w:pStyle w:val="Nagwek3"/>
      </w:pPr>
      <w:r w:rsidRPr="00AF1C77">
        <w:t xml:space="preserve">§ </w:t>
      </w:r>
      <w:r w:rsidR="00A93347">
        <w:t>2</w:t>
      </w:r>
      <w:r w:rsidR="007A1563">
        <w:t>8</w:t>
      </w:r>
      <w:r w:rsidR="004D62B2" w:rsidRPr="00AF1C77">
        <w:t>.</w:t>
      </w:r>
    </w:p>
    <w:p w14:paraId="0F9FBD79" w14:textId="6715396C"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F37DDD">
        <w:rPr>
          <w:rFonts w:ascii="Arial" w:hAnsi="Arial" w:cs="Arial"/>
        </w:rPr>
        <w:t>Porozumieniem</w:t>
      </w:r>
      <w:r w:rsidR="00F37DDD" w:rsidRPr="00AF1C77">
        <w:rPr>
          <w:rFonts w:ascii="Arial" w:hAnsi="Arial" w:cs="Arial"/>
        </w:rPr>
        <w:t xml:space="preserve"> </w:t>
      </w:r>
      <w:r w:rsidRPr="00AF1C77">
        <w:rPr>
          <w:rFonts w:ascii="Arial" w:hAnsi="Arial" w:cs="Arial"/>
        </w:rPr>
        <w:t xml:space="preserve">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39"/>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2E7E3B81" w:rsidR="00E94D06" w:rsidRPr="00AF1C77" w:rsidRDefault="00E94D06" w:rsidP="00F5137A">
      <w:pPr>
        <w:numPr>
          <w:ilvl w:val="0"/>
          <w:numId w:val="49"/>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E95D8A" w:rsidRPr="00AF1C77">
        <w:rPr>
          <w:rFonts w:ascii="Arial" w:hAnsi="Arial" w:cs="Arial"/>
        </w:rPr>
        <w:t>20</w:t>
      </w:r>
      <w:r w:rsidR="002A1B2F" w:rsidRPr="00AF1C77">
        <w:rPr>
          <w:rFonts w:ascii="Arial" w:hAnsi="Arial" w:cs="Arial"/>
        </w:rPr>
        <w:t>2</w:t>
      </w:r>
      <w:r w:rsidR="002B0D23">
        <w:rPr>
          <w:rFonts w:ascii="Arial" w:hAnsi="Arial" w:cs="Arial"/>
        </w:rPr>
        <w:t>3</w:t>
      </w:r>
      <w:r w:rsidR="00E95D8A"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2B0D23">
        <w:rPr>
          <w:rFonts w:ascii="Arial" w:hAnsi="Arial" w:cs="Arial"/>
        </w:rPr>
        <w:t>1610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F5137A">
      <w:pPr>
        <w:numPr>
          <w:ilvl w:val="0"/>
          <w:numId w:val="49"/>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5137A">
      <w:pPr>
        <w:numPr>
          <w:ilvl w:val="0"/>
          <w:numId w:val="49"/>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F5137A">
      <w:pPr>
        <w:numPr>
          <w:ilvl w:val="0"/>
          <w:numId w:val="49"/>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F5137A">
      <w:pPr>
        <w:numPr>
          <w:ilvl w:val="0"/>
          <w:numId w:val="49"/>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5FF937DA"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0B7FBF">
        <w:rPr>
          <w:rFonts w:ascii="Arial" w:hAnsi="Arial" w:cs="Arial"/>
        </w:rPr>
        <w:t xml:space="preserve">, z </w:t>
      </w:r>
      <w:proofErr w:type="spellStart"/>
      <w:r w:rsidR="000B7FBF">
        <w:rPr>
          <w:rFonts w:ascii="Arial" w:hAnsi="Arial" w:cs="Arial"/>
        </w:rPr>
        <w:t>późn</w:t>
      </w:r>
      <w:proofErr w:type="spellEnd"/>
      <w:r w:rsidR="000B7FBF">
        <w:rPr>
          <w:rFonts w:ascii="Arial" w:hAnsi="Arial" w:cs="Arial"/>
        </w:rPr>
        <w:t>. zm.</w:t>
      </w:r>
      <w:r w:rsidRPr="00AF1C77">
        <w:rPr>
          <w:rFonts w:ascii="Arial" w:hAnsi="Arial" w:cs="Arial"/>
        </w:rPr>
        <w:t>);</w:t>
      </w:r>
    </w:p>
    <w:p w14:paraId="3C377953" w14:textId="0565BE6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718CFC0E" w:rsidR="00E94D06"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Pr="00AF1C77">
        <w:rPr>
          <w:rFonts w:ascii="Arial" w:hAnsi="Arial" w:cs="Arial"/>
        </w:rPr>
        <w:t>;</w:t>
      </w:r>
    </w:p>
    <w:p w14:paraId="3688CE8B" w14:textId="45755512" w:rsidR="005B6639"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4625A">
        <w:rPr>
          <w:rFonts w:ascii="Arial" w:hAnsi="Arial" w:cs="Arial"/>
        </w:rPr>
        <w:t>.</w:t>
      </w:r>
    </w:p>
    <w:p w14:paraId="7698EC38" w14:textId="6A177DE0" w:rsidR="008F7D17" w:rsidRPr="00AF1C77" w:rsidRDefault="008F7D17" w:rsidP="005174F1">
      <w:pPr>
        <w:pStyle w:val="Nagwek3"/>
      </w:pPr>
      <w:r w:rsidRPr="00AF1C77">
        <w:t xml:space="preserve">§ </w:t>
      </w:r>
      <w:r w:rsidR="007A1563">
        <w:t>29</w:t>
      </w:r>
      <w:r w:rsidR="004D62B2" w:rsidRPr="00AF1C77">
        <w:t>.</w:t>
      </w:r>
    </w:p>
    <w:p w14:paraId="3564ED92" w14:textId="4A9B9975" w:rsid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F37DDD">
        <w:rPr>
          <w:rFonts w:ascii="Arial" w:hAnsi="Arial" w:cs="Arial"/>
        </w:rPr>
        <w:t>Porozumienia</w:t>
      </w:r>
      <w:r w:rsidR="00F37DDD" w:rsidRPr="00BB09FE">
        <w:rPr>
          <w:rFonts w:ascii="Arial" w:hAnsi="Arial" w:cs="Arial"/>
        </w:rPr>
        <w:t xml:space="preserve"> </w:t>
      </w:r>
      <w:r w:rsidRPr="00BB09FE">
        <w:rPr>
          <w:rFonts w:ascii="Arial" w:hAnsi="Arial" w:cs="Arial"/>
        </w:rPr>
        <w:t xml:space="preserve">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10CA53EC" w:rsidR="00DC213F" w:rsidRDefault="008D1FD3"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związane ze zmianą adresu siedziby Beneficjenta 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40"/>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1B106BD3" w:rsidR="00DC213F"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w zawartej z nimi umowie</w:t>
      </w:r>
      <w:r w:rsidR="0028523F" w:rsidRPr="00DC213F">
        <w:rPr>
          <w:rFonts w:ascii="Arial" w:hAnsi="Arial" w:cs="Arial"/>
        </w:rPr>
        <w:t xml:space="preserve"> albo porozumieniu o</w:t>
      </w:r>
      <w:r w:rsidRPr="00DC213F">
        <w:rPr>
          <w:rFonts w:ascii="Arial" w:hAnsi="Arial" w:cs="Arial"/>
        </w:rPr>
        <w:t xml:space="preserve"> partnerstw</w:t>
      </w:r>
      <w:r w:rsidR="00A57EB3" w:rsidRPr="00DC213F">
        <w:rPr>
          <w:rFonts w:ascii="Arial" w:hAnsi="Arial" w:cs="Arial"/>
        </w:rPr>
        <w:t>ie</w:t>
      </w:r>
      <w:r w:rsidRPr="00AF1C77">
        <w:rPr>
          <w:vertAlign w:val="superscript"/>
        </w:rPr>
        <w:footnoteReference w:id="41"/>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lastRenderedPageBreak/>
        <w:t>Beneficjent oświadcza, że nie podlega wykluczeniu, o którym mowa w art. 207 ustawy z dnia 27 sierpnia 2009 r. o finansach publicznych.</w:t>
      </w:r>
    </w:p>
    <w:p w14:paraId="3A1AEA7A" w14:textId="6005371F" w:rsidR="008F7D17" w:rsidRPr="00AF1C77" w:rsidRDefault="008F7D17" w:rsidP="005174F1">
      <w:pPr>
        <w:pStyle w:val="Nagwek3"/>
      </w:pPr>
      <w:r w:rsidRPr="00AF1C77">
        <w:t xml:space="preserve">§ </w:t>
      </w:r>
      <w:r w:rsidR="006C63B2" w:rsidRPr="00AF1C77">
        <w:t>3</w:t>
      </w:r>
      <w:r w:rsidR="007A1563">
        <w:t>0</w:t>
      </w:r>
      <w:r w:rsidR="004D62B2" w:rsidRPr="00AF1C77">
        <w:t>.</w:t>
      </w:r>
    </w:p>
    <w:p w14:paraId="35A22A74" w14:textId="56B50977" w:rsidR="008F7D17"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F37DDD">
        <w:rPr>
          <w:rFonts w:ascii="Arial" w:hAnsi="Arial" w:cs="Arial"/>
        </w:rPr>
        <w:t>Porozumienia</w:t>
      </w:r>
      <w:r w:rsidR="00F37DDD" w:rsidRPr="00AF1C77">
        <w:rPr>
          <w:rFonts w:ascii="Arial" w:hAnsi="Arial" w:cs="Arial"/>
        </w:rPr>
        <w:t xml:space="preserve"> </w:t>
      </w:r>
      <w:r w:rsidR="007F4AFF" w:rsidRPr="00AF1C77">
        <w:rPr>
          <w:rFonts w:ascii="Arial" w:hAnsi="Arial" w:cs="Arial"/>
        </w:rPr>
        <w:t>S</w:t>
      </w:r>
      <w:r w:rsidRPr="00AF1C77">
        <w:rPr>
          <w:rFonts w:ascii="Arial" w:hAnsi="Arial" w:cs="Arial"/>
        </w:rPr>
        <w:t xml:space="preserve">trony </w:t>
      </w:r>
      <w:r w:rsidR="00F37DDD">
        <w:rPr>
          <w:rFonts w:ascii="Arial" w:hAnsi="Arial" w:cs="Arial"/>
        </w:rPr>
        <w:t xml:space="preserve">Porozumienia </w:t>
      </w:r>
      <w:r w:rsidRPr="00AF1C77">
        <w:rPr>
          <w:rFonts w:ascii="Arial" w:hAnsi="Arial" w:cs="Arial"/>
        </w:rPr>
        <w:t>będą starały się rozwiązać polubownie.</w:t>
      </w:r>
    </w:p>
    <w:p w14:paraId="29437FB4" w14:textId="1BCA9684" w:rsidR="00B11CCB"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7A38FF28" w:rsidR="008F7D17" w:rsidRPr="00AF1C77" w:rsidRDefault="008F7D17" w:rsidP="005174F1">
      <w:pPr>
        <w:pStyle w:val="Nagwek3"/>
      </w:pPr>
      <w:r w:rsidRPr="00AF1C77">
        <w:t xml:space="preserve">§ </w:t>
      </w:r>
      <w:r w:rsidR="006C63B2" w:rsidRPr="00AF1C77">
        <w:t>3</w:t>
      </w:r>
      <w:r w:rsidR="007A1563">
        <w:t>1</w:t>
      </w:r>
      <w:r w:rsidR="004D62B2" w:rsidRPr="00AF1C77">
        <w:t>.</w:t>
      </w:r>
    </w:p>
    <w:p w14:paraId="5D6D496F" w14:textId="0CE0B0FA" w:rsidR="008F7D17" w:rsidRPr="00AF1C77" w:rsidRDefault="008F7D17" w:rsidP="00F5137A">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wyjaśniane będą w formie pisemnej.</w:t>
      </w:r>
    </w:p>
    <w:p w14:paraId="44A6FE2B" w14:textId="118F6FE0" w:rsidR="008F7D17" w:rsidRPr="00AF1C77" w:rsidRDefault="008F7D17" w:rsidP="00F5137A">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wymagają formy aneksu do </w:t>
      </w:r>
      <w:r w:rsidR="00F37DDD">
        <w:rPr>
          <w:rFonts w:ascii="Arial" w:hAnsi="Arial" w:cs="Arial"/>
        </w:rPr>
        <w:t>Porozumienia</w:t>
      </w:r>
      <w:r w:rsidRPr="00AF1C77">
        <w:rPr>
          <w:rFonts w:ascii="Arial" w:hAnsi="Arial" w:cs="Arial"/>
        </w:rPr>
        <w:t>,</w:t>
      </w:r>
      <w:r w:rsidR="00A745B4" w:rsidRPr="00AF1C77">
        <w:rPr>
          <w:rFonts w:ascii="Arial" w:hAnsi="Arial" w:cs="Arial"/>
        </w:rPr>
        <w:t xml:space="preserve"> z zastrzeżeniem § 8 ust. </w:t>
      </w:r>
      <w:r w:rsidR="00653597">
        <w:rPr>
          <w:rFonts w:ascii="Arial" w:hAnsi="Arial" w:cs="Arial"/>
        </w:rPr>
        <w:t>4</w:t>
      </w:r>
      <w:r w:rsidR="00A745B4" w:rsidRPr="00AF1C77">
        <w:rPr>
          <w:rFonts w:ascii="Arial" w:hAnsi="Arial" w:cs="Arial"/>
        </w:rPr>
        <w:t xml:space="preserve">, § </w:t>
      </w:r>
      <w:r w:rsidR="00F40C2F" w:rsidRPr="00AF1C77">
        <w:rPr>
          <w:rFonts w:ascii="Arial" w:hAnsi="Arial" w:cs="Arial"/>
        </w:rPr>
        <w:t>1</w:t>
      </w:r>
      <w:r w:rsidR="00144A72">
        <w:rPr>
          <w:rFonts w:ascii="Arial" w:hAnsi="Arial" w:cs="Arial"/>
        </w:rPr>
        <w:t>4</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144A72">
        <w:rPr>
          <w:rFonts w:ascii="Arial" w:hAnsi="Arial" w:cs="Arial"/>
        </w:rPr>
        <w:t>3</w:t>
      </w:r>
      <w:r w:rsidR="00CD7F00" w:rsidRPr="00AF1C77">
        <w:rPr>
          <w:rFonts w:ascii="Arial" w:hAnsi="Arial" w:cs="Arial"/>
        </w:rPr>
        <w:t xml:space="preserve"> </w:t>
      </w:r>
      <w:r w:rsidRPr="00AF1C77">
        <w:rPr>
          <w:rFonts w:ascii="Arial" w:hAnsi="Arial" w:cs="Arial"/>
        </w:rPr>
        <w:t>ust. 1.</w:t>
      </w:r>
    </w:p>
    <w:p w14:paraId="55717F1A" w14:textId="056481D5" w:rsidR="008F7D17" w:rsidRPr="00AF1C77" w:rsidRDefault="008F7D17" w:rsidP="005174F1">
      <w:pPr>
        <w:pStyle w:val="Nagwek3"/>
      </w:pPr>
      <w:r w:rsidRPr="00AF1C77">
        <w:t xml:space="preserve">§ </w:t>
      </w:r>
      <w:r w:rsidR="006C63B2" w:rsidRPr="00AF1C77">
        <w:t>3</w:t>
      </w:r>
      <w:r w:rsidR="007A1563">
        <w:t>2</w:t>
      </w:r>
      <w:r w:rsidR="004D62B2" w:rsidRPr="00AF1C77">
        <w:t>.</w:t>
      </w:r>
    </w:p>
    <w:p w14:paraId="7E25ED38" w14:textId="422F7D7A" w:rsidR="008F7D17" w:rsidRPr="00AF1C77" w:rsidRDefault="00F37DDD" w:rsidP="00F5137A">
      <w:pPr>
        <w:numPr>
          <w:ilvl w:val="0"/>
          <w:numId w:val="11"/>
        </w:numPr>
        <w:spacing w:line="276" w:lineRule="auto"/>
        <w:ind w:left="357" w:hanging="357"/>
        <w:rPr>
          <w:rFonts w:ascii="Arial" w:hAnsi="Arial" w:cs="Arial"/>
        </w:rPr>
      </w:pPr>
      <w:r>
        <w:rPr>
          <w:rFonts w:ascii="Arial" w:hAnsi="Arial" w:cs="Arial"/>
        </w:rPr>
        <w:t>Porozumienie</w:t>
      </w:r>
      <w:r w:rsidRPr="00AF1C77">
        <w:rPr>
          <w:rFonts w:ascii="Arial" w:hAnsi="Arial" w:cs="Arial"/>
        </w:rPr>
        <w:t xml:space="preserve"> </w:t>
      </w:r>
      <w:r w:rsidR="008F7D17" w:rsidRPr="00AF1C77">
        <w:rPr>
          <w:rFonts w:ascii="Arial" w:hAnsi="Arial" w:cs="Arial"/>
        </w:rPr>
        <w:t>został</w:t>
      </w:r>
      <w:r>
        <w:rPr>
          <w:rFonts w:ascii="Arial" w:hAnsi="Arial" w:cs="Arial"/>
        </w:rPr>
        <w:t>o</w:t>
      </w:r>
      <w:r w:rsidR="008F7D17" w:rsidRPr="00AF1C77">
        <w:rPr>
          <w:rFonts w:ascii="Arial" w:hAnsi="Arial" w:cs="Arial"/>
        </w:rPr>
        <w:t xml:space="preserve"> sporządzon</w:t>
      </w:r>
      <w:r>
        <w:rPr>
          <w:rFonts w:ascii="Arial" w:hAnsi="Arial" w:cs="Arial"/>
        </w:rPr>
        <w:t>e</w:t>
      </w:r>
      <w:r w:rsidR="008F7D17" w:rsidRPr="00AF1C77">
        <w:rPr>
          <w:rFonts w:ascii="Arial" w:hAnsi="Arial" w:cs="Arial"/>
        </w:rPr>
        <w:t xml:space="preserve"> w dwóch jednobrzmiących egzemplarzach</w:t>
      </w:r>
      <w:r w:rsidR="008F7D17" w:rsidRPr="00AF1C77">
        <w:rPr>
          <w:rFonts w:ascii="Arial" w:hAnsi="Arial" w:cs="Arial"/>
          <w:i/>
        </w:rPr>
        <w:t xml:space="preserve">, </w:t>
      </w:r>
      <w:r w:rsidR="008F7D17" w:rsidRPr="00AF1C77">
        <w:rPr>
          <w:rFonts w:ascii="Arial" w:hAnsi="Arial" w:cs="Arial"/>
        </w:rPr>
        <w:t xml:space="preserve">po jednym dla każdej ze </w:t>
      </w:r>
      <w:r w:rsidR="002C64FA">
        <w:rPr>
          <w:rFonts w:ascii="Arial" w:hAnsi="Arial" w:cs="Arial"/>
        </w:rPr>
        <w:t>S</w:t>
      </w:r>
      <w:r w:rsidR="008F7D17" w:rsidRPr="00AF1C77">
        <w:rPr>
          <w:rFonts w:ascii="Arial" w:hAnsi="Arial" w:cs="Arial"/>
        </w:rPr>
        <w:t>tron</w:t>
      </w:r>
      <w:r w:rsidR="002C64FA">
        <w:rPr>
          <w:rFonts w:ascii="Arial" w:hAnsi="Arial" w:cs="Arial"/>
        </w:rPr>
        <w:t xml:space="preserve"> </w:t>
      </w:r>
      <w:r>
        <w:rPr>
          <w:rFonts w:ascii="Arial" w:hAnsi="Arial" w:cs="Arial"/>
        </w:rPr>
        <w:t>Porozumienia</w:t>
      </w:r>
      <w:r w:rsidR="008F7D17" w:rsidRPr="00AF1C77">
        <w:rPr>
          <w:rFonts w:ascii="Arial" w:hAnsi="Arial" w:cs="Arial"/>
        </w:rPr>
        <w:t>.</w:t>
      </w:r>
    </w:p>
    <w:p w14:paraId="100A8950" w14:textId="5D0940B0" w:rsidR="008F7D17" w:rsidRPr="00AF1C77" w:rsidRDefault="008F7D17" w:rsidP="00F5137A">
      <w:pPr>
        <w:numPr>
          <w:ilvl w:val="0"/>
          <w:numId w:val="11"/>
        </w:numPr>
        <w:spacing w:line="276" w:lineRule="auto"/>
        <w:rPr>
          <w:rFonts w:ascii="Arial" w:hAnsi="Arial" w:cs="Arial"/>
        </w:rPr>
      </w:pPr>
      <w:r w:rsidRPr="00AF1C77">
        <w:rPr>
          <w:rFonts w:ascii="Arial" w:hAnsi="Arial" w:cs="Arial"/>
        </w:rPr>
        <w:t xml:space="preserve">Integralną część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stanowią następujące załączniki:</w:t>
      </w:r>
    </w:p>
    <w:p w14:paraId="7F428139" w14:textId="2E3FD120" w:rsidR="008F7D17"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F5137A">
      <w:pPr>
        <w:pStyle w:val="Akapitzlist"/>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42"/>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43"/>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7" w:name="_Hlk125715871"/>
    </w:p>
    <w:p w14:paraId="6BC2A8FB" w14:textId="6E82BF3D" w:rsidR="00846C56" w:rsidRPr="00AF1C77" w:rsidRDefault="007A389C"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 zakresie obowiązków komunikacyjnych beneficjentów Funduszy Europejskich</w:t>
      </w:r>
      <w:bookmarkEnd w:id="7"/>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AC86CD3" w14:textId="5A93675E" w:rsidR="005174F1"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p>
    <w:sectPr w:rsidR="005174F1" w:rsidSect="00B7756F">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BAC58" w14:textId="77777777" w:rsidR="00BB5581" w:rsidRDefault="00BB5581" w:rsidP="00FE0628">
      <w:r>
        <w:separator/>
      </w:r>
    </w:p>
  </w:endnote>
  <w:endnote w:type="continuationSeparator" w:id="0">
    <w:p w14:paraId="2A666939" w14:textId="77777777" w:rsidR="00BB5581" w:rsidRDefault="00BB5581" w:rsidP="00FE0628">
      <w:r>
        <w:continuationSeparator/>
      </w:r>
    </w:p>
  </w:endnote>
  <w:endnote w:type="continuationNotice" w:id="1">
    <w:p w14:paraId="58F7D0B3" w14:textId="77777777" w:rsidR="00BB5581" w:rsidRDefault="00BB55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67052" w14:textId="77777777" w:rsidR="00BB5581" w:rsidRDefault="00BB5581" w:rsidP="00FE0628">
      <w:r>
        <w:separator/>
      </w:r>
    </w:p>
  </w:footnote>
  <w:footnote w:type="continuationSeparator" w:id="0">
    <w:p w14:paraId="1D1EDD81" w14:textId="77777777" w:rsidR="00BB5581" w:rsidRDefault="00BB5581" w:rsidP="00FE0628">
      <w:r>
        <w:continuationSeparator/>
      </w:r>
    </w:p>
  </w:footnote>
  <w:footnote w:type="continuationNotice" w:id="1">
    <w:p w14:paraId="41511CC4" w14:textId="77777777" w:rsidR="00BB5581" w:rsidRDefault="00BB5581"/>
  </w:footnote>
  <w:footnote w:id="2">
    <w:p w14:paraId="021F4A1D" w14:textId="0A7FBD55"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 xml:space="preserve">Wzór </w:t>
      </w:r>
      <w:r w:rsidR="008C2D3E">
        <w:rPr>
          <w:rFonts w:ascii="Arial" w:hAnsi="Arial" w:cs="Arial"/>
          <w:sz w:val="18"/>
          <w:szCs w:val="18"/>
        </w:rPr>
        <w:t>Porozumienia</w:t>
      </w:r>
      <w:r w:rsidR="008C2D3E" w:rsidRPr="00490746">
        <w:rPr>
          <w:rFonts w:ascii="Arial" w:hAnsi="Arial" w:cs="Arial"/>
          <w:sz w:val="18"/>
          <w:szCs w:val="18"/>
        </w:rPr>
        <w:t xml:space="preserve"> </w:t>
      </w:r>
      <w:r w:rsidRPr="00490746">
        <w:rPr>
          <w:rFonts w:ascii="Arial" w:hAnsi="Arial" w:cs="Arial"/>
          <w:sz w:val="18"/>
          <w:szCs w:val="18"/>
        </w:rPr>
        <w:t xml:space="preserve">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8C2D3E">
        <w:rPr>
          <w:rFonts w:ascii="Arial" w:hAnsi="Arial" w:cs="Arial"/>
          <w:sz w:val="18"/>
          <w:szCs w:val="18"/>
        </w:rPr>
        <w:t xml:space="preserve">Porozumienia </w:t>
      </w:r>
      <w:r w:rsidRPr="00490746">
        <w:rPr>
          <w:rFonts w:ascii="Arial" w:hAnsi="Arial" w:cs="Arial"/>
          <w:sz w:val="18"/>
          <w:szCs w:val="18"/>
        </w:rPr>
        <w:t xml:space="preserve">uzupełniony o postanowienia niezbędne dla realizacji Projektu po uzyskaniu akceptacji Instytucji Zarządzającej. Postanowienia stanowiące uzupełnienie wzoru </w:t>
      </w:r>
      <w:r w:rsidR="001F389F">
        <w:rPr>
          <w:rFonts w:ascii="Arial" w:hAnsi="Arial" w:cs="Arial"/>
          <w:sz w:val="18"/>
          <w:szCs w:val="18"/>
        </w:rPr>
        <w:t>Porozumienia</w:t>
      </w:r>
      <w:r w:rsidR="001F389F" w:rsidRPr="00490746">
        <w:rPr>
          <w:rFonts w:ascii="Arial" w:hAnsi="Arial" w:cs="Arial"/>
          <w:sz w:val="18"/>
          <w:szCs w:val="18"/>
        </w:rPr>
        <w:t xml:space="preserve"> </w:t>
      </w:r>
      <w:r w:rsidRPr="00490746">
        <w:rPr>
          <w:rFonts w:ascii="Arial" w:hAnsi="Arial" w:cs="Arial"/>
          <w:sz w:val="18"/>
          <w:szCs w:val="18"/>
        </w:rPr>
        <w:t xml:space="preserve">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w:t>
      </w:r>
      <w:r w:rsidR="008C2D3E">
        <w:rPr>
          <w:rFonts w:ascii="Arial" w:hAnsi="Arial" w:cs="Arial"/>
          <w:sz w:val="18"/>
          <w:szCs w:val="18"/>
        </w:rPr>
        <w:t>Porozumienia</w:t>
      </w:r>
      <w:r w:rsidRPr="002B4B6E">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618F0978"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w:t>
      </w:r>
      <w:r w:rsidR="008C2D3E">
        <w:rPr>
          <w:rFonts w:ascii="Arial" w:hAnsi="Arial" w:cs="Arial"/>
          <w:sz w:val="18"/>
          <w:szCs w:val="18"/>
        </w:rPr>
        <w:t>Porozumienia</w:t>
      </w:r>
      <w:r w:rsidRPr="00490746">
        <w:rPr>
          <w:rFonts w:ascii="Arial" w:hAnsi="Arial" w:cs="Arial"/>
          <w:sz w:val="18"/>
          <w:szCs w:val="18"/>
        </w:rPr>
        <w:t>.</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3F7F4E2B"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CE7010">
        <w:rPr>
          <w:rFonts w:ascii="Arial" w:hAnsi="Arial" w:cs="Arial"/>
          <w:sz w:val="18"/>
          <w:szCs w:val="18"/>
        </w:rPr>
        <w:t>p</w:t>
      </w:r>
      <w:r w:rsidRPr="00490746">
        <w:rPr>
          <w:rFonts w:ascii="Arial" w:hAnsi="Arial" w:cs="Arial"/>
          <w:sz w:val="18"/>
          <w:szCs w:val="18"/>
        </w:rPr>
        <w:t>rojektów ograniczy możliwość kwalifikowania wydatków wstecz.</w:t>
      </w:r>
    </w:p>
  </w:footnote>
  <w:footnote w:id="7">
    <w:p w14:paraId="644C5FFE" w14:textId="77777777"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490746">
          <w:rPr>
            <w:rStyle w:val="Hipercze"/>
            <w:rFonts w:ascii="Arial" w:hAnsi="Arial" w:cs="Arial"/>
            <w:color w:val="auto"/>
            <w:sz w:val="18"/>
            <w:szCs w:val="18"/>
            <w:u w:val="none"/>
          </w:rPr>
          <w:t>www.funduszedlamazowsza.eu</w:t>
        </w:r>
      </w:hyperlink>
      <w:r w:rsidRPr="00490746">
        <w:rPr>
          <w:rFonts w:ascii="Arial" w:hAnsi="Arial" w:cs="Arial"/>
          <w:sz w:val="18"/>
          <w:szCs w:val="18"/>
        </w:rPr>
        <w:t>, www.funduszeeuropejskie.gov.pl.</w:t>
      </w:r>
    </w:p>
  </w:footnote>
  <w:footnote w:id="8">
    <w:p w14:paraId="610B73DB" w14:textId="476B2526"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Pr>
          <w:rFonts w:ascii="Arial" w:hAnsi="Arial" w:cs="Arial"/>
          <w:sz w:val="18"/>
          <w:szCs w:val="18"/>
        </w:rPr>
        <w:t>Porozumienia</w:t>
      </w:r>
      <w:r w:rsidR="00E13B5A" w:rsidRPr="008776D6">
        <w:rPr>
          <w:rFonts w:ascii="Arial" w:hAnsi="Arial" w:cs="Arial"/>
          <w:sz w:val="18"/>
          <w:szCs w:val="18"/>
        </w:rPr>
        <w:t xml:space="preserve"> </w:t>
      </w:r>
      <w:r w:rsidR="402883DC" w:rsidRPr="008776D6">
        <w:rPr>
          <w:rFonts w:ascii="Arial" w:hAnsi="Arial" w:cs="Arial"/>
          <w:sz w:val="18"/>
          <w:szCs w:val="18"/>
        </w:rPr>
        <w:t>należy załączyć wykaz wszystkich jednostek realizujących dany Projekt.</w:t>
      </w:r>
    </w:p>
  </w:footnote>
  <w:footnote w:id="9">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0">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1">
    <w:p w14:paraId="0F687792" w14:textId="170DE8CA"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w:t>
      </w:r>
      <w:r w:rsidR="00A52335">
        <w:rPr>
          <w:rFonts w:ascii="Arial" w:hAnsi="Arial" w:cs="Arial"/>
          <w:sz w:val="18"/>
          <w:szCs w:val="18"/>
        </w:rPr>
        <w:t>Dotyczy przypadku, gdy Projekt jest realizowany w ramach partnerstwa.</w:t>
      </w:r>
    </w:p>
  </w:footnote>
  <w:footnote w:id="12">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3">
    <w:p w14:paraId="5EA46681" w14:textId="4B139CA0" w:rsidR="00F60DD6" w:rsidRDefault="00F60DD6">
      <w:pPr>
        <w:pStyle w:val="Tekstprzypisudolnego"/>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4">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1" w:name="_Hlk139440392"/>
      <w:r w:rsidRPr="00EB7ECA">
        <w:rPr>
          <w:rFonts w:ascii="Arial" w:hAnsi="Arial" w:cs="Arial"/>
          <w:sz w:val="18"/>
          <w:szCs w:val="18"/>
        </w:rPr>
        <w:t>Dotyczy przypadku, gdy Projekt jest realizowany w ramach partnerstwa.</w:t>
      </w:r>
      <w:bookmarkEnd w:id="1"/>
    </w:p>
  </w:footnote>
  <w:footnote w:id="15">
    <w:p w14:paraId="6D8EDEDD" w14:textId="3D0944C4" w:rsidR="00C479EC" w:rsidRPr="005174F1" w:rsidRDefault="00C479EC" w:rsidP="00393B42">
      <w:pPr>
        <w:pStyle w:val="Tekstprzypisudolnego"/>
        <w:spacing w:line="276" w:lineRule="auto"/>
        <w:rPr>
          <w:rFonts w:ascii="Arial" w:hAnsi="Arial" w:cs="Arial"/>
          <w:sz w:val="18"/>
          <w:szCs w:val="18"/>
        </w:rPr>
      </w:pPr>
      <w:r w:rsidRPr="005174F1">
        <w:rPr>
          <w:rStyle w:val="Odwoanieprzypisudolnego"/>
          <w:rFonts w:ascii="Arial" w:hAnsi="Arial" w:cs="Arial"/>
          <w:sz w:val="18"/>
          <w:szCs w:val="18"/>
        </w:rPr>
        <w:footnoteRef/>
      </w:r>
      <w:r w:rsidRPr="005174F1">
        <w:rPr>
          <w:rFonts w:ascii="Arial" w:hAnsi="Arial" w:cs="Arial"/>
          <w:sz w:val="18"/>
          <w:szCs w:val="18"/>
          <w:vertAlign w:val="superscript"/>
        </w:rPr>
        <w:t>)</w:t>
      </w:r>
      <w:r w:rsidRPr="005174F1">
        <w:rPr>
          <w:rFonts w:ascii="Arial" w:hAnsi="Arial" w:cs="Arial"/>
          <w:sz w:val="18"/>
          <w:szCs w:val="18"/>
        </w:rPr>
        <w:t xml:space="preserve"> </w:t>
      </w:r>
      <w:r w:rsidR="0006138D" w:rsidRPr="005174F1">
        <w:rPr>
          <w:rFonts w:ascii="Arial" w:hAnsi="Arial" w:cs="Arial"/>
          <w:sz w:val="18"/>
          <w:szCs w:val="18"/>
        </w:rPr>
        <w:t>Dotyczy przypadku, gdy Projekt jest realizowany w ramach partnerstwa.</w:t>
      </w:r>
    </w:p>
  </w:footnote>
  <w:footnote w:id="16">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17">
    <w:p w14:paraId="6EE7013B" w14:textId="094B8D11"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w:t>
      </w:r>
      <w:r w:rsidR="001F389F">
        <w:rPr>
          <w:rFonts w:ascii="Arial" w:hAnsi="Arial" w:cs="Arial"/>
          <w:sz w:val="18"/>
          <w:szCs w:val="18"/>
        </w:rPr>
        <w:t>Porozumienia</w:t>
      </w:r>
      <w:r w:rsidRPr="00534940">
        <w:rPr>
          <w:rFonts w:ascii="Arial" w:hAnsi="Arial" w:cs="Arial"/>
          <w:sz w:val="18"/>
          <w:szCs w:val="18"/>
        </w:rPr>
        <w:t xml:space="preserve">, zobowiązany jest do złożenia wniosku o płatność rozliczającego wydatki poniesione przed podpisaniem </w:t>
      </w:r>
      <w:r w:rsidR="001F389F">
        <w:rPr>
          <w:rFonts w:ascii="Arial" w:hAnsi="Arial" w:cs="Arial"/>
          <w:sz w:val="18"/>
          <w:szCs w:val="18"/>
        </w:rPr>
        <w:t>Porozumienia</w:t>
      </w:r>
      <w:r w:rsidR="001F389F" w:rsidRPr="00534940">
        <w:rPr>
          <w:rFonts w:ascii="Arial" w:hAnsi="Arial" w:cs="Arial"/>
          <w:sz w:val="18"/>
          <w:szCs w:val="18"/>
        </w:rPr>
        <w:t xml:space="preserve"> </w:t>
      </w:r>
      <w:r w:rsidRPr="00534940">
        <w:rPr>
          <w:rFonts w:ascii="Arial" w:hAnsi="Arial" w:cs="Arial"/>
          <w:sz w:val="18"/>
          <w:szCs w:val="18"/>
        </w:rPr>
        <w:t xml:space="preserve">w terminie do 30 dni od daty podpisania </w:t>
      </w:r>
      <w:r w:rsidR="001F389F">
        <w:rPr>
          <w:rFonts w:ascii="Arial" w:hAnsi="Arial" w:cs="Arial"/>
          <w:sz w:val="18"/>
          <w:szCs w:val="18"/>
        </w:rPr>
        <w:t>Porozumienia</w:t>
      </w:r>
      <w:r w:rsidRPr="00534940">
        <w:rPr>
          <w:rFonts w:ascii="Arial" w:hAnsi="Arial" w:cs="Arial"/>
          <w:sz w:val="18"/>
          <w:szCs w:val="18"/>
        </w:rPr>
        <w:t>.</w:t>
      </w:r>
    </w:p>
  </w:footnote>
  <w:footnote w:id="18">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19">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0">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1">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2">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3">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24">
    <w:p w14:paraId="39EBC452" w14:textId="09BEBA87" w:rsidR="00C21E3B" w:rsidRDefault="00C21E3B" w:rsidP="00C21E3B">
      <w:pPr>
        <w:pStyle w:val="Tekstprzypisudolnego"/>
      </w:pPr>
      <w:r w:rsidRPr="00F3206B">
        <w:rPr>
          <w:rStyle w:val="Odwoanieprzypisudolnego"/>
          <w:rFonts w:ascii="Arial" w:hAnsi="Arial" w:cs="Arial"/>
          <w:sz w:val="18"/>
          <w:szCs w:val="18"/>
        </w:rPr>
        <w:footnoteRef/>
      </w:r>
      <w:r w:rsidR="00F3206B" w:rsidRPr="00F3206B">
        <w:rPr>
          <w:rFonts w:ascii="Arial" w:hAnsi="Arial" w:cs="Arial"/>
          <w:sz w:val="18"/>
          <w:szCs w:val="18"/>
          <w:vertAlign w:val="superscript"/>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5">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26">
    <w:p w14:paraId="1DCB0991" w14:textId="326F81B8"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27">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28">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
    </w:p>
  </w:footnote>
  <w:footnote w:id="29">
    <w:p w14:paraId="134B389A" w14:textId="7AD040B0"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30">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31">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2">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3">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4">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35">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36">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37">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38">
    <w:p w14:paraId="18384C11" w14:textId="48CA48B6"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Projekt należy zrozumieć jako prawidłowo zrealizowany, jeżeli zostały osiągnięte założenia zgodne z regułą proporcjonalności.</w:t>
      </w:r>
    </w:p>
  </w:footnote>
  <w:footnote w:id="39">
    <w:p w14:paraId="3542B4DD" w14:textId="224E9FC4"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w:t>
      </w:r>
      <w:r w:rsidR="001F389F">
        <w:rPr>
          <w:rFonts w:ascii="Arial" w:hAnsi="Arial" w:cs="Arial"/>
          <w:sz w:val="18"/>
          <w:szCs w:val="18"/>
        </w:rPr>
        <w:t>Porozumienia</w:t>
      </w:r>
      <w:r w:rsidRPr="00B1454B">
        <w:rPr>
          <w:rFonts w:ascii="Arial" w:hAnsi="Arial" w:cs="Arial"/>
          <w:sz w:val="18"/>
          <w:szCs w:val="18"/>
        </w:rPr>
        <w:t>.</w:t>
      </w:r>
    </w:p>
  </w:footnote>
  <w:footnote w:id="40">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1">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2">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43">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4"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6"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940870A6"/>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0"/>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7"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1"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4"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5"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6"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7"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8"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4"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5"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1"/>
  </w:num>
  <w:num w:numId="2" w16cid:durableId="1530601785">
    <w:abstractNumId w:val="26"/>
  </w:num>
  <w:num w:numId="3" w16cid:durableId="59714727">
    <w:abstractNumId w:val="38"/>
  </w:num>
  <w:num w:numId="4" w16cid:durableId="908033505">
    <w:abstractNumId w:val="30"/>
  </w:num>
  <w:num w:numId="5" w16cid:durableId="1278684133">
    <w:abstractNumId w:val="33"/>
  </w:num>
  <w:num w:numId="6" w16cid:durableId="1582792140">
    <w:abstractNumId w:val="12"/>
  </w:num>
  <w:num w:numId="7" w16cid:durableId="1923876727">
    <w:abstractNumId w:val="16"/>
  </w:num>
  <w:num w:numId="8" w16cid:durableId="1594820259">
    <w:abstractNumId w:val="58"/>
  </w:num>
  <w:num w:numId="9" w16cid:durableId="2032026490">
    <w:abstractNumId w:val="35"/>
  </w:num>
  <w:num w:numId="10" w16cid:durableId="1014264249">
    <w:abstractNumId w:val="34"/>
  </w:num>
  <w:num w:numId="11" w16cid:durableId="1399014171">
    <w:abstractNumId w:val="13"/>
  </w:num>
  <w:num w:numId="12" w16cid:durableId="1007252882">
    <w:abstractNumId w:val="55"/>
  </w:num>
  <w:num w:numId="13" w16cid:durableId="1406493966">
    <w:abstractNumId w:val="43"/>
  </w:num>
  <w:num w:numId="14" w16cid:durableId="1301156122">
    <w:abstractNumId w:val="41"/>
  </w:num>
  <w:num w:numId="15" w16cid:durableId="1030641430">
    <w:abstractNumId w:val="51"/>
  </w:num>
  <w:num w:numId="16" w16cid:durableId="617491815">
    <w:abstractNumId w:val="54"/>
  </w:num>
  <w:num w:numId="17" w16cid:durableId="1787235213">
    <w:abstractNumId w:val="56"/>
  </w:num>
  <w:num w:numId="18" w16cid:durableId="656038668">
    <w:abstractNumId w:val="31"/>
  </w:num>
  <w:num w:numId="19" w16cid:durableId="1895772987">
    <w:abstractNumId w:val="3"/>
  </w:num>
  <w:num w:numId="20" w16cid:durableId="993992308">
    <w:abstractNumId w:val="49"/>
  </w:num>
  <w:num w:numId="21" w16cid:durableId="1177580273">
    <w:abstractNumId w:val="27"/>
  </w:num>
  <w:num w:numId="22" w16cid:durableId="438182172">
    <w:abstractNumId w:val="45"/>
  </w:num>
  <w:num w:numId="23" w16cid:durableId="159321960">
    <w:abstractNumId w:val="8"/>
  </w:num>
  <w:num w:numId="24" w16cid:durableId="77411995">
    <w:abstractNumId w:val="4"/>
  </w:num>
  <w:num w:numId="25" w16cid:durableId="1981420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4"/>
  </w:num>
  <w:num w:numId="31" w16cid:durableId="486553884">
    <w:abstractNumId w:val="22"/>
  </w:num>
  <w:num w:numId="32" w16cid:durableId="10491127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0"/>
  </w:num>
  <w:num w:numId="34" w16cid:durableId="1918517407">
    <w:abstractNumId w:val="36"/>
  </w:num>
  <w:num w:numId="35" w16cid:durableId="1856462053">
    <w:abstractNumId w:val="46"/>
  </w:num>
  <w:num w:numId="36" w16cid:durableId="43021613">
    <w:abstractNumId w:val="17"/>
  </w:num>
  <w:num w:numId="37" w16cid:durableId="796798726">
    <w:abstractNumId w:val="23"/>
  </w:num>
  <w:num w:numId="38" w16cid:durableId="1651860933">
    <w:abstractNumId w:val="19"/>
  </w:num>
  <w:num w:numId="39" w16cid:durableId="258026930">
    <w:abstractNumId w:val="7"/>
  </w:num>
  <w:num w:numId="40" w16cid:durableId="272061210">
    <w:abstractNumId w:val="9"/>
  </w:num>
  <w:num w:numId="41" w16cid:durableId="657924890">
    <w:abstractNumId w:val="10"/>
  </w:num>
  <w:num w:numId="42" w16cid:durableId="716857616">
    <w:abstractNumId w:val="18"/>
  </w:num>
  <w:num w:numId="43" w16cid:durableId="1727298027">
    <w:abstractNumId w:val="11"/>
  </w:num>
  <w:num w:numId="44" w16cid:durableId="1592155054">
    <w:abstractNumId w:val="42"/>
  </w:num>
  <w:num w:numId="45" w16cid:durableId="1887372322">
    <w:abstractNumId w:val="32"/>
  </w:num>
  <w:num w:numId="46" w16cid:durableId="1225142558">
    <w:abstractNumId w:val="29"/>
  </w:num>
  <w:num w:numId="47" w16cid:durableId="590703113">
    <w:abstractNumId w:val="1"/>
  </w:num>
  <w:num w:numId="48" w16cid:durableId="1935817530">
    <w:abstractNumId w:val="20"/>
  </w:num>
  <w:num w:numId="49" w16cid:durableId="92819666">
    <w:abstractNumId w:val="15"/>
  </w:num>
  <w:num w:numId="50" w16cid:durableId="453332333">
    <w:abstractNumId w:val="44"/>
  </w:num>
  <w:num w:numId="51" w16cid:durableId="677273266">
    <w:abstractNumId w:val="28"/>
  </w:num>
  <w:num w:numId="52" w16cid:durableId="13191869">
    <w:abstractNumId w:val="52"/>
  </w:num>
  <w:num w:numId="53" w16cid:durableId="1232278642">
    <w:abstractNumId w:val="57"/>
  </w:num>
  <w:num w:numId="54" w16cid:durableId="212933492">
    <w:abstractNumId w:val="37"/>
  </w:num>
  <w:num w:numId="55" w16cid:durableId="1771074725">
    <w:abstractNumId w:val="24"/>
  </w:num>
  <w:num w:numId="56" w16cid:durableId="1952008603">
    <w:abstractNumId w:val="39"/>
  </w:num>
  <w:num w:numId="57" w16cid:durableId="1185242009">
    <w:abstractNumId w:val="6"/>
  </w:num>
  <w:num w:numId="58" w16cid:durableId="1660840244">
    <w:abstractNumId w:val="2"/>
  </w:num>
  <w:num w:numId="59" w16cid:durableId="1422216877">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08"/>
    <w:rsid w:val="00051881"/>
    <w:rsid w:val="00051A31"/>
    <w:rsid w:val="00051CB9"/>
    <w:rsid w:val="0005201F"/>
    <w:rsid w:val="000525CA"/>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6A81"/>
    <w:rsid w:val="00087705"/>
    <w:rsid w:val="00087831"/>
    <w:rsid w:val="00087DEE"/>
    <w:rsid w:val="0009014A"/>
    <w:rsid w:val="00090288"/>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B31"/>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F73"/>
    <w:rsid w:val="0013162B"/>
    <w:rsid w:val="00131985"/>
    <w:rsid w:val="00131E25"/>
    <w:rsid w:val="00132F12"/>
    <w:rsid w:val="001337CE"/>
    <w:rsid w:val="00133AD8"/>
    <w:rsid w:val="00133DCC"/>
    <w:rsid w:val="001343C1"/>
    <w:rsid w:val="001347B1"/>
    <w:rsid w:val="00134D8E"/>
    <w:rsid w:val="00135516"/>
    <w:rsid w:val="00135561"/>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4A72"/>
    <w:rsid w:val="00145614"/>
    <w:rsid w:val="00145BB0"/>
    <w:rsid w:val="00145DFA"/>
    <w:rsid w:val="00145FE1"/>
    <w:rsid w:val="001460A1"/>
    <w:rsid w:val="0014697C"/>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802"/>
    <w:rsid w:val="002A69AA"/>
    <w:rsid w:val="002A7905"/>
    <w:rsid w:val="002B0812"/>
    <w:rsid w:val="002B0A56"/>
    <w:rsid w:val="002B0D23"/>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6F6E"/>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65A3"/>
    <w:rsid w:val="003668F3"/>
    <w:rsid w:val="00366DBD"/>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BBA"/>
    <w:rsid w:val="003F1D4D"/>
    <w:rsid w:val="003F2E62"/>
    <w:rsid w:val="003F32B0"/>
    <w:rsid w:val="003F403A"/>
    <w:rsid w:val="003F46EB"/>
    <w:rsid w:val="003F47D3"/>
    <w:rsid w:val="003F4B61"/>
    <w:rsid w:val="003F4E55"/>
    <w:rsid w:val="003F50CC"/>
    <w:rsid w:val="003F5D87"/>
    <w:rsid w:val="003F5FD5"/>
    <w:rsid w:val="003F66C1"/>
    <w:rsid w:val="003F6BF9"/>
    <w:rsid w:val="003F734F"/>
    <w:rsid w:val="003F79C5"/>
    <w:rsid w:val="003F7B6C"/>
    <w:rsid w:val="004004D4"/>
    <w:rsid w:val="00401043"/>
    <w:rsid w:val="004012C4"/>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14AB"/>
    <w:rsid w:val="0044161B"/>
    <w:rsid w:val="0044165B"/>
    <w:rsid w:val="00441C03"/>
    <w:rsid w:val="004433E1"/>
    <w:rsid w:val="00444AC5"/>
    <w:rsid w:val="00444B10"/>
    <w:rsid w:val="00445010"/>
    <w:rsid w:val="00445AE2"/>
    <w:rsid w:val="00445ECD"/>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905FE"/>
    <w:rsid w:val="00490746"/>
    <w:rsid w:val="00490A0E"/>
    <w:rsid w:val="00490A50"/>
    <w:rsid w:val="0049100B"/>
    <w:rsid w:val="00491035"/>
    <w:rsid w:val="00491C67"/>
    <w:rsid w:val="004920A2"/>
    <w:rsid w:val="00492C08"/>
    <w:rsid w:val="00492E2D"/>
    <w:rsid w:val="00493474"/>
    <w:rsid w:val="004934A9"/>
    <w:rsid w:val="00493763"/>
    <w:rsid w:val="0049386A"/>
    <w:rsid w:val="0049470E"/>
    <w:rsid w:val="00494BE5"/>
    <w:rsid w:val="004952C6"/>
    <w:rsid w:val="00495593"/>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5BEF"/>
    <w:rsid w:val="004A5E63"/>
    <w:rsid w:val="004A763F"/>
    <w:rsid w:val="004A7F12"/>
    <w:rsid w:val="004B0B19"/>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6BD"/>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392"/>
    <w:rsid w:val="005858B4"/>
    <w:rsid w:val="00586ADC"/>
    <w:rsid w:val="00586C4E"/>
    <w:rsid w:val="00586FD9"/>
    <w:rsid w:val="005871E6"/>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755C"/>
    <w:rsid w:val="005F7FE8"/>
    <w:rsid w:val="00600012"/>
    <w:rsid w:val="00601570"/>
    <w:rsid w:val="006018D3"/>
    <w:rsid w:val="006018EF"/>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90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546"/>
    <w:rsid w:val="007A1563"/>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74"/>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24C3"/>
    <w:rsid w:val="007F2780"/>
    <w:rsid w:val="007F2B20"/>
    <w:rsid w:val="007F2D03"/>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0800"/>
    <w:rsid w:val="0080101C"/>
    <w:rsid w:val="00801366"/>
    <w:rsid w:val="0080159A"/>
    <w:rsid w:val="00801604"/>
    <w:rsid w:val="008020D3"/>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11FE"/>
    <w:rsid w:val="0085162C"/>
    <w:rsid w:val="00851894"/>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A3B"/>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8A1"/>
    <w:rsid w:val="008D40D8"/>
    <w:rsid w:val="008D4266"/>
    <w:rsid w:val="008D43D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30B"/>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40"/>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2A1F"/>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3C5A"/>
    <w:rsid w:val="009848D7"/>
    <w:rsid w:val="00984980"/>
    <w:rsid w:val="00984D6B"/>
    <w:rsid w:val="0098509E"/>
    <w:rsid w:val="00985213"/>
    <w:rsid w:val="00985678"/>
    <w:rsid w:val="00985713"/>
    <w:rsid w:val="00985F52"/>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5B7D"/>
    <w:rsid w:val="009961B2"/>
    <w:rsid w:val="009966A3"/>
    <w:rsid w:val="00996BC6"/>
    <w:rsid w:val="00997650"/>
    <w:rsid w:val="00997CF6"/>
    <w:rsid w:val="00997DB9"/>
    <w:rsid w:val="00997F35"/>
    <w:rsid w:val="009A0311"/>
    <w:rsid w:val="009A0894"/>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55B2"/>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30483"/>
    <w:rsid w:val="00A30A14"/>
    <w:rsid w:val="00A30BF0"/>
    <w:rsid w:val="00A30D43"/>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7313"/>
    <w:rsid w:val="00A97C1C"/>
    <w:rsid w:val="00A9E6B8"/>
    <w:rsid w:val="00AA00DE"/>
    <w:rsid w:val="00AA0144"/>
    <w:rsid w:val="00AA0331"/>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770"/>
    <w:rsid w:val="00AD4CAC"/>
    <w:rsid w:val="00AD57CA"/>
    <w:rsid w:val="00AD5A1A"/>
    <w:rsid w:val="00AD5CB0"/>
    <w:rsid w:val="00AD5CB7"/>
    <w:rsid w:val="00AD6415"/>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8B5"/>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60C"/>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1ED"/>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26B"/>
    <w:rsid w:val="00DA1565"/>
    <w:rsid w:val="00DA24A1"/>
    <w:rsid w:val="00DA2C16"/>
    <w:rsid w:val="00DA38C2"/>
    <w:rsid w:val="00DA3C3F"/>
    <w:rsid w:val="00DA64A9"/>
    <w:rsid w:val="00DA7076"/>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7D6"/>
    <w:rsid w:val="00DD682E"/>
    <w:rsid w:val="00DD78C5"/>
    <w:rsid w:val="00DD7A6D"/>
    <w:rsid w:val="00DE0358"/>
    <w:rsid w:val="00DE0872"/>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14E2"/>
    <w:rsid w:val="00E11903"/>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ECC"/>
    <w:rsid w:val="00E5428F"/>
    <w:rsid w:val="00E544B5"/>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554D"/>
    <w:rsid w:val="00EE582F"/>
    <w:rsid w:val="00EE5898"/>
    <w:rsid w:val="00EE5C1E"/>
    <w:rsid w:val="00EE5F72"/>
    <w:rsid w:val="00EE6D6D"/>
    <w:rsid w:val="00EE6E45"/>
    <w:rsid w:val="00EE760E"/>
    <w:rsid w:val="00EE7717"/>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21C3"/>
    <w:rsid w:val="00F5221E"/>
    <w:rsid w:val="00F52600"/>
    <w:rsid w:val="00F5261F"/>
    <w:rsid w:val="00F527A9"/>
    <w:rsid w:val="00F534E5"/>
    <w:rsid w:val="00F54EE8"/>
    <w:rsid w:val="00F54F8F"/>
    <w:rsid w:val="00F55814"/>
    <w:rsid w:val="00F55869"/>
    <w:rsid w:val="00F561A7"/>
    <w:rsid w:val="00F5634A"/>
    <w:rsid w:val="00F57364"/>
    <w:rsid w:val="00F574D7"/>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800800"/>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5174F1"/>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00800"/>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5174F1"/>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B60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E29594D3-8009-4034-9EFC-BA1C57F81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33</Pages>
  <Words>11727</Words>
  <Characters>70368</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16</cp:revision>
  <cp:lastPrinted>2023-07-12T07:56:00Z</cp:lastPrinted>
  <dcterms:created xsi:type="dcterms:W3CDTF">2023-08-03T13:28:00Z</dcterms:created>
  <dcterms:modified xsi:type="dcterms:W3CDTF">2023-08-30T08:09:00Z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