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08F89E4F" w:rsidR="00347C07" w:rsidRPr="004D7E1B" w:rsidRDefault="006516BC" w:rsidP="002C7A01">
      <w:pPr>
        <w:autoSpaceDE w:val="0"/>
        <w:autoSpaceDN w:val="0"/>
        <w:adjustRightInd w:val="0"/>
        <w:spacing w:before="60" w:after="60" w:line="276" w:lineRule="auto"/>
        <w:ind w:left="5812" w:hanging="1276"/>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D95F8C" w:rsidRPr="004D7E1B">
        <w:rPr>
          <w:rFonts w:ascii="Arial" w:hAnsi="Arial" w:cs="Arial"/>
          <w:bCs/>
        </w:rPr>
        <w:t xml:space="preserve"> </w:t>
      </w:r>
      <w:r w:rsidR="000D73A6">
        <w:rPr>
          <w:rFonts w:ascii="Arial" w:hAnsi="Arial" w:cs="Arial"/>
          <w:bCs/>
        </w:rPr>
        <w:t>1455/430/23</w:t>
      </w:r>
    </w:p>
    <w:p w14:paraId="6C41EE1D" w14:textId="3A8B5954" w:rsidR="006516BC" w:rsidRPr="004D7E1B" w:rsidRDefault="002C7A01" w:rsidP="002C7A01">
      <w:pPr>
        <w:autoSpaceDE w:val="0"/>
        <w:autoSpaceDN w:val="0"/>
        <w:adjustRightInd w:val="0"/>
        <w:spacing w:before="60" w:after="60" w:line="276" w:lineRule="auto"/>
        <w:ind w:left="4536" w:hanging="850"/>
        <w:outlineLvl w:val="0"/>
        <w:rPr>
          <w:rFonts w:ascii="Arial" w:hAnsi="Arial" w:cs="Arial"/>
          <w:bCs/>
        </w:rPr>
      </w:pPr>
      <w:r>
        <w:rPr>
          <w:rFonts w:ascii="Arial" w:hAnsi="Arial" w:cs="Arial"/>
          <w:bCs/>
        </w:rPr>
        <w:t xml:space="preserve">             </w:t>
      </w:r>
      <w:r w:rsidR="009E20F9"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w:t>
      </w:r>
      <w:r>
        <w:rPr>
          <w:rFonts w:ascii="Arial" w:hAnsi="Arial" w:cs="Arial"/>
          <w:bCs/>
        </w:rPr>
        <w:t xml:space="preserve"> </w:t>
      </w:r>
      <w:r w:rsidR="006516BC" w:rsidRPr="004D7E1B">
        <w:rPr>
          <w:rFonts w:ascii="Arial" w:hAnsi="Arial" w:cs="Arial"/>
          <w:bCs/>
        </w:rPr>
        <w:t>Mazowieckiego</w:t>
      </w:r>
    </w:p>
    <w:p w14:paraId="40312F4E" w14:textId="0AA8EEEF" w:rsidR="00C51AFD" w:rsidRDefault="006516BC" w:rsidP="002C7A01">
      <w:pPr>
        <w:autoSpaceDE w:val="0"/>
        <w:autoSpaceDN w:val="0"/>
        <w:adjustRightInd w:val="0"/>
        <w:spacing w:before="60" w:after="60" w:line="276" w:lineRule="auto"/>
        <w:ind w:left="5812" w:hanging="1276"/>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0D73A6">
        <w:rPr>
          <w:rFonts w:ascii="Arial" w:hAnsi="Arial" w:cs="Arial"/>
          <w:bCs/>
        </w:rPr>
        <w:t>29 sierpnia 2023 roku</w:t>
      </w:r>
    </w:p>
    <w:p w14:paraId="767843DC" w14:textId="77777777" w:rsidR="002C7A01" w:rsidRPr="004D7E1B" w:rsidRDefault="002C7A01" w:rsidP="002C7A01">
      <w:pPr>
        <w:autoSpaceDE w:val="0"/>
        <w:autoSpaceDN w:val="0"/>
        <w:adjustRightInd w:val="0"/>
        <w:spacing w:before="60" w:after="60" w:line="276" w:lineRule="auto"/>
        <w:ind w:left="5812" w:hanging="1276"/>
        <w:outlineLvl w:val="0"/>
        <w:rPr>
          <w:rFonts w:ascii="Arial" w:hAnsi="Arial" w:cs="Arial"/>
          <w:bCs/>
        </w:rPr>
      </w:pP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2A3B200C"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2E577BB7" w:rsidR="006516BC" w:rsidRPr="00AF1C77" w:rsidRDefault="00207E19" w:rsidP="00A82A93">
      <w:pPr>
        <w:pStyle w:val="Nagwek1"/>
        <w:spacing w:before="120" w:after="120" w:line="276" w:lineRule="auto"/>
        <w:rPr>
          <w:sz w:val="24"/>
          <w:szCs w:val="24"/>
        </w:rPr>
      </w:pPr>
      <w:r w:rsidRPr="00AF1C77">
        <w:rPr>
          <w:sz w:val="24"/>
          <w:szCs w:val="24"/>
        </w:rPr>
        <w:t xml:space="preserve">Priorytetu </w:t>
      </w:r>
      <w:r w:rsidR="005B3895">
        <w:rPr>
          <w:sz w:val="24"/>
          <w:szCs w:val="24"/>
        </w:rPr>
        <w:t>VI</w:t>
      </w:r>
      <w:r w:rsidR="0097716E">
        <w:rPr>
          <w:sz w:val="24"/>
          <w:szCs w:val="24"/>
        </w:rPr>
        <w:t>I</w:t>
      </w:r>
      <w:r w:rsidR="00DE4AF1">
        <w:rPr>
          <w:sz w:val="24"/>
          <w:szCs w:val="24"/>
        </w:rPr>
        <w:t xml:space="preserve"> Fundusze Europejskie dla </w:t>
      </w:r>
      <w:r w:rsidR="0097716E">
        <w:rPr>
          <w:sz w:val="24"/>
          <w:szCs w:val="24"/>
        </w:rPr>
        <w:t>nowoczesnej i dostępnej edukacji na Mazowszu</w:t>
      </w:r>
    </w:p>
    <w:p w14:paraId="71A15CF6" w14:textId="4D485162"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97716E">
        <w:rPr>
          <w:sz w:val="24"/>
          <w:szCs w:val="24"/>
        </w:rPr>
        <w:t>7</w:t>
      </w:r>
      <w:r w:rsidR="001C218B">
        <w:rPr>
          <w:sz w:val="24"/>
          <w:szCs w:val="24"/>
        </w:rPr>
        <w:t>.</w:t>
      </w:r>
      <w:r w:rsidR="004A3BA9">
        <w:rPr>
          <w:sz w:val="24"/>
          <w:szCs w:val="24"/>
        </w:rPr>
        <w:t>5</w:t>
      </w:r>
      <w:r w:rsidR="001C218B">
        <w:rPr>
          <w:sz w:val="24"/>
          <w:szCs w:val="24"/>
        </w:rPr>
        <w:t xml:space="preserve"> </w:t>
      </w:r>
      <w:r w:rsidR="004A3BA9">
        <w:rPr>
          <w:sz w:val="24"/>
          <w:szCs w:val="24"/>
        </w:rPr>
        <w:t>Edukacja osób dorosłych poza PSF</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AF1C77" w:rsidRDefault="004B43CE" w:rsidP="00EE17EA">
      <w:pPr>
        <w:widowControl w:val="0"/>
        <w:numPr>
          <w:ilvl w:val="0"/>
          <w:numId w:val="25"/>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w:t>
      </w:r>
      <w:r w:rsidRPr="00AF1C77">
        <w:rPr>
          <w:rFonts w:ascii="Arial" w:hAnsi="Arial" w:cs="Arial"/>
          <w:color w:val="000000"/>
        </w:rPr>
        <w:lastRenderedPageBreak/>
        <w:t xml:space="preserve">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EE17EA">
      <w:pPr>
        <w:widowControl w:val="0"/>
        <w:numPr>
          <w:ilvl w:val="0"/>
          <w:numId w:val="25"/>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EE17EA">
      <w:pPr>
        <w:widowControl w:val="0"/>
        <w:numPr>
          <w:ilvl w:val="0"/>
          <w:numId w:val="25"/>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EE17EA">
      <w:pPr>
        <w:widowControl w:val="0"/>
        <w:numPr>
          <w:ilvl w:val="0"/>
          <w:numId w:val="25"/>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EE17EA">
      <w:pPr>
        <w:widowControl w:val="0"/>
        <w:numPr>
          <w:ilvl w:val="0"/>
          <w:numId w:val="25"/>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EE17EA">
      <w:pPr>
        <w:widowControl w:val="0"/>
        <w:numPr>
          <w:ilvl w:val="0"/>
          <w:numId w:val="25"/>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EE17EA">
      <w:pPr>
        <w:widowControl w:val="0"/>
        <w:numPr>
          <w:ilvl w:val="0"/>
          <w:numId w:val="25"/>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2147DD6" w:rsidR="00C43877" w:rsidRPr="00AF1C77" w:rsidRDefault="006516BC" w:rsidP="00EE17EA">
      <w:pPr>
        <w:widowControl w:val="0"/>
        <w:numPr>
          <w:ilvl w:val="0"/>
          <w:numId w:val="25"/>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A47CDD">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A47CDD">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490D023F" w:rsidR="001608AF" w:rsidRPr="00AF1C77" w:rsidRDefault="00206DE5" w:rsidP="00EE17EA">
      <w:pPr>
        <w:widowControl w:val="0"/>
        <w:numPr>
          <w:ilvl w:val="0"/>
          <w:numId w:val="25"/>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xml:space="preserve">, z </w:t>
      </w:r>
      <w:proofErr w:type="spellStart"/>
      <w:r w:rsidR="00D4102B">
        <w:rPr>
          <w:rFonts w:ascii="Arial" w:hAnsi="Arial" w:cs="Arial"/>
        </w:rPr>
        <w:t>późn</w:t>
      </w:r>
      <w:proofErr w:type="spellEnd"/>
      <w:r w:rsidR="00D4102B">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37376D">
      <w:pPr>
        <w:pStyle w:val="Nagwek2"/>
      </w:pPr>
      <w:r w:rsidRPr="008B0D0D">
        <w:t>Definicje</w:t>
      </w:r>
    </w:p>
    <w:p w14:paraId="7B173FAA" w14:textId="73F268C7" w:rsidR="006516BC" w:rsidRPr="008B0D0D" w:rsidRDefault="006516BC" w:rsidP="002A1F54">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746E5B9E" w:rsidR="00B316B4" w:rsidRPr="00E007B0" w:rsidRDefault="00B316B4" w:rsidP="00EE17EA">
      <w:pPr>
        <w:pStyle w:val="Akapitzlist"/>
        <w:numPr>
          <w:ilvl w:val="0"/>
          <w:numId w:val="2"/>
        </w:numPr>
        <w:tabs>
          <w:tab w:val="num" w:pos="567"/>
        </w:tabs>
        <w:spacing w:line="276" w:lineRule="auto"/>
        <w:rPr>
          <w:rFonts w:ascii="Arial" w:hAnsi="Arial" w:cs="Arial"/>
          <w:bCs/>
        </w:rPr>
      </w:pPr>
      <w:r w:rsidRPr="00CA204A">
        <w:rPr>
          <w:rFonts w:ascii="Arial" w:hAnsi="Arial" w:cs="Arial"/>
          <w:b/>
        </w:rPr>
        <w:lastRenderedPageBreak/>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023DFACB" w:rsidR="002651A3" w:rsidRDefault="00B316B4" w:rsidP="00EE17E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 siedzibą w Warszawie, rozumiany jako instytucja dokonująca płatności w zakresie środków europejskich na podstawie zlecenia płatności wystawianego przez Instytucję Pośredniczącą;</w:t>
      </w:r>
    </w:p>
    <w:p w14:paraId="1A36DBFD" w14:textId="79C3B64E" w:rsidR="002651A3" w:rsidRPr="00E007B0" w:rsidRDefault="002651A3" w:rsidP="00EE17EA">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EE17E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EE17E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9E553B2" w:rsidR="00B316B4" w:rsidRPr="00E007B0" w:rsidRDefault="00B316B4" w:rsidP="00EE17E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64A43777" w:rsidR="00685A7B" w:rsidRDefault="002C6E35" w:rsidP="00EE17E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EE17E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63BAD0AF" w:rsidR="00685A7B" w:rsidRPr="00E007B0" w:rsidRDefault="002D7770"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CCI 2021PL16FFPR007 z dnia </w:t>
      </w:r>
      <w:r w:rsidR="00DB1A76">
        <w:rPr>
          <w:rFonts w:ascii="Arial" w:hAnsi="Arial" w:cs="Arial"/>
          <w:bCs/>
        </w:rPr>
        <w:t>02.12.</w:t>
      </w:r>
      <w:r w:rsidR="00685A7B" w:rsidRPr="00E007B0">
        <w:rPr>
          <w:rFonts w:ascii="Arial" w:hAnsi="Arial" w:cs="Arial"/>
          <w:bCs/>
        </w:rPr>
        <w:t>2022 r.;</w:t>
      </w:r>
    </w:p>
    <w:p w14:paraId="0DA0ABC4" w14:textId="42DF1ED7" w:rsidR="000A4979" w:rsidRPr="00E007B0"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0C87D12A" w14:textId="77777777" w:rsidR="006570D2" w:rsidRDefault="000A4979"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w:t>
      </w:r>
    </w:p>
    <w:p w14:paraId="7D103BE0" w14:textId="03783441" w:rsidR="00B316B4" w:rsidRPr="0089646F" w:rsidRDefault="00B316B4" w:rsidP="00EE17E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007B0" w:rsidRPr="0089646F">
        <w:rPr>
          <w:rFonts w:ascii="Arial" w:hAnsi="Arial" w:cs="Arial"/>
          <w:bCs/>
        </w:rPr>
        <w:t xml:space="preserve"> </w:t>
      </w:r>
      <w:r w:rsidRPr="0089646F">
        <w:rPr>
          <w:rFonts w:ascii="Arial" w:hAnsi="Arial" w:cs="Arial"/>
          <w:bCs/>
        </w:rPr>
        <w:t xml:space="preserve">należy przez to rozumieć 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72D60585" w14:textId="0CC36A10" w:rsidR="00B316B4" w:rsidRPr="00E007B0"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720406">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bookmarkStart w:id="0" w:name="_Hlk129426426"/>
      <w:r w:rsidRPr="00E007B0">
        <w:rPr>
          <w:rFonts w:ascii="Arial" w:hAnsi="Arial" w:cs="Arial"/>
          <w:bCs/>
        </w:rPr>
        <w:t xml:space="preserve">należy przez to rozumieć </w:t>
      </w:r>
      <w:bookmarkEnd w:id="0"/>
      <w:r w:rsidRPr="00E007B0">
        <w:rPr>
          <w:rFonts w:ascii="Arial" w:hAnsi="Arial" w:cs="Arial"/>
          <w:bCs/>
        </w:rPr>
        <w:t>Mazowiecką Jednostkę Wdrażania Programów Unijnych</w:t>
      </w:r>
      <w:r w:rsidR="00F6118E">
        <w:rPr>
          <w:rFonts w:ascii="Arial" w:hAnsi="Arial" w:cs="Arial"/>
          <w:bCs/>
        </w:rPr>
        <w:t>, pełniącą funkcję Instytucji Pośredniczącej, działającej w imieniu Instytucji Zarządzającej</w:t>
      </w:r>
      <w:r w:rsidR="0089646F">
        <w:rPr>
          <w:rFonts w:ascii="Arial" w:hAnsi="Arial" w:cs="Arial"/>
          <w:bCs/>
        </w:rPr>
        <w:t>;</w:t>
      </w:r>
    </w:p>
    <w:p w14:paraId="3EDE71CF" w14:textId="6265887B" w:rsidR="00296A75"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168F05" w:rsidR="00B316B4"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będące przedmiotem Umowy;</w:t>
      </w:r>
    </w:p>
    <w:p w14:paraId="02C9957F" w14:textId="27005E6A" w:rsidR="00B316B4" w:rsidRDefault="004A04FE" w:rsidP="00EE17E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58F64E31" w:rsidR="00590A54" w:rsidRPr="00E007B0" w:rsidRDefault="150DE083" w:rsidP="00EE17E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29DFF707" w:rsidR="00B316B4" w:rsidRPr="00E007B0"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13CEE697" w:rsidR="00630141" w:rsidRPr="00E007B0"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w:t>
      </w:r>
      <w:r w:rsidR="00221D39">
        <w:rPr>
          <w:rFonts w:ascii="Arial" w:hAnsi="Arial" w:cs="Arial"/>
          <w:bCs/>
        </w:rPr>
        <w:t>B</w:t>
      </w:r>
      <w:r w:rsidR="7084DA86" w:rsidRPr="00E007B0">
        <w:rPr>
          <w:rFonts w:ascii="Arial" w:hAnsi="Arial" w:cs="Arial"/>
          <w:bCs/>
        </w:rPr>
        <w:t xml:space="preserve">eneficjenta do projektu (pieniężny lub niepieniężny), który nie zostanie </w:t>
      </w:r>
      <w:r w:rsidR="00221D39">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06D5BD7" w:rsidR="00B316B4" w:rsidRPr="00E007B0" w:rsidRDefault="00B316B4"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 Umowie;</w:t>
      </w:r>
    </w:p>
    <w:p w14:paraId="03819FB9" w14:textId="44FA62A9" w:rsidR="00630141" w:rsidRPr="00E007B0" w:rsidRDefault="00B316B4" w:rsidP="00EE17E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 xml:space="preserve">rialnego albo umowy oraz przez </w:t>
      </w:r>
      <w:r w:rsidR="005C15C4" w:rsidRPr="00E007B0">
        <w:rPr>
          <w:rFonts w:ascii="Arial" w:hAnsi="Arial" w:cs="Arial"/>
          <w:bCs/>
        </w:rPr>
        <w:lastRenderedPageBreak/>
        <w:t>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EE17E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EE17E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77777777" w:rsidR="009460D9" w:rsidRPr="00AF1C77" w:rsidRDefault="008F7D17" w:rsidP="0037376D">
      <w:pPr>
        <w:pStyle w:val="Nagwek2"/>
      </w:pPr>
      <w:r w:rsidRPr="00AF1C77">
        <w:t xml:space="preserve">Przedmiot </w:t>
      </w:r>
      <w:r w:rsidR="00F3344E" w:rsidRPr="00AF1C77">
        <w:t>U</w:t>
      </w:r>
      <w:r w:rsidRPr="00AF1C77">
        <w:t>mowy</w:t>
      </w:r>
    </w:p>
    <w:p w14:paraId="1BC7CA7B" w14:textId="780B55F6" w:rsidR="008F7D17" w:rsidRPr="00AF1C77" w:rsidRDefault="008F7D17" w:rsidP="002A1F54">
      <w:pPr>
        <w:pStyle w:val="Nagwek3"/>
      </w:pPr>
      <w:r w:rsidRPr="00AF1C77">
        <w:t>§ 2</w:t>
      </w:r>
      <w:r w:rsidR="006B2914" w:rsidRPr="00AF1C77">
        <w:t>.</w:t>
      </w:r>
    </w:p>
    <w:p w14:paraId="1D7EA743" w14:textId="017E6B26" w:rsidR="00E4725A" w:rsidRPr="006F48CF" w:rsidRDefault="00665685" w:rsidP="00EE17EA">
      <w:pPr>
        <w:pStyle w:val="Akapitzlist"/>
        <w:numPr>
          <w:ilvl w:val="0"/>
          <w:numId w:val="14"/>
        </w:numPr>
        <w:tabs>
          <w:tab w:val="left" w:pos="900"/>
        </w:tabs>
        <w:spacing w:line="276" w:lineRule="auto"/>
        <w:ind w:left="425" w:hanging="426"/>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w:t>
      </w:r>
      <w:r w:rsidR="00176913" w:rsidRPr="00AF1C77">
        <w:rPr>
          <w:rFonts w:ascii="Arial" w:hAnsi="Arial" w:cs="Arial"/>
        </w:rPr>
        <w:t xml:space="preserve">na realizację Projektu </w:t>
      </w:r>
      <w:r w:rsidR="00932416" w:rsidRPr="00AF1C77">
        <w:rPr>
          <w:rFonts w:ascii="Arial" w:hAnsi="Arial" w:cs="Arial"/>
        </w:rPr>
        <w:t>wynosi</w:t>
      </w:r>
      <w:r w:rsidR="00176913" w:rsidRPr="00AF1C77">
        <w:rPr>
          <w:rFonts w:ascii="Arial" w:hAnsi="Arial" w:cs="Arial"/>
        </w:rPr>
        <w:t xml:space="preserve"> </w:t>
      </w:r>
      <w:r w:rsidR="00E4725A" w:rsidRPr="00AF1C77">
        <w:rPr>
          <w:rFonts w:ascii="Arial" w:hAnsi="Arial" w:cs="Arial"/>
        </w:rPr>
        <w:t xml:space="preserve"> </w:t>
      </w:r>
      <w:r w:rsidR="00176913"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EE17E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EE17E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33335D09" w:rsidR="003E3025" w:rsidRPr="00AF1C77" w:rsidRDefault="00BC19C8" w:rsidP="00EE17E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 związku z realizacją Projektu.</w:t>
      </w:r>
    </w:p>
    <w:p w14:paraId="38C62A6B" w14:textId="77777777" w:rsidR="00BC19C8" w:rsidRPr="00AF1C77" w:rsidRDefault="00BC19C8" w:rsidP="00EE17E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0E66AA" w:rsidRPr="00AF1C77">
        <w:rPr>
          <w:rFonts w:ascii="Arial" w:hAnsi="Arial" w:cs="Arial"/>
          <w:bCs/>
        </w:rPr>
        <w:t>U</w:t>
      </w:r>
      <w:r w:rsidRPr="00AF1C77">
        <w:rPr>
          <w:rFonts w:ascii="Arial" w:hAnsi="Arial" w:cs="Arial"/>
          <w:bCs/>
        </w:rPr>
        <w:t>mowy,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EE17E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2A1F54">
      <w:pPr>
        <w:pStyle w:val="Nagwek3"/>
      </w:pPr>
      <w:r w:rsidRPr="00AF1C77">
        <w:t>§ 3</w:t>
      </w:r>
      <w:r w:rsidR="00EE4DCC" w:rsidRPr="00AF1C77">
        <w:t>.</w:t>
      </w:r>
    </w:p>
    <w:p w14:paraId="5732427B" w14:textId="56E6AA1F" w:rsidR="008F7D17" w:rsidRPr="00AF1C77" w:rsidRDefault="008F7D17" w:rsidP="00EE17EA">
      <w:pPr>
        <w:numPr>
          <w:ilvl w:val="0"/>
          <w:numId w:val="61"/>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 </w:t>
      </w:r>
      <w:r w:rsidR="009A36E3">
        <w:rPr>
          <w:rFonts w:ascii="Arial" w:hAnsi="Arial" w:cs="Arial"/>
        </w:rPr>
        <w:t>2</w:t>
      </w:r>
      <w:r w:rsidR="00F27526">
        <w:rPr>
          <w:rFonts w:ascii="Arial" w:hAnsi="Arial" w:cs="Arial"/>
        </w:rPr>
        <w:t>5</w:t>
      </w:r>
      <w:r w:rsidR="009A36E3"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29B9E0EB" w:rsidR="00985713" w:rsidRPr="00AF1C77" w:rsidRDefault="00062274" w:rsidP="00EE17EA">
      <w:pPr>
        <w:pStyle w:val="Tekstpodstawowy"/>
        <w:numPr>
          <w:ilvl w:val="0"/>
          <w:numId w:val="61"/>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0D256D">
        <w:rPr>
          <w:rFonts w:ascii="Arial" w:hAnsi="Arial" w:cs="Arial"/>
        </w:rPr>
        <w:t xml:space="preserve">4 </w:t>
      </w:r>
      <w:r w:rsidR="001F4600" w:rsidRPr="00AF1C77">
        <w:rPr>
          <w:rFonts w:ascii="Arial" w:hAnsi="Arial" w:cs="Arial"/>
        </w:rPr>
        <w:t xml:space="preserve">i </w:t>
      </w:r>
      <w:r w:rsidR="000D256D">
        <w:rPr>
          <w:rFonts w:ascii="Arial" w:hAnsi="Arial" w:cs="Arial"/>
        </w:rPr>
        <w:t>5</w:t>
      </w:r>
      <w:r w:rsidR="001F4600" w:rsidRPr="00AF1C77">
        <w:rPr>
          <w:rFonts w:ascii="Arial" w:hAnsi="Arial" w:cs="Arial"/>
        </w:rPr>
        <w:t>:</w:t>
      </w:r>
    </w:p>
    <w:p w14:paraId="2CC05555" w14:textId="77777777" w:rsidR="00C739B3" w:rsidRPr="00AF1C77" w:rsidRDefault="00985713" w:rsidP="00EE17EA">
      <w:pPr>
        <w:pStyle w:val="Tekstpodstawowy"/>
        <w:numPr>
          <w:ilvl w:val="1"/>
          <w:numId w:val="61"/>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EE17EA">
      <w:pPr>
        <w:pStyle w:val="Tekstpodstawowy"/>
        <w:numPr>
          <w:ilvl w:val="1"/>
          <w:numId w:val="6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Wytycznych dotyczących realizacji projektów z udziałem środków Europejskiego Funduszu Społecznego Plus w regionalnych programach na lata 2021-2027;</w:t>
      </w:r>
    </w:p>
    <w:p w14:paraId="5EC4F288" w14:textId="30AC12AE" w:rsidR="00985713" w:rsidRPr="00AF1C77" w:rsidRDefault="00985713" w:rsidP="00EE17EA">
      <w:pPr>
        <w:pStyle w:val="Tekstpodstawowy"/>
        <w:numPr>
          <w:ilvl w:val="1"/>
          <w:numId w:val="6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EE17EA">
      <w:pPr>
        <w:pStyle w:val="Tekstpodstawowy"/>
        <w:numPr>
          <w:ilvl w:val="1"/>
          <w:numId w:val="6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EE17EA">
      <w:pPr>
        <w:pStyle w:val="Tekstpodstawowy"/>
        <w:numPr>
          <w:ilvl w:val="1"/>
          <w:numId w:val="6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EE17EA">
      <w:pPr>
        <w:pStyle w:val="Tekstpodstawowy"/>
        <w:numPr>
          <w:ilvl w:val="1"/>
          <w:numId w:val="6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EE17EA">
      <w:pPr>
        <w:pStyle w:val="Tekstpodstawowy"/>
        <w:numPr>
          <w:ilvl w:val="1"/>
          <w:numId w:val="61"/>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EE17EA">
      <w:pPr>
        <w:pStyle w:val="Tekstpodstawowy"/>
        <w:numPr>
          <w:ilvl w:val="1"/>
          <w:numId w:val="61"/>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EE17EA">
      <w:pPr>
        <w:pStyle w:val="Akapitzlist"/>
        <w:numPr>
          <w:ilvl w:val="0"/>
          <w:numId w:val="61"/>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3DA74A4D" w:rsidR="00F142B5" w:rsidRPr="0056545E" w:rsidRDefault="00F142B5" w:rsidP="00EE17EA">
      <w:pPr>
        <w:pStyle w:val="Akapitzlist"/>
        <w:numPr>
          <w:ilvl w:val="0"/>
          <w:numId w:val="61"/>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EE17EA">
      <w:pPr>
        <w:pStyle w:val="Akapitzlist"/>
        <w:numPr>
          <w:ilvl w:val="0"/>
          <w:numId w:val="61"/>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2A1F54">
      <w:pPr>
        <w:pStyle w:val="Nagwek3"/>
      </w:pPr>
      <w:r w:rsidRPr="00AF1C77">
        <w:t>§ 4</w:t>
      </w:r>
      <w:r w:rsidR="00EE4DCC" w:rsidRPr="00AF1C77">
        <w:t>.</w:t>
      </w:r>
      <w:r w:rsidR="008F7D17" w:rsidRPr="00AF1C77">
        <w:t xml:space="preserve"> </w:t>
      </w:r>
    </w:p>
    <w:p w14:paraId="005AC0D1" w14:textId="46AC6152" w:rsidR="008F7D17" w:rsidRPr="00AF1C77" w:rsidRDefault="008F7D17" w:rsidP="00EE17E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1CF35241" w:rsidR="008F7D17" w:rsidRPr="00AF1C77" w:rsidRDefault="00513ACA" w:rsidP="00EE17E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w:t>
      </w:r>
    </w:p>
    <w:p w14:paraId="0C28F774" w14:textId="3080D67D" w:rsidR="008F7D17" w:rsidRPr="00AF1C77" w:rsidRDefault="00513ACA" w:rsidP="00EE17E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BC2E000" w14:textId="2C580575"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3D773B">
        <w:rPr>
          <w:rFonts w:ascii="Arial" w:hAnsi="Arial" w:cs="Arial"/>
          <w:iCs/>
        </w:rPr>
        <w:t>w</w:t>
      </w:r>
      <w:r w:rsidRPr="004959B0">
        <w:rPr>
          <w:rFonts w:ascii="Arial" w:hAnsi="Arial" w:cs="Arial"/>
          <w:iCs/>
        </w:rPr>
        <w:t>niosku o dofinansowanie</w:t>
      </w:r>
      <w:r w:rsidR="003D773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 z zachowaniem udziału procentowego określonego w § 2.</w:t>
      </w:r>
    </w:p>
    <w:p w14:paraId="010DFF8E" w14:textId="6B8F6D9B" w:rsidR="008F7D17" w:rsidRPr="00AF1C77" w:rsidRDefault="008F7D17" w:rsidP="00EE17E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 xml:space="preserve">stanowią ………% </w:t>
      </w:r>
      <w:r w:rsidRPr="00AF1C77">
        <w:rPr>
          <w:rFonts w:ascii="Arial" w:hAnsi="Arial" w:cs="Arial"/>
        </w:rPr>
        <w:lastRenderedPageBreak/>
        <w:t>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2A1F54">
      <w:pPr>
        <w:pStyle w:val="Nagwek3"/>
      </w:pPr>
      <w:bookmarkStart w:id="1" w:name="_Hlk128996104"/>
      <w:r w:rsidRPr="00AF1C77">
        <w:t>§ 5</w:t>
      </w:r>
      <w:r w:rsidR="00EE4DCC" w:rsidRPr="00AF1C77">
        <w:t>.</w:t>
      </w:r>
    </w:p>
    <w:bookmarkEnd w:id="1"/>
    <w:p w14:paraId="647B3C10" w14:textId="3E9C7652" w:rsidR="007C4486" w:rsidRPr="00844E09" w:rsidRDefault="007C4486" w:rsidP="00EE17EA">
      <w:pPr>
        <w:pStyle w:val="Akapitzlist"/>
        <w:numPr>
          <w:ilvl w:val="0"/>
          <w:numId w:val="22"/>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EE17EA">
      <w:pPr>
        <w:numPr>
          <w:ilvl w:val="0"/>
          <w:numId w:val="22"/>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EE17EA">
      <w:pPr>
        <w:numPr>
          <w:ilvl w:val="0"/>
          <w:numId w:val="22"/>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14C24EF1" w:rsidR="003D591E" w:rsidRPr="00AF1C77" w:rsidRDefault="00062274" w:rsidP="00EE17EA">
      <w:pPr>
        <w:numPr>
          <w:ilvl w:val="0"/>
          <w:numId w:val="22"/>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w:t>
      </w:r>
      <w:r w:rsidR="00990A28" w:rsidRPr="00990A28">
        <w:rPr>
          <w:rFonts w:ascii="Arial" w:hAnsi="Arial" w:cs="Arial"/>
        </w:rPr>
        <w:t xml:space="preserve">zgodnie z taryfikatorem korekt kosztów pośrednich za naruszenia postanowień Umowy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 okoliczności od niego niezależnych</w:t>
      </w:r>
      <w:r w:rsidR="003D591E" w:rsidRPr="00AF1C77">
        <w:rPr>
          <w:rFonts w:ascii="Arial" w:hAnsi="Arial" w:cs="Arial"/>
        </w:rPr>
        <w:t>.</w:t>
      </w:r>
    </w:p>
    <w:p w14:paraId="7B1DB132" w14:textId="381A5221" w:rsidR="00FA6FDA" w:rsidRPr="00AF1C77" w:rsidRDefault="00FA6FDA" w:rsidP="00EE17EA">
      <w:pPr>
        <w:numPr>
          <w:ilvl w:val="0"/>
          <w:numId w:val="22"/>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EE17EA">
      <w:pPr>
        <w:pStyle w:val="Akapitzlist"/>
        <w:numPr>
          <w:ilvl w:val="0"/>
          <w:numId w:val="22"/>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EE17EA">
      <w:pPr>
        <w:pStyle w:val="Akapitzlist"/>
        <w:numPr>
          <w:ilvl w:val="0"/>
          <w:numId w:val="22"/>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1E2B236D" w:rsidR="003A533E" w:rsidRPr="003A533E" w:rsidRDefault="003A533E" w:rsidP="00EE17EA">
      <w:pPr>
        <w:pStyle w:val="Akapitzlist"/>
        <w:numPr>
          <w:ilvl w:val="0"/>
          <w:numId w:val="22"/>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Beneficjent oraz Partnerzy składają zgodnie z załącznikiem nr 3 do Umowy oświadczenie o kwalifikowalności podatku od towarów i usług.</w:t>
      </w:r>
    </w:p>
    <w:p w14:paraId="55CACB08" w14:textId="2BCB8790" w:rsidR="003A533E" w:rsidRPr="0034236E" w:rsidRDefault="003A533E" w:rsidP="00EE17EA">
      <w:pPr>
        <w:pStyle w:val="Akapitzlist"/>
        <w:numPr>
          <w:ilvl w:val="0"/>
          <w:numId w:val="22"/>
        </w:numPr>
        <w:spacing w:line="276" w:lineRule="auto"/>
        <w:ind w:left="357" w:hanging="357"/>
        <w:rPr>
          <w:rFonts w:ascii="Arial" w:hAnsi="Arial" w:cs="Arial"/>
        </w:rPr>
      </w:pPr>
      <w:r w:rsidRPr="003A533E">
        <w:rPr>
          <w:rFonts w:ascii="Arial" w:hAnsi="Arial" w:cs="Arial"/>
        </w:rPr>
        <w:lastRenderedPageBreak/>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EE17EA">
      <w:pPr>
        <w:pStyle w:val="Tekstpodstawowy"/>
        <w:numPr>
          <w:ilvl w:val="0"/>
          <w:numId w:val="22"/>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EE17EA">
      <w:pPr>
        <w:pStyle w:val="Tekstpodstawowy"/>
        <w:numPr>
          <w:ilvl w:val="0"/>
          <w:numId w:val="22"/>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39BB694D" w:rsidR="008E3C50" w:rsidRPr="00AF1C77" w:rsidRDefault="6280392A" w:rsidP="00EE17EA">
      <w:pPr>
        <w:numPr>
          <w:ilvl w:val="0"/>
          <w:numId w:val="22"/>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w:t>
      </w:r>
      <w:r w:rsidR="002A7924">
        <w:rPr>
          <w:rFonts w:ascii="Arial" w:hAnsi="Arial" w:cs="Arial"/>
        </w:rPr>
        <w:t>przekazuje/</w:t>
      </w:r>
      <w:r w:rsidR="00226201" w:rsidRPr="3CE686B7">
        <w:rPr>
          <w:rFonts w:ascii="Arial" w:hAnsi="Arial" w:cs="Arial"/>
        </w:rPr>
        <w:t xml:space="preserve">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6E372F">
        <w:rPr>
          <w:rFonts w:ascii="Arial" w:hAnsi="Arial" w:cs="Arial"/>
        </w:rPr>
        <w:t>3</w:t>
      </w:r>
      <w:r w:rsidR="00B543AA" w:rsidRPr="3CE686B7">
        <w:rPr>
          <w:rFonts w:ascii="Arial" w:hAnsi="Arial" w:cs="Arial"/>
        </w:rPr>
        <w:t xml:space="preserve"> r. poz. </w:t>
      </w:r>
      <w:r w:rsidR="006E372F">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EE17EA">
      <w:pPr>
        <w:numPr>
          <w:ilvl w:val="0"/>
          <w:numId w:val="22"/>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2A1F54">
      <w:pPr>
        <w:pStyle w:val="Nagwek3"/>
      </w:pPr>
      <w:r w:rsidRPr="00AF1C77">
        <w:t>§ 6</w:t>
      </w:r>
      <w:r w:rsidR="00EE4DCC" w:rsidRPr="00AF1C77">
        <w:t>.</w:t>
      </w:r>
    </w:p>
    <w:p w14:paraId="402D1E48" w14:textId="37702DE5" w:rsidR="008F7D17" w:rsidRPr="00AF1C77" w:rsidRDefault="00E3293C" w:rsidP="00EE17E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1EEB81C4" w:rsidR="008F7D17" w:rsidRPr="00AF1C77" w:rsidRDefault="008F7D17" w:rsidP="00EE17E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w:t>
      </w:r>
      <w:r w:rsidRPr="00AF1C77">
        <w:rPr>
          <w:rFonts w:ascii="Arial" w:hAnsi="Arial" w:cs="Arial"/>
        </w:rPr>
        <w:lastRenderedPageBreak/>
        <w:t xml:space="preserve">Beneficjenta oraz Partnerów wobec osób trzecich za działania wynikające 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EE17E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EE17E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EE17E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EE17EA">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EE17E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54827FDA" w:rsidR="00BE541A" w:rsidRPr="00AF1C77" w:rsidRDefault="00BE541A" w:rsidP="00EE17E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672B16" w:rsidRPr="00AF1C77">
        <w:rPr>
          <w:rFonts w:ascii="Arial" w:hAnsi="Arial" w:cs="Arial"/>
        </w:rPr>
        <w:t>4</w:t>
      </w:r>
      <w:r w:rsidR="00D242E6">
        <w:rPr>
          <w:rFonts w:ascii="Arial" w:hAnsi="Arial" w:cs="Arial"/>
        </w:rPr>
        <w:t>;</w:t>
      </w:r>
    </w:p>
    <w:p w14:paraId="24633368" w14:textId="77777777" w:rsidR="005C273F" w:rsidRPr="00AF1C77" w:rsidRDefault="00BE541A" w:rsidP="00EE17E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EE17E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EE17E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37376D">
      <w:pPr>
        <w:pStyle w:val="Nagwek2"/>
      </w:pPr>
      <w:r w:rsidRPr="00AF1C77">
        <w:t>Płatności</w:t>
      </w:r>
    </w:p>
    <w:p w14:paraId="06B9B6E7" w14:textId="040F1544" w:rsidR="008F7D17" w:rsidRPr="00AF1C77" w:rsidRDefault="00076322" w:rsidP="002A1F54">
      <w:pPr>
        <w:pStyle w:val="Nagwek3"/>
      </w:pPr>
      <w:r w:rsidRPr="00AF1C77">
        <w:t>§ 7</w:t>
      </w:r>
      <w:r w:rsidR="00EE4DCC" w:rsidRPr="00AF1C77">
        <w:t>.</w:t>
      </w:r>
    </w:p>
    <w:p w14:paraId="3A5DC2E3" w14:textId="3E37FD3A" w:rsidR="00C8489A" w:rsidRPr="00C8489A" w:rsidRDefault="00C8489A" w:rsidP="00EE17EA">
      <w:pPr>
        <w:numPr>
          <w:ilvl w:val="3"/>
          <w:numId w:val="22"/>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EE17EA">
      <w:pPr>
        <w:numPr>
          <w:ilvl w:val="3"/>
          <w:numId w:val="22"/>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EE17EA">
      <w:pPr>
        <w:numPr>
          <w:ilvl w:val="3"/>
          <w:numId w:val="22"/>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2"/>
      </w:r>
      <w:r w:rsidRPr="00C8489A">
        <w:rPr>
          <w:rFonts w:ascii="Arial" w:hAnsi="Arial" w:cs="Arial"/>
          <w:vertAlign w:val="superscript"/>
        </w:rPr>
        <w:t>)</w:t>
      </w:r>
      <w:r w:rsidRPr="00720A4A">
        <w:rPr>
          <w:rFonts w:ascii="Arial" w:hAnsi="Arial" w:cs="Arial"/>
        </w:rPr>
        <w:t>.</w:t>
      </w:r>
    </w:p>
    <w:p w14:paraId="3259D6A2" w14:textId="08FB1C79" w:rsidR="00A95311" w:rsidRPr="00C8489A" w:rsidRDefault="00A95311" w:rsidP="00EE17EA">
      <w:pPr>
        <w:numPr>
          <w:ilvl w:val="3"/>
          <w:numId w:val="22"/>
        </w:numPr>
        <w:spacing w:line="276" w:lineRule="auto"/>
        <w:ind w:left="284" w:hanging="284"/>
        <w:rPr>
          <w:rFonts w:ascii="Arial" w:hAnsi="Arial" w:cs="Arial"/>
        </w:rPr>
      </w:pPr>
      <w:r w:rsidRPr="00C8489A">
        <w:rPr>
          <w:rFonts w:ascii="Arial" w:hAnsi="Arial" w:cs="Arial"/>
        </w:rPr>
        <w:t>Obowiązek prowadzenia wyodrębnionych ewidencji księgowej dotyczącej realizacji Projektu nie dotyczy wydatków rozliczanych uproszczonymi metodami.</w:t>
      </w:r>
    </w:p>
    <w:p w14:paraId="0891C6E1" w14:textId="51AF931D" w:rsidR="008F7D17" w:rsidRPr="00AF1C77" w:rsidRDefault="008F7D17" w:rsidP="002A1F54">
      <w:pPr>
        <w:pStyle w:val="Nagwek3"/>
      </w:pPr>
      <w:r w:rsidRPr="00AF1C77">
        <w:t>§ 8</w:t>
      </w:r>
      <w:r w:rsidR="00EE4DCC" w:rsidRPr="00AF1C77">
        <w:t>.</w:t>
      </w:r>
      <w:r w:rsidRPr="00AF1C77">
        <w:t xml:space="preserve"> </w:t>
      </w:r>
    </w:p>
    <w:p w14:paraId="5B876DE5" w14:textId="790B273C" w:rsidR="008F7D17" w:rsidRPr="00AF1C77" w:rsidRDefault="008F7D17" w:rsidP="00EE17EA">
      <w:pPr>
        <w:numPr>
          <w:ilvl w:val="3"/>
          <w:numId w:val="60"/>
        </w:numPr>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9F7ECA">
        <w:rPr>
          <w:vertAlign w:val="superscript"/>
        </w:rPr>
        <w:footnoteReference w:id="13"/>
      </w:r>
      <w:r w:rsidR="00C830A0" w:rsidRPr="009F7ECA">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zastrzeżeniem § 9.</w:t>
      </w:r>
    </w:p>
    <w:p w14:paraId="758FC0F5" w14:textId="64CD93E1" w:rsidR="008F7D17" w:rsidRPr="00AF1C77" w:rsidRDefault="008F7D17" w:rsidP="00EE17EA">
      <w:pPr>
        <w:numPr>
          <w:ilvl w:val="3"/>
          <w:numId w:val="60"/>
        </w:numPr>
        <w:spacing w:line="276" w:lineRule="auto"/>
        <w:ind w:left="284" w:hanging="284"/>
        <w:rPr>
          <w:rFonts w:ascii="Arial" w:hAnsi="Arial" w:cs="Arial"/>
        </w:rPr>
      </w:pPr>
      <w:r w:rsidRPr="00AF1C77">
        <w:rPr>
          <w:rFonts w:ascii="Arial" w:hAnsi="Arial" w:cs="Arial"/>
        </w:rPr>
        <w:lastRenderedPageBreak/>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E3293C">
        <w:rPr>
          <w:rFonts w:ascii="Arial" w:hAnsi="Arial" w:cs="Arial"/>
        </w:rPr>
        <w:t>Instytucją Pośredniczącą</w:t>
      </w:r>
      <w:r w:rsidRPr="00AF1C77">
        <w:rPr>
          <w:rFonts w:ascii="Arial" w:hAnsi="Arial" w:cs="Arial"/>
        </w:rPr>
        <w:t>.</w:t>
      </w:r>
    </w:p>
    <w:p w14:paraId="69D2051F" w14:textId="77777777" w:rsidR="00843069" w:rsidRDefault="008F7D17" w:rsidP="00EE17EA">
      <w:pPr>
        <w:numPr>
          <w:ilvl w:val="3"/>
          <w:numId w:val="60"/>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AD4CAC">
        <w:rPr>
          <w:rFonts w:ascii="Arial" w:hAnsi="Arial" w:cs="Arial"/>
        </w:rPr>
        <w:t>Instytucję Pośredniczącą</w:t>
      </w:r>
      <w:r w:rsidR="00AD4CAC" w:rsidRPr="00AF1C77">
        <w:rPr>
          <w:rFonts w:ascii="Arial" w:hAnsi="Arial" w:cs="Arial"/>
        </w:rPr>
        <w:t xml:space="preserve"> </w:t>
      </w:r>
      <w:r w:rsidRPr="00AF1C77">
        <w:rPr>
          <w:rFonts w:ascii="Arial" w:hAnsi="Arial" w:cs="Arial"/>
        </w:rPr>
        <w:t xml:space="preserve">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r w:rsidR="00F131B2">
        <w:rPr>
          <w:rFonts w:ascii="Arial" w:hAnsi="Arial" w:cs="Arial"/>
        </w:rPr>
        <w:t>Instytucja Pośrednicząca</w:t>
      </w:r>
      <w:r w:rsidR="00F131B2" w:rsidRPr="00AF1C77">
        <w:rPr>
          <w:rFonts w:ascii="Arial" w:hAnsi="Arial" w:cs="Arial"/>
        </w:rPr>
        <w:t xml:space="preserve"> </w:t>
      </w:r>
      <w:r w:rsidR="00CC5E53" w:rsidRPr="00AF1C77">
        <w:rPr>
          <w:rFonts w:ascii="Arial" w:hAnsi="Arial" w:cs="Arial"/>
        </w:rPr>
        <w:t xml:space="preserve">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631CFAE5" w:rsidR="00F674D0" w:rsidRPr="00843069" w:rsidRDefault="008F7D17" w:rsidP="00EE17EA">
      <w:pPr>
        <w:numPr>
          <w:ilvl w:val="3"/>
          <w:numId w:val="60"/>
        </w:numPr>
        <w:spacing w:line="276" w:lineRule="auto"/>
        <w:ind w:left="284" w:hanging="284"/>
        <w:rPr>
          <w:rFonts w:ascii="Arial" w:hAnsi="Arial" w:cs="Arial"/>
        </w:rPr>
      </w:pPr>
      <w:r w:rsidRPr="00843069">
        <w:rPr>
          <w:rFonts w:ascii="Arial" w:hAnsi="Arial" w:cs="Arial"/>
        </w:rPr>
        <w:t>Transze dofinansowania</w:t>
      </w:r>
      <w:r w:rsidR="00C830A0" w:rsidRPr="00843069">
        <w:rPr>
          <w:rFonts w:ascii="Arial" w:hAnsi="Arial" w:cs="Arial"/>
        </w:rPr>
        <w:t>, o którym mowa w § 2 ust. 1</w:t>
      </w:r>
      <w:r w:rsidR="000816C7" w:rsidRPr="00843069">
        <w:rPr>
          <w:rFonts w:ascii="Arial" w:hAnsi="Arial" w:cs="Arial"/>
        </w:rPr>
        <w:t xml:space="preserve"> pkt 1</w:t>
      </w:r>
      <w:r w:rsidR="00C830A0" w:rsidRPr="00843069">
        <w:rPr>
          <w:rFonts w:ascii="Arial" w:hAnsi="Arial" w:cs="Arial"/>
        </w:rPr>
        <w:t>,</w:t>
      </w:r>
      <w:r w:rsidRPr="00843069">
        <w:rPr>
          <w:rFonts w:ascii="Arial" w:hAnsi="Arial" w:cs="Arial"/>
        </w:rPr>
        <w:t xml:space="preserve"> są przekazywane na następujący rachunek bankowy Beneficjenta</w:t>
      </w:r>
      <w:r w:rsidRPr="00AF1C77">
        <w:rPr>
          <w:rFonts w:ascii="Arial" w:hAnsi="Arial" w:cs="Arial"/>
          <w:vertAlign w:val="superscript"/>
        </w:rPr>
        <w:footnoteReference w:id="14"/>
      </w:r>
      <w:r w:rsidRPr="00843069">
        <w:rPr>
          <w:rFonts w:ascii="Arial" w:hAnsi="Arial" w:cs="Arial"/>
          <w:vertAlign w:val="superscript"/>
        </w:rPr>
        <w:t>)</w:t>
      </w:r>
      <w:r w:rsidRPr="00843069">
        <w:rPr>
          <w:rFonts w:ascii="Arial" w:hAnsi="Arial" w:cs="Arial"/>
        </w:rPr>
        <w:t>:</w:t>
      </w:r>
      <w:r w:rsidR="00C91293" w:rsidRPr="00843069">
        <w:rPr>
          <w:rFonts w:ascii="Arial" w:hAnsi="Arial" w:cs="Arial"/>
        </w:rPr>
        <w:t>…</w:t>
      </w:r>
      <w:r w:rsidR="0040588E" w:rsidRPr="00843069">
        <w:rPr>
          <w:rFonts w:ascii="Arial" w:hAnsi="Arial" w:cs="Arial"/>
        </w:rPr>
        <w:t>……………………..</w:t>
      </w:r>
      <w:r w:rsidR="00C91293" w:rsidRPr="00843069">
        <w:rPr>
          <w:rFonts w:ascii="Arial" w:hAnsi="Arial" w:cs="Arial"/>
        </w:rPr>
        <w:t>………</w:t>
      </w:r>
      <w:r w:rsidR="004F049B" w:rsidRPr="00843069">
        <w:rPr>
          <w:rFonts w:ascii="Arial" w:hAnsi="Arial" w:cs="Arial"/>
        </w:rPr>
        <w:t>………….</w:t>
      </w:r>
    </w:p>
    <w:p w14:paraId="77C5E972" w14:textId="581FC02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będą dokonywane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5"/>
      </w:r>
      <w:r w:rsidR="00C64D93" w:rsidRPr="00AF1C77">
        <w:rPr>
          <w:rFonts w:ascii="Arial" w:hAnsi="Arial" w:cs="Arial"/>
          <w:vertAlign w:val="superscript"/>
        </w:rPr>
        <w:t>)</w:t>
      </w:r>
      <w:r w:rsidR="005D23AE" w:rsidRPr="00AF1C77">
        <w:rPr>
          <w:rFonts w:ascii="Arial" w:hAnsi="Arial" w:cs="Arial"/>
        </w:rPr>
        <w:t>.</w:t>
      </w:r>
    </w:p>
    <w:p w14:paraId="7E99BE0F" w14:textId="7F382600"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5DBBD36F" w:rsidR="000B6509" w:rsidRPr="00AF1C77" w:rsidRDefault="000B6509" w:rsidP="00EE17EA">
      <w:pPr>
        <w:numPr>
          <w:ilvl w:val="3"/>
          <w:numId w:val="22"/>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6"/>
      </w:r>
      <w:r w:rsidR="00C47397" w:rsidRPr="00AF1C77">
        <w:rPr>
          <w:rFonts w:ascii="Arial" w:hAnsi="Arial" w:cs="Arial"/>
          <w:vertAlign w:val="superscript"/>
        </w:rPr>
        <w:t>)</w:t>
      </w:r>
      <w:r w:rsidR="00C47397" w:rsidRPr="00AF1C77">
        <w:rPr>
          <w:rFonts w:ascii="Arial" w:hAnsi="Arial" w:cs="Arial"/>
        </w:rPr>
        <w:t xml:space="preserve"> </w:t>
      </w:r>
      <w:r w:rsidR="0058585C">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14</w:t>
      </w:r>
      <w:r w:rsidR="00DC72CC" w:rsidRPr="00AF1C77">
        <w:rPr>
          <w:rFonts w:ascii="Arial" w:hAnsi="Arial" w:cs="Arial"/>
        </w:rPr>
        <w:t>.</w:t>
      </w:r>
    </w:p>
    <w:p w14:paraId="5DDA9FD8" w14:textId="551B53BC" w:rsidR="008F7D17" w:rsidRPr="00AF1C77" w:rsidRDefault="008F7D17" w:rsidP="00EE17EA">
      <w:pPr>
        <w:numPr>
          <w:ilvl w:val="3"/>
          <w:numId w:val="22"/>
        </w:numPr>
        <w:spacing w:line="276" w:lineRule="auto"/>
        <w:ind w:left="284" w:hanging="284"/>
        <w:rPr>
          <w:rFonts w:ascii="Arial" w:hAnsi="Arial" w:cs="Arial"/>
        </w:rPr>
      </w:pPr>
      <w:r w:rsidRPr="00AF1C77">
        <w:rPr>
          <w:rFonts w:ascii="Arial" w:hAnsi="Arial" w:cs="Arial"/>
        </w:rPr>
        <w:t xml:space="preserve">Wszystkie płatności dokonywane w związku z realizacją </w:t>
      </w:r>
      <w:r w:rsidR="000E66AA" w:rsidRPr="00AF1C77">
        <w:rPr>
          <w:rFonts w:ascii="Arial" w:hAnsi="Arial" w:cs="Arial"/>
        </w:rPr>
        <w:t>U</w:t>
      </w:r>
      <w:r w:rsidRPr="00AF1C77">
        <w:rPr>
          <w:rFonts w:ascii="Arial" w:hAnsi="Arial" w:cs="Arial"/>
        </w:rPr>
        <w:t xml:space="preserve">mowy, pomiędzy Beneficjentem a Partnerem bądź pomiędzy Partnerami, </w:t>
      </w:r>
      <w:r w:rsidR="000811DE" w:rsidRPr="00AF1C77">
        <w:rPr>
          <w:rFonts w:ascii="Arial" w:hAnsi="Arial" w:cs="Arial"/>
        </w:rPr>
        <w:t xml:space="preserve">należy dokonywać </w:t>
      </w:r>
      <w:r w:rsidRPr="00AF1C77">
        <w:rPr>
          <w:rFonts w:ascii="Arial" w:hAnsi="Arial" w:cs="Arial"/>
        </w:rPr>
        <w:t xml:space="preserve">za pośrednictwem rachunku bankowego, o którym mowa w ust. </w:t>
      </w:r>
      <w:r w:rsidR="007A0A6B" w:rsidRPr="00AF1C77">
        <w:rPr>
          <w:rFonts w:ascii="Arial" w:hAnsi="Arial" w:cs="Arial"/>
        </w:rPr>
        <w:t>4</w:t>
      </w:r>
      <w:r w:rsidRPr="00AF1C77">
        <w:rPr>
          <w:rFonts w:ascii="Arial" w:hAnsi="Arial" w:cs="Arial"/>
        </w:rPr>
        <w:t>, pod rygorem nieuznania poniesionych wydatków za kwalifikowalne</w:t>
      </w:r>
      <w:r w:rsidRPr="00AF1C77">
        <w:rPr>
          <w:rFonts w:ascii="Arial" w:hAnsi="Arial" w:cs="Arial"/>
          <w:vertAlign w:val="superscript"/>
        </w:rPr>
        <w:footnoteReference w:id="17"/>
      </w:r>
      <w:r w:rsidRPr="00AF1C77">
        <w:rPr>
          <w:rFonts w:ascii="Arial" w:hAnsi="Arial" w:cs="Arial"/>
          <w:vertAlign w:val="superscript"/>
        </w:rPr>
        <w:t>)</w:t>
      </w:r>
      <w:r w:rsidRPr="00AF1C77">
        <w:rPr>
          <w:rFonts w:ascii="Arial" w:hAnsi="Arial" w:cs="Arial"/>
        </w:rPr>
        <w:t>.</w:t>
      </w:r>
    </w:p>
    <w:p w14:paraId="3C64FB04" w14:textId="77777777" w:rsidR="00CC4782" w:rsidRDefault="008F7D17" w:rsidP="00EE17EA">
      <w:pPr>
        <w:numPr>
          <w:ilvl w:val="3"/>
          <w:numId w:val="22"/>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A47EF8">
        <w:rPr>
          <w:rFonts w:ascii="Arial" w:hAnsi="Arial" w:cs="Arial"/>
        </w:rPr>
        <w:t>Instytucję Pośredniczącą</w:t>
      </w:r>
      <w:r w:rsidR="00A47EF8" w:rsidRPr="00AF1C77">
        <w:rPr>
          <w:rFonts w:ascii="Arial" w:hAnsi="Arial" w:cs="Arial"/>
        </w:rPr>
        <w:t xml:space="preserve"> </w:t>
      </w:r>
      <w:r w:rsidRPr="00AF1C77">
        <w:rPr>
          <w:rFonts w:ascii="Arial" w:hAnsi="Arial" w:cs="Arial"/>
        </w:rPr>
        <w:t xml:space="preserve">o zmianie rachunku bankowego, o którym mowa w ust. </w:t>
      </w:r>
      <w:r w:rsidR="007A0A6B" w:rsidRPr="00AF1C77">
        <w:rPr>
          <w:rFonts w:ascii="Arial" w:hAnsi="Arial" w:cs="Arial"/>
        </w:rPr>
        <w:t>4</w:t>
      </w:r>
      <w:r w:rsidRPr="00AF1C77">
        <w:rPr>
          <w:rFonts w:ascii="Arial" w:hAnsi="Arial" w:cs="Arial"/>
        </w:rPr>
        <w:t>.</w:t>
      </w:r>
    </w:p>
    <w:p w14:paraId="2F2C2D97" w14:textId="673E4253" w:rsidR="00CC4782" w:rsidRDefault="008F7D17" w:rsidP="00EE17EA">
      <w:pPr>
        <w:numPr>
          <w:ilvl w:val="3"/>
          <w:numId w:val="22"/>
        </w:numPr>
        <w:spacing w:line="276" w:lineRule="auto"/>
        <w:ind w:left="284" w:hanging="284"/>
        <w:rPr>
          <w:rFonts w:ascii="Arial" w:hAnsi="Arial" w:cs="Arial"/>
        </w:rPr>
      </w:pPr>
      <w:r w:rsidRPr="00CC4782">
        <w:rPr>
          <w:rFonts w:ascii="Arial" w:hAnsi="Arial" w:cs="Arial"/>
        </w:rPr>
        <w:t>O</w:t>
      </w:r>
      <w:r w:rsidR="004C4ED9" w:rsidRPr="00CC4782">
        <w:rPr>
          <w:rFonts w:ascii="Arial" w:hAnsi="Arial" w:cs="Arial"/>
        </w:rPr>
        <w:t>dsetki bankowe od przekazanych B</w:t>
      </w:r>
      <w:r w:rsidRPr="00CC4782">
        <w:rPr>
          <w:rFonts w:ascii="Arial" w:hAnsi="Arial" w:cs="Arial"/>
        </w:rPr>
        <w:t>eneficjentowi transz dofinansowania podlegają zwrotowi</w:t>
      </w:r>
      <w:r w:rsidR="00A3769D" w:rsidRPr="00AF1C77">
        <w:t xml:space="preserve"> </w:t>
      </w:r>
      <w:r w:rsidR="004C41B6" w:rsidRPr="00CC4782">
        <w:rPr>
          <w:rFonts w:ascii="Arial" w:hAnsi="Arial" w:cs="Arial"/>
        </w:rPr>
        <w:t xml:space="preserve">po zakończeniu realizacji Projektu w terminie zgodnym z terminem wskazanym w § 10 ust. </w:t>
      </w:r>
      <w:r w:rsidR="008D5F81">
        <w:rPr>
          <w:rFonts w:ascii="Arial" w:hAnsi="Arial" w:cs="Arial"/>
        </w:rPr>
        <w:t>9</w:t>
      </w:r>
      <w:r w:rsidR="004C41B6" w:rsidRPr="00CC4782">
        <w:rPr>
          <w:rFonts w:ascii="Arial" w:hAnsi="Arial" w:cs="Arial"/>
        </w:rPr>
        <w:t xml:space="preserve"> oraz na każde wezwanie </w:t>
      </w:r>
      <w:r w:rsidR="00A47EF8" w:rsidRPr="00CC4782">
        <w:rPr>
          <w:rFonts w:ascii="Arial" w:hAnsi="Arial" w:cs="Arial"/>
        </w:rPr>
        <w:t>Instytucji Pośredniczącej</w:t>
      </w:r>
      <w:r w:rsidR="00A3769D" w:rsidRPr="00CC4782">
        <w:rPr>
          <w:rFonts w:ascii="Arial" w:hAnsi="Arial" w:cs="Arial"/>
        </w:rPr>
        <w:t>,</w:t>
      </w:r>
      <w:r w:rsidRPr="00CC4782">
        <w:rPr>
          <w:rFonts w:ascii="Arial" w:hAnsi="Arial" w:cs="Arial"/>
        </w:rPr>
        <w:t xml:space="preserve"> o ile przepisy odrębne nie stanowią inaczej.</w:t>
      </w:r>
    </w:p>
    <w:p w14:paraId="66B1586F" w14:textId="4C77E8D6" w:rsidR="008F7D17" w:rsidRPr="00CC4782" w:rsidRDefault="008F7D17" w:rsidP="00EE17EA">
      <w:pPr>
        <w:numPr>
          <w:ilvl w:val="3"/>
          <w:numId w:val="22"/>
        </w:numPr>
        <w:spacing w:line="276" w:lineRule="auto"/>
        <w:ind w:left="284" w:hanging="284"/>
        <w:rPr>
          <w:rFonts w:ascii="Arial" w:hAnsi="Arial" w:cs="Arial"/>
        </w:rPr>
      </w:pPr>
      <w:r w:rsidRPr="00CC4782">
        <w:rPr>
          <w:rFonts w:ascii="Arial" w:hAnsi="Arial" w:cs="Arial"/>
        </w:rPr>
        <w:t xml:space="preserve">Beneficjent przekazuje informację </w:t>
      </w:r>
      <w:r w:rsidR="00992864" w:rsidRPr="00CC4782">
        <w:rPr>
          <w:rFonts w:ascii="Arial" w:hAnsi="Arial" w:cs="Arial"/>
        </w:rPr>
        <w:t xml:space="preserve">na temat </w:t>
      </w:r>
      <w:r w:rsidR="00B60EC3" w:rsidRPr="00CC4782">
        <w:rPr>
          <w:rFonts w:ascii="Arial" w:hAnsi="Arial" w:cs="Arial"/>
        </w:rPr>
        <w:t>wysokości</w:t>
      </w:r>
      <w:r w:rsidR="00A3769D" w:rsidRPr="00CC4782">
        <w:rPr>
          <w:rFonts w:ascii="Arial" w:hAnsi="Arial" w:cs="Arial"/>
        </w:rPr>
        <w:t xml:space="preserve"> i </w:t>
      </w:r>
      <w:r w:rsidR="00992864" w:rsidRPr="00CC4782">
        <w:rPr>
          <w:rFonts w:ascii="Arial" w:hAnsi="Arial" w:cs="Arial"/>
        </w:rPr>
        <w:t xml:space="preserve">zwrotu </w:t>
      </w:r>
      <w:r w:rsidRPr="00CC4782">
        <w:rPr>
          <w:rFonts w:ascii="Arial" w:hAnsi="Arial" w:cs="Arial"/>
        </w:rPr>
        <w:t>odset</w:t>
      </w:r>
      <w:r w:rsidR="00992864" w:rsidRPr="00CC4782">
        <w:rPr>
          <w:rFonts w:ascii="Arial" w:hAnsi="Arial" w:cs="Arial"/>
        </w:rPr>
        <w:t>e</w:t>
      </w:r>
      <w:r w:rsidRPr="00CC4782">
        <w:rPr>
          <w:rFonts w:ascii="Arial" w:hAnsi="Arial" w:cs="Arial"/>
        </w:rPr>
        <w:t xml:space="preserve">k, o których mowa w ust. 8, </w:t>
      </w:r>
      <w:r w:rsidR="00B60EC3" w:rsidRPr="00CC4782">
        <w:rPr>
          <w:rFonts w:ascii="Arial" w:hAnsi="Arial" w:cs="Arial"/>
        </w:rPr>
        <w:t xml:space="preserve">we </w:t>
      </w:r>
      <w:r w:rsidR="000C1757" w:rsidRPr="00CC4782">
        <w:rPr>
          <w:rFonts w:ascii="Arial" w:hAnsi="Arial" w:cs="Arial"/>
        </w:rPr>
        <w:t>w</w:t>
      </w:r>
      <w:r w:rsidR="00B60EC3" w:rsidRPr="00CC4782">
        <w:rPr>
          <w:rFonts w:ascii="Arial" w:hAnsi="Arial" w:cs="Arial"/>
        </w:rPr>
        <w:t xml:space="preserve">nioskach o </w:t>
      </w:r>
      <w:r w:rsidR="0083430B" w:rsidRPr="00CC4782">
        <w:rPr>
          <w:rFonts w:ascii="Arial" w:hAnsi="Arial" w:cs="Arial"/>
        </w:rPr>
        <w:t>płatność oraz</w:t>
      </w:r>
      <w:r w:rsidR="00B60EC3" w:rsidRPr="00CC4782">
        <w:rPr>
          <w:rFonts w:ascii="Arial" w:hAnsi="Arial" w:cs="Arial"/>
        </w:rPr>
        <w:t xml:space="preserve"> na każde wezwanie </w:t>
      </w:r>
      <w:r w:rsidR="00C86833" w:rsidRPr="00CC4782">
        <w:rPr>
          <w:rFonts w:ascii="Arial" w:hAnsi="Arial" w:cs="Arial"/>
        </w:rPr>
        <w:t>Instytucji Pośredniczącej</w:t>
      </w:r>
      <w:r w:rsidR="00B60EC3" w:rsidRPr="00CC4782">
        <w:rPr>
          <w:rFonts w:ascii="Arial" w:hAnsi="Arial" w:cs="Arial"/>
        </w:rPr>
        <w:t>.</w:t>
      </w:r>
    </w:p>
    <w:p w14:paraId="3C9A9355" w14:textId="763F5C63" w:rsidR="007D3830" w:rsidRPr="00AF1C77" w:rsidRDefault="007D3830" w:rsidP="00EE17EA">
      <w:pPr>
        <w:numPr>
          <w:ilvl w:val="3"/>
          <w:numId w:val="22"/>
        </w:numPr>
        <w:spacing w:line="276" w:lineRule="auto"/>
        <w:ind w:left="284" w:hanging="426"/>
        <w:rPr>
          <w:rFonts w:ascii="Arial" w:hAnsi="Arial" w:cs="Arial"/>
        </w:rPr>
      </w:pPr>
      <w:r w:rsidRPr="00AF1C77">
        <w:rPr>
          <w:rFonts w:ascii="Arial" w:hAnsi="Arial" w:cs="Arial"/>
        </w:rPr>
        <w:lastRenderedPageBreak/>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 ramach Projektu, podlegają zwrotowi </w:t>
      </w:r>
      <w:r w:rsidR="007B4364" w:rsidRPr="00AF1C77">
        <w:rPr>
          <w:rFonts w:ascii="Arial" w:hAnsi="Arial" w:cs="Arial"/>
        </w:rPr>
        <w:t xml:space="preserve">na rachunek wskazany przez </w:t>
      </w:r>
      <w:r w:rsidR="00F37014">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60016318" w:rsidR="008F7D17" w:rsidRPr="00AF1C77" w:rsidRDefault="008F7D17" w:rsidP="00EE17EA">
      <w:pPr>
        <w:numPr>
          <w:ilvl w:val="3"/>
          <w:numId w:val="22"/>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 xml:space="preserve">ust. 1 </w:t>
      </w:r>
      <w:r w:rsidRPr="00AF1C77">
        <w:rPr>
          <w:rFonts w:ascii="Arial" w:hAnsi="Arial" w:cs="Arial"/>
        </w:rPr>
        <w:t xml:space="preserve">pkt </w:t>
      </w:r>
      <w:r w:rsidR="00363A85">
        <w:rPr>
          <w:rFonts w:ascii="Arial" w:hAnsi="Arial" w:cs="Arial"/>
        </w:rPr>
        <w:t>2</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do dyspozycji Beneficjenta w następnym roku budżetowym.</w:t>
      </w:r>
    </w:p>
    <w:p w14:paraId="44EDAADD" w14:textId="57ABAF54" w:rsidR="008F7D17" w:rsidRPr="00AF1C77" w:rsidRDefault="00076322" w:rsidP="002A1F54">
      <w:pPr>
        <w:pStyle w:val="Nagwek3"/>
      </w:pPr>
      <w:r w:rsidRPr="00AF1C77">
        <w:t>§ 9</w:t>
      </w:r>
      <w:r w:rsidR="00EE4DCC" w:rsidRPr="00AF1C77">
        <w:t>.</w:t>
      </w:r>
    </w:p>
    <w:p w14:paraId="6CC0AEBC" w14:textId="3EF9DCFB" w:rsidR="008F7D17" w:rsidRPr="00AF1C77" w:rsidRDefault="008F7D17" w:rsidP="00EE17EA">
      <w:pPr>
        <w:numPr>
          <w:ilvl w:val="3"/>
          <w:numId w:val="40"/>
        </w:numPr>
        <w:tabs>
          <w:tab w:val="clear" w:pos="2880"/>
        </w:tabs>
        <w:spacing w:line="276" w:lineRule="auto"/>
        <w:ind w:left="284" w:hanging="284"/>
        <w:rPr>
          <w:rFonts w:ascii="Arial" w:hAnsi="Arial" w:cs="Arial"/>
        </w:rPr>
      </w:pPr>
      <w:r w:rsidRPr="04898AC4">
        <w:rPr>
          <w:rFonts w:ascii="Arial" w:hAnsi="Arial" w:cs="Arial"/>
        </w:rPr>
        <w:t xml:space="preserve">Strony </w:t>
      </w:r>
      <w:r w:rsidR="002C64F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CCB30D9" w:rsidR="00083DB8" w:rsidRDefault="008F7D17" w:rsidP="00EE17EA">
      <w:pPr>
        <w:pStyle w:val="Akapitzlist"/>
        <w:numPr>
          <w:ilvl w:val="0"/>
          <w:numId w:val="41"/>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pod warunkiem wniesienia zabezpieczenia, o którym mowa w</w:t>
      </w:r>
      <w:r w:rsidR="00F36F46">
        <w:rPr>
          <w:rFonts w:ascii="Arial" w:hAnsi="Arial" w:cs="Arial"/>
          <w:iCs/>
          <w:color w:val="000000"/>
        </w:rPr>
        <w:t xml:space="preserve"> </w:t>
      </w:r>
      <w:r w:rsidRPr="004A4336">
        <w:rPr>
          <w:rFonts w:ascii="Arial" w:hAnsi="Arial" w:cs="Arial"/>
          <w:iCs/>
          <w:color w:val="000000"/>
        </w:rPr>
        <w:t>§ 1</w:t>
      </w:r>
      <w:r w:rsidR="00BE2FEE" w:rsidRPr="004A4336">
        <w:rPr>
          <w:rFonts w:ascii="Arial" w:hAnsi="Arial" w:cs="Arial"/>
          <w:iCs/>
          <w:color w:val="000000"/>
        </w:rPr>
        <w:t>7</w:t>
      </w:r>
      <w:r w:rsidRPr="00083DB8">
        <w:rPr>
          <w:rFonts w:ascii="Arial" w:hAnsi="Arial" w:cs="Arial"/>
          <w:vertAlign w:val="superscript"/>
        </w:rPr>
        <w:footnoteReference w:id="18"/>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48FA42F7" w:rsidR="008F7D17" w:rsidRPr="00ED7352" w:rsidRDefault="008F7D17" w:rsidP="00EE17EA">
      <w:pPr>
        <w:pStyle w:val="Akapitzlist"/>
        <w:numPr>
          <w:ilvl w:val="0"/>
          <w:numId w:val="41"/>
        </w:numPr>
        <w:tabs>
          <w:tab w:val="left" w:pos="284"/>
        </w:tabs>
        <w:autoSpaceDE w:val="0"/>
        <w:autoSpaceDN w:val="0"/>
        <w:adjustRightInd w:val="0"/>
        <w:spacing w:line="276" w:lineRule="auto"/>
        <w:ind w:left="851" w:hanging="425"/>
        <w:rPr>
          <w:rFonts w:ascii="Arial" w:hAnsi="Arial" w:cs="Arial"/>
          <w:iCs/>
          <w:color w:val="000000"/>
        </w:rPr>
      </w:pPr>
      <w:r w:rsidRPr="00ED7352">
        <w:rPr>
          <w:rFonts w:ascii="Arial" w:hAnsi="Arial" w:cs="Arial"/>
          <w:iCs/>
          <w:color w:val="000000"/>
        </w:rPr>
        <w:t>kolejne transze dofinansowania przekazywane są po:</w:t>
      </w:r>
    </w:p>
    <w:p w14:paraId="7A6FFF25" w14:textId="4CE88D01" w:rsidR="008F7D17" w:rsidRPr="00ED7352" w:rsidRDefault="563D6BE4" w:rsidP="00EE17EA">
      <w:pPr>
        <w:pStyle w:val="Akapitzlist"/>
        <w:numPr>
          <w:ilvl w:val="2"/>
          <w:numId w:val="19"/>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ED7352">
        <w:rPr>
          <w:rFonts w:ascii="Arial" w:hAnsi="Arial" w:cs="Arial"/>
          <w:color w:val="000000"/>
        </w:rPr>
        <w:t xml:space="preserve">złożeniu i </w:t>
      </w:r>
      <w:r w:rsidR="61C65FBB" w:rsidRPr="00ED7352">
        <w:rPr>
          <w:rFonts w:ascii="Arial" w:hAnsi="Arial" w:cs="Arial"/>
          <w:color w:val="000000"/>
        </w:rPr>
        <w:t xml:space="preserve">zweryfikowaniu </w:t>
      </w:r>
      <w:r w:rsidR="6144D5F7" w:rsidRPr="00ED7352">
        <w:rPr>
          <w:rFonts w:ascii="Arial" w:hAnsi="Arial" w:cs="Arial"/>
          <w:color w:val="000000"/>
        </w:rPr>
        <w:t>w</w:t>
      </w:r>
      <w:r w:rsidRPr="00ED7352">
        <w:rPr>
          <w:rFonts w:ascii="Arial" w:hAnsi="Arial" w:cs="Arial"/>
          <w:color w:val="000000"/>
        </w:rPr>
        <w:t xml:space="preserve">niosku </w:t>
      </w:r>
      <w:r w:rsidR="46415382" w:rsidRPr="00ED7352">
        <w:rPr>
          <w:rFonts w:ascii="Arial" w:hAnsi="Arial" w:cs="Arial"/>
          <w:color w:val="000000"/>
        </w:rPr>
        <w:t xml:space="preserve">o płatność </w:t>
      </w:r>
      <w:r w:rsidRPr="00ED7352">
        <w:rPr>
          <w:rFonts w:ascii="Arial" w:hAnsi="Arial" w:cs="Arial"/>
          <w:color w:val="000000"/>
        </w:rPr>
        <w:t xml:space="preserve">rozliczającego </w:t>
      </w:r>
      <w:r w:rsidR="3605E48E" w:rsidRPr="00ED7352">
        <w:rPr>
          <w:rFonts w:ascii="Arial" w:hAnsi="Arial" w:cs="Arial"/>
          <w:color w:val="000000"/>
        </w:rPr>
        <w:t xml:space="preserve">ostatnią </w:t>
      </w:r>
      <w:r w:rsidRPr="00ED7352">
        <w:rPr>
          <w:rFonts w:ascii="Arial" w:hAnsi="Arial" w:cs="Arial"/>
          <w:color w:val="000000"/>
        </w:rPr>
        <w:t xml:space="preserve">transzę dofinansowania przez </w:t>
      </w:r>
      <w:r w:rsidR="00764A2D" w:rsidRPr="00ED7352">
        <w:rPr>
          <w:rFonts w:ascii="Arial" w:hAnsi="Arial" w:cs="Arial"/>
          <w:color w:val="000000"/>
        </w:rPr>
        <w:t xml:space="preserve">Instytucję Pośredniczącą </w:t>
      </w:r>
      <w:r w:rsidRPr="00ED7352">
        <w:rPr>
          <w:rFonts w:ascii="Arial" w:hAnsi="Arial" w:cs="Arial"/>
          <w:color w:val="000000"/>
        </w:rPr>
        <w:t>zgodnie z § 10 ust. 2, w którym wykazano wydatki kwalifikowalne</w:t>
      </w:r>
      <w:r w:rsidR="0037464C" w:rsidRPr="00ED7352">
        <w:rPr>
          <w:rFonts w:ascii="Arial" w:hAnsi="Arial" w:cs="Arial"/>
          <w:color w:val="000000"/>
        </w:rPr>
        <w:t xml:space="preserve"> </w:t>
      </w:r>
      <w:r w:rsidR="3605E48E" w:rsidRPr="00ED7352">
        <w:rPr>
          <w:rFonts w:ascii="Arial" w:hAnsi="Arial" w:cs="Arial"/>
          <w:color w:val="000000"/>
        </w:rPr>
        <w:t>rozliczające, co</w:t>
      </w:r>
      <w:r w:rsidRPr="00ED7352">
        <w:rPr>
          <w:rFonts w:ascii="Arial" w:hAnsi="Arial" w:cs="Arial"/>
          <w:color w:val="000000"/>
        </w:rPr>
        <w:t xml:space="preserve"> najmniej 70% łącznej kwoty otrzymanych transz dofinansowania</w:t>
      </w:r>
      <w:r w:rsidR="1ADFB6E2" w:rsidRPr="00ED7352">
        <w:rPr>
          <w:rFonts w:ascii="Arial" w:hAnsi="Arial" w:cs="Arial"/>
          <w:color w:val="000000"/>
        </w:rPr>
        <w:t xml:space="preserve"> </w:t>
      </w:r>
      <w:r w:rsidRPr="00ED7352">
        <w:rPr>
          <w:rFonts w:ascii="Arial" w:hAnsi="Arial" w:cs="Arial"/>
          <w:color w:val="000000"/>
        </w:rPr>
        <w:t>z</w:t>
      </w:r>
      <w:r w:rsidR="00F36F46" w:rsidRPr="00ED7352">
        <w:rPr>
          <w:rFonts w:ascii="Arial" w:hAnsi="Arial" w:cs="Arial"/>
          <w:color w:val="000000"/>
        </w:rPr>
        <w:t xml:space="preserve"> </w:t>
      </w:r>
      <w:r w:rsidRPr="00ED7352">
        <w:rPr>
          <w:rFonts w:ascii="Arial" w:hAnsi="Arial" w:cs="Arial"/>
          <w:color w:val="000000"/>
        </w:rPr>
        <w:t xml:space="preserve">zastrzeżeniem, że nie stwierdzono okoliczności, o których mowa w § </w:t>
      </w:r>
      <w:r w:rsidR="56A959E0" w:rsidRPr="00ED7352">
        <w:rPr>
          <w:rFonts w:ascii="Arial" w:hAnsi="Arial" w:cs="Arial"/>
          <w:color w:val="000000"/>
        </w:rPr>
        <w:t xml:space="preserve">30 </w:t>
      </w:r>
      <w:r w:rsidRPr="00ED7352">
        <w:rPr>
          <w:rFonts w:ascii="Arial" w:hAnsi="Arial" w:cs="Arial"/>
          <w:color w:val="000000"/>
        </w:rPr>
        <w:t>ust. 1</w:t>
      </w:r>
      <w:r w:rsidR="00C56D43" w:rsidRPr="00ED7352">
        <w:rPr>
          <w:rFonts w:ascii="Arial" w:hAnsi="Arial" w:cs="Arial"/>
          <w:vertAlign w:val="superscript"/>
        </w:rPr>
        <w:footnoteReference w:id="19"/>
      </w:r>
      <w:r w:rsidR="2B0938C3" w:rsidRPr="00ED7352">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33324ACD" w:rsidR="008F7D17" w:rsidRPr="007770FC" w:rsidRDefault="563D6BE4" w:rsidP="00EE17EA">
      <w:pPr>
        <w:pStyle w:val="Akapitzlist"/>
        <w:numPr>
          <w:ilvl w:val="2"/>
          <w:numId w:val="19"/>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764A2D">
        <w:rPr>
          <w:rFonts w:ascii="Arial" w:hAnsi="Arial" w:cs="Arial"/>
        </w:rPr>
        <w:t>Instytucję Pośredniczącą</w:t>
      </w:r>
      <w:r w:rsidR="00764A2D"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EE17EA">
      <w:pPr>
        <w:numPr>
          <w:ilvl w:val="3"/>
          <w:numId w:val="40"/>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662888F7" w:rsidR="008F7D17" w:rsidRPr="00AF1C77" w:rsidRDefault="008F7D17" w:rsidP="00EE17EA">
      <w:pPr>
        <w:numPr>
          <w:ilvl w:val="1"/>
          <w:numId w:val="42"/>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1,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xml:space="preserve">, z </w:t>
      </w:r>
      <w:proofErr w:type="spellStart"/>
      <w:r w:rsidR="00181733">
        <w:rPr>
          <w:rFonts w:ascii="Arial" w:hAnsi="Arial" w:cs="Arial"/>
        </w:rPr>
        <w:t>późn</w:t>
      </w:r>
      <w:proofErr w:type="spellEnd"/>
      <w:r w:rsidR="00181733">
        <w:rPr>
          <w:rFonts w:ascii="Arial" w:hAnsi="Arial" w:cs="Arial"/>
        </w:rPr>
        <w:t>. zm.</w:t>
      </w:r>
      <w:r w:rsidR="00807597" w:rsidRPr="00AF1C77">
        <w:rPr>
          <w:rFonts w:ascii="Arial" w:hAnsi="Arial" w:cs="Arial"/>
        </w:rPr>
        <w:t xml:space="preserve">) </w:t>
      </w:r>
      <w:r w:rsidR="00256E74" w:rsidRPr="00AF1C77">
        <w:rPr>
          <w:rFonts w:ascii="Arial" w:hAnsi="Arial" w:cs="Arial"/>
        </w:rPr>
        <w:t xml:space="preserve">przy czym </w:t>
      </w:r>
      <w:r w:rsidR="00764A2D">
        <w:rPr>
          <w:rFonts w:ascii="Arial" w:hAnsi="Arial" w:cs="Arial"/>
        </w:rPr>
        <w:t>Instytucja Pośrednicząca</w:t>
      </w:r>
      <w:r w:rsidR="00764A2D" w:rsidRPr="00AF1C77">
        <w:rPr>
          <w:rFonts w:ascii="Arial" w:hAnsi="Arial" w:cs="Arial"/>
        </w:rPr>
        <w:t xml:space="preserve"> </w:t>
      </w:r>
      <w:r w:rsidR="00256E74" w:rsidRPr="00AF1C77">
        <w:rPr>
          <w:rFonts w:ascii="Arial" w:hAnsi="Arial" w:cs="Arial"/>
        </w:rPr>
        <w:t>zobowiązuje się do przekazania Bankowi Gospodarstwa Krajowego zlecenia płatności w terminie do ……</w:t>
      </w:r>
      <w:r w:rsidR="00256E74" w:rsidRPr="00AF1C77">
        <w:rPr>
          <w:rStyle w:val="Odwoanieprzypisudolnego"/>
          <w:rFonts w:ascii="Arial" w:hAnsi="Arial" w:cs="Arial"/>
        </w:rPr>
        <w:footnoteReference w:id="20"/>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FA05A2" w:rsidR="008F7D17" w:rsidRPr="00AF1C77" w:rsidRDefault="008F7D17" w:rsidP="00EE17EA">
      <w:pPr>
        <w:numPr>
          <w:ilvl w:val="1"/>
          <w:numId w:val="42"/>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w:t>
      </w:r>
      <w:r w:rsidR="00C85AFF" w:rsidRPr="00AF1C77">
        <w:rPr>
          <w:rFonts w:ascii="Arial" w:hAnsi="Arial" w:cs="Arial"/>
        </w:rPr>
        <w:t>1</w:t>
      </w:r>
      <w:r w:rsidRPr="00AF1C77">
        <w:rPr>
          <w:rFonts w:ascii="Arial" w:hAnsi="Arial" w:cs="Arial"/>
        </w:rPr>
        <w:t xml:space="preserve">, dostępności środków na finansowanie Działania na rachunku bankowym </w:t>
      </w:r>
      <w:r w:rsidR="00764A2D">
        <w:rPr>
          <w:rFonts w:ascii="Arial" w:hAnsi="Arial" w:cs="Arial"/>
        </w:rPr>
        <w:t>Instytucji Pośredniczącej</w:t>
      </w:r>
      <w:r w:rsidRPr="00AF1C77">
        <w:rPr>
          <w:rFonts w:ascii="Arial" w:hAnsi="Arial" w:cs="Arial"/>
        </w:rPr>
        <w:t>.</w:t>
      </w:r>
    </w:p>
    <w:p w14:paraId="7A3AFDE3" w14:textId="77777777" w:rsidR="00D60CC9" w:rsidRDefault="00515FC0" w:rsidP="00EE17EA">
      <w:pPr>
        <w:numPr>
          <w:ilvl w:val="3"/>
          <w:numId w:val="40"/>
        </w:numPr>
        <w:tabs>
          <w:tab w:val="clear" w:pos="2880"/>
        </w:tabs>
        <w:spacing w:line="276" w:lineRule="auto"/>
        <w:ind w:left="284" w:hanging="284"/>
        <w:rPr>
          <w:rFonts w:ascii="Arial" w:hAnsi="Arial" w:cs="Arial"/>
        </w:rPr>
      </w:pPr>
      <w:r w:rsidRPr="00AF1C77">
        <w:rPr>
          <w:rFonts w:ascii="Arial" w:hAnsi="Arial" w:cs="Arial"/>
        </w:rPr>
        <w:lastRenderedPageBreak/>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213E280" w14:textId="7AC3D17C" w:rsidR="00D60CC9" w:rsidRPr="00D60CC9" w:rsidRDefault="00D60CC9" w:rsidP="00EE17EA">
      <w:pPr>
        <w:numPr>
          <w:ilvl w:val="3"/>
          <w:numId w:val="40"/>
        </w:numPr>
        <w:tabs>
          <w:tab w:val="clear" w:pos="2880"/>
        </w:tabs>
        <w:spacing w:line="276" w:lineRule="auto"/>
        <w:ind w:left="284" w:hanging="284"/>
        <w:rPr>
          <w:rFonts w:ascii="Arial" w:hAnsi="Arial" w:cs="Arial"/>
        </w:rPr>
      </w:pPr>
      <w:r w:rsidRPr="00D60CC9">
        <w:rPr>
          <w:rFonts w:ascii="Arial" w:hAnsi="Arial" w:cs="Arial"/>
        </w:rPr>
        <w:t>Instytucja Pośrednicząca może zawiesić wypłatę transzy dofinansowania w przypadku:</w:t>
      </w:r>
    </w:p>
    <w:p w14:paraId="5FE5190C" w14:textId="46A34900" w:rsidR="00D60CC9" w:rsidRPr="00D60CC9" w:rsidRDefault="00D60CC9" w:rsidP="00EE17EA">
      <w:pPr>
        <w:pStyle w:val="Akapitzlist"/>
        <w:numPr>
          <w:ilvl w:val="1"/>
          <w:numId w:val="58"/>
        </w:numPr>
        <w:rPr>
          <w:rFonts w:ascii="Arial" w:hAnsi="Arial" w:cs="Arial"/>
        </w:rPr>
      </w:pPr>
      <w:r w:rsidRPr="00D60CC9">
        <w:rPr>
          <w:rFonts w:ascii="Arial" w:hAnsi="Arial" w:cs="Arial"/>
        </w:rPr>
        <w:t xml:space="preserve">uzasadnionego </w:t>
      </w:r>
      <w:r w:rsidRPr="00B46E78">
        <w:rPr>
          <w:rFonts w:ascii="Arial" w:hAnsi="Arial" w:cs="Arial"/>
        </w:rPr>
        <w:t>podejrzenia</w:t>
      </w:r>
      <w:r w:rsidRPr="00D60CC9">
        <w:rPr>
          <w:rFonts w:ascii="Arial" w:hAnsi="Arial" w:cs="Arial"/>
        </w:rPr>
        <w:t>, że w związku z realizacją Projektu doszło do powstania poważnych nieprawidłowości, w szczególności oszustwa;</w:t>
      </w:r>
    </w:p>
    <w:p w14:paraId="72FEC550" w14:textId="77777777" w:rsidR="00D60CC9" w:rsidRPr="00D60CC9" w:rsidRDefault="00D60CC9" w:rsidP="00EE17EA">
      <w:pPr>
        <w:numPr>
          <w:ilvl w:val="1"/>
          <w:numId w:val="58"/>
        </w:numPr>
        <w:tabs>
          <w:tab w:val="left" w:pos="357"/>
        </w:tabs>
        <w:spacing w:line="276" w:lineRule="auto"/>
        <w:rPr>
          <w:rFonts w:ascii="Arial" w:hAnsi="Arial" w:cs="Arial"/>
        </w:rPr>
      </w:pPr>
      <w:r w:rsidRPr="00D60CC9">
        <w:rPr>
          <w:rFonts w:ascii="Arial" w:hAnsi="Arial" w:cs="Arial"/>
        </w:rPr>
        <w:t>nieprawidłowej realizacji Projektu, w szczególności w przypadku opóźnienia w realizacji Projektu wynikającej z winy Beneficjenta;</w:t>
      </w:r>
    </w:p>
    <w:p w14:paraId="0139063C" w14:textId="77777777" w:rsidR="00D60CC9" w:rsidRPr="00D60CC9" w:rsidRDefault="00D60CC9" w:rsidP="00EE17EA">
      <w:pPr>
        <w:numPr>
          <w:ilvl w:val="1"/>
          <w:numId w:val="58"/>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3B0E6D8" w14:textId="77777777" w:rsidR="00D60CC9" w:rsidRPr="00D60CC9" w:rsidRDefault="00D60CC9" w:rsidP="00EE17EA">
      <w:pPr>
        <w:numPr>
          <w:ilvl w:val="1"/>
          <w:numId w:val="58"/>
        </w:numPr>
        <w:tabs>
          <w:tab w:val="left" w:pos="357"/>
        </w:tabs>
        <w:spacing w:line="276" w:lineRule="auto"/>
        <w:rPr>
          <w:rFonts w:ascii="Arial" w:hAnsi="Arial" w:cs="Arial"/>
        </w:rPr>
      </w:pPr>
      <w:r w:rsidRPr="00D60CC9">
        <w:rPr>
          <w:rFonts w:ascii="Arial" w:hAnsi="Arial" w:cs="Arial"/>
        </w:rPr>
        <w:t>utrudniania kontroli realizacji Projektu;</w:t>
      </w:r>
    </w:p>
    <w:p w14:paraId="3494A50B" w14:textId="5638A1FD" w:rsidR="00D60CC9" w:rsidRDefault="00D60CC9" w:rsidP="00EE17EA">
      <w:pPr>
        <w:numPr>
          <w:ilvl w:val="1"/>
          <w:numId w:val="58"/>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sidR="00D844A6">
        <w:rPr>
          <w:rFonts w:ascii="Arial" w:hAnsi="Arial" w:cs="Arial"/>
        </w:rPr>
        <w:t>;</w:t>
      </w:r>
    </w:p>
    <w:p w14:paraId="290A72F4" w14:textId="49881FC9" w:rsidR="00D844A6" w:rsidRPr="00F96AF5" w:rsidRDefault="00D844A6" w:rsidP="00EE17EA">
      <w:pPr>
        <w:pStyle w:val="Akapitzlist"/>
        <w:numPr>
          <w:ilvl w:val="1"/>
          <w:numId w:val="58"/>
        </w:numPr>
        <w:rPr>
          <w:rFonts w:ascii="Arial" w:hAnsi="Arial" w:cs="Arial"/>
        </w:rPr>
      </w:pPr>
      <w:r w:rsidRPr="00F96AF5">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458C5B4A" w14:textId="77777777" w:rsidR="00D60CC9" w:rsidRPr="00D60CC9" w:rsidRDefault="00D60CC9" w:rsidP="00EE17EA">
      <w:pPr>
        <w:pStyle w:val="Akapitzlist"/>
        <w:numPr>
          <w:ilvl w:val="0"/>
          <w:numId w:val="14"/>
        </w:numPr>
        <w:spacing w:line="276" w:lineRule="auto"/>
        <w:rPr>
          <w:rFonts w:ascii="Arial" w:hAnsi="Arial" w:cs="Arial"/>
        </w:rPr>
      </w:pPr>
      <w:r w:rsidRPr="00D60CC9">
        <w:rPr>
          <w:rFonts w:ascii="Arial" w:hAnsi="Arial" w:cs="Arial"/>
        </w:rPr>
        <w:t>Instytucja Pośrednicząca informuje Beneficjenta, z wykorzystaniem CST2021 lub pisemnie, jeżeli z powodów technicznych nie będzie to możliwe za pośrednictwem CST2021, o zawieszeniu biegu terminu wypłaty transzy dofinansowania i jego przyczynach.</w:t>
      </w:r>
    </w:p>
    <w:p w14:paraId="3496FA97" w14:textId="77777777" w:rsidR="00D60CC9" w:rsidRPr="00D60CC9" w:rsidRDefault="00D60CC9" w:rsidP="00EE17EA">
      <w:pPr>
        <w:pStyle w:val="Akapitzlist"/>
        <w:numPr>
          <w:ilvl w:val="0"/>
          <w:numId w:val="14"/>
        </w:numPr>
        <w:spacing w:line="276" w:lineRule="auto"/>
        <w:rPr>
          <w:rFonts w:ascii="Arial" w:hAnsi="Arial" w:cs="Arial"/>
        </w:rPr>
      </w:pPr>
      <w:r w:rsidRPr="00D60CC9">
        <w:rPr>
          <w:rFonts w:ascii="Arial" w:hAnsi="Arial" w:cs="Arial"/>
        </w:rPr>
        <w:t>Uruchomienie płatności następuje po usunięciu lub wyjaśnieniu przyczyn wymienionych w ust. 4.</w:t>
      </w:r>
    </w:p>
    <w:p w14:paraId="4532F44B" w14:textId="707203A7" w:rsidR="008F7D17" w:rsidRPr="00AF1C77" w:rsidRDefault="00076322" w:rsidP="002A1F54">
      <w:pPr>
        <w:pStyle w:val="Nagwek3"/>
      </w:pPr>
      <w:r w:rsidRPr="00AF1C77">
        <w:t>§ 10</w:t>
      </w:r>
      <w:r w:rsidR="00EE4DCC" w:rsidRPr="00AF1C77">
        <w:t>.</w:t>
      </w:r>
    </w:p>
    <w:p w14:paraId="4ED2A7D4" w14:textId="1F6F5A34" w:rsidR="00052E81" w:rsidRPr="00AF1C77" w:rsidRDefault="00515FC0" w:rsidP="00EE17E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4A1A9E3C" w:rsidR="008F7D17" w:rsidRDefault="008F7D17" w:rsidP="00EE17E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22"/>
      </w:r>
      <w:r w:rsidR="00D56FAE" w:rsidRPr="00AF1C77">
        <w:rPr>
          <w:rFonts w:ascii="Arial" w:hAnsi="Arial" w:cs="Arial"/>
          <w:vertAlign w:val="superscript"/>
        </w:rPr>
        <w:t>)</w:t>
      </w:r>
      <w:r w:rsidRPr="00AF1C77">
        <w:rPr>
          <w:rFonts w:ascii="Arial" w:hAnsi="Arial" w:cs="Arial"/>
        </w:rPr>
        <w:t>.</w:t>
      </w:r>
    </w:p>
    <w:p w14:paraId="7A353A1C" w14:textId="7502621F" w:rsidR="00327DBD" w:rsidRDefault="00327DBD" w:rsidP="00EE17EA">
      <w:pPr>
        <w:numPr>
          <w:ilvl w:val="0"/>
          <w:numId w:val="6"/>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23"/>
      </w:r>
      <w:r w:rsidRPr="00327DBD">
        <w:rPr>
          <w:rFonts w:ascii="Arial" w:hAnsi="Arial" w:cs="Arial"/>
          <w:vertAlign w:val="superscript"/>
        </w:rPr>
        <w:t>)</w:t>
      </w:r>
      <w:r>
        <w:rPr>
          <w:rFonts w:ascii="Arial" w:hAnsi="Arial" w:cs="Arial"/>
        </w:rPr>
        <w:t xml:space="preserve"> </w:t>
      </w:r>
      <w:r w:rsidR="00341F1C">
        <w:rPr>
          <w:rFonts w:ascii="Arial" w:hAnsi="Arial" w:cs="Arial"/>
        </w:rPr>
        <w:t xml:space="preserve">wynikającą z harmonogramu płatności </w:t>
      </w:r>
      <w:r>
        <w:rPr>
          <w:rFonts w:ascii="Arial" w:hAnsi="Arial" w:cs="Arial"/>
        </w:rPr>
        <w:t xml:space="preserve">w terminie 14 dni kalendarzowych od dnia upływu terminu, o którym mowa w ust. 2 </w:t>
      </w:r>
      <w:r w:rsidR="00341F1C">
        <w:rPr>
          <w:rFonts w:ascii="Arial" w:hAnsi="Arial" w:cs="Arial"/>
        </w:rPr>
        <w:t xml:space="preserve">od środków </w:t>
      </w:r>
      <w:r w:rsidR="00341F1C">
        <w:rPr>
          <w:rFonts w:ascii="Arial" w:hAnsi="Arial" w:cs="Arial"/>
        </w:rPr>
        <w:lastRenderedPageBreak/>
        <w:t>pozostałych do rozliczenia</w:t>
      </w:r>
      <w:r w:rsidR="00341F1C">
        <w:rPr>
          <w:rStyle w:val="Odwoanieprzypisudolnego"/>
          <w:rFonts w:ascii="Arial" w:hAnsi="Arial" w:cs="Arial"/>
        </w:rPr>
        <w:footnoteReference w:id="24"/>
      </w:r>
      <w:r w:rsidR="00341F1C" w:rsidRPr="00341F1C">
        <w:rPr>
          <w:rFonts w:ascii="Arial" w:hAnsi="Arial" w:cs="Arial"/>
          <w:vertAlign w:val="superscript"/>
        </w:rPr>
        <w:t>)</w:t>
      </w:r>
      <w:r w:rsidR="008E1FB2">
        <w:rPr>
          <w:rFonts w:ascii="Arial" w:hAnsi="Arial" w:cs="Arial"/>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777B3353" w14:textId="5374CA40" w:rsidR="00C23BC3" w:rsidRPr="00AF1C77" w:rsidRDefault="00C23BC3" w:rsidP="00EE17EA">
      <w:pPr>
        <w:numPr>
          <w:ilvl w:val="0"/>
          <w:numId w:val="6"/>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w:t>
      </w:r>
      <w:r w:rsidR="002231F4">
        <w:rPr>
          <w:rFonts w:ascii="Arial" w:hAnsi="Arial" w:cs="Arial"/>
        </w:rPr>
        <w:t>3</w:t>
      </w:r>
      <w:r>
        <w:rPr>
          <w:rFonts w:ascii="Arial" w:hAnsi="Arial" w:cs="Arial"/>
        </w:rPr>
        <w:t xml:space="preserve">,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5AE028A8" w:rsidR="00115A62" w:rsidRPr="00AF1C77" w:rsidRDefault="008800A7" w:rsidP="00EE17E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25"/>
      </w:r>
      <w:r w:rsidR="008E2696" w:rsidRPr="008E2696">
        <w:rPr>
          <w:rFonts w:ascii="Arial" w:hAnsi="Arial" w:cs="Arial"/>
          <w:vertAlign w:val="superscript"/>
        </w:rPr>
        <w:t>)</w:t>
      </w:r>
      <w:r w:rsidR="00822C5E" w:rsidRPr="00AF1C77">
        <w:rPr>
          <w:rFonts w:ascii="Arial" w:hAnsi="Arial" w:cs="Arial"/>
        </w:rPr>
        <w:t>.</w:t>
      </w:r>
    </w:p>
    <w:p w14:paraId="6DF98EEB" w14:textId="1B632828" w:rsidR="008800A7" w:rsidRPr="00AF1C77" w:rsidRDefault="008800A7" w:rsidP="00EE17E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5925DD">
        <w:rPr>
          <w:rFonts w:ascii="Arial" w:hAnsi="Arial" w:cs="Arial"/>
        </w:rPr>
        <w:t>7</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EE17E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181F93DA" w:rsidR="008800A7" w:rsidRPr="00AF1C77" w:rsidRDefault="008800A7" w:rsidP="00EE17EA">
      <w:pPr>
        <w:numPr>
          <w:ilvl w:val="1"/>
          <w:numId w:val="6"/>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 202</w:t>
      </w:r>
      <w:r w:rsidR="006E372F">
        <w:rPr>
          <w:rFonts w:ascii="Arial" w:hAnsi="Arial" w:cs="Arial"/>
        </w:rPr>
        <w:t>3</w:t>
      </w:r>
      <w:r w:rsidR="008E2FC8" w:rsidRPr="00AF1C77">
        <w:rPr>
          <w:rFonts w:ascii="Arial" w:hAnsi="Arial" w:cs="Arial"/>
        </w:rPr>
        <w:t xml:space="preserve"> r. </w:t>
      </w:r>
      <w:r w:rsidR="00255540" w:rsidRPr="00AF1C77">
        <w:rPr>
          <w:rFonts w:ascii="Arial" w:hAnsi="Arial" w:cs="Arial"/>
        </w:rPr>
        <w:t xml:space="preserve">poz. </w:t>
      </w:r>
      <w:r w:rsidR="006E372F">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0BB0525E" w:rsidR="008800A7" w:rsidRPr="00AF1C77" w:rsidRDefault="008800A7" w:rsidP="00EE17E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AA57F8A" w:rsidR="008800A7" w:rsidRPr="00AF1C77" w:rsidRDefault="008800A7" w:rsidP="00EE17E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 xml:space="preserve">o 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EE17E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lastRenderedPageBreak/>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6A0EF615" w:rsidR="009717F7" w:rsidRPr="00AF1C77" w:rsidRDefault="006E2190" w:rsidP="00EE17EA">
      <w:pPr>
        <w:pStyle w:val="Akapitzlist"/>
        <w:numPr>
          <w:ilvl w:val="0"/>
          <w:numId w:val="6"/>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E46C0F">
        <w:rPr>
          <w:rFonts w:ascii="Arial" w:hAnsi="Arial" w:cs="Arial"/>
        </w:rPr>
        <w:t>obowiązującym terminie</w:t>
      </w:r>
      <w:r w:rsidR="009717F7" w:rsidRPr="00AF1C77">
        <w:rPr>
          <w:rFonts w:ascii="Arial" w:hAnsi="Arial" w:cs="Arial"/>
        </w:rPr>
        <w:t xml:space="preserve">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2A1F54">
      <w:pPr>
        <w:pStyle w:val="Nagwek3"/>
      </w:pPr>
      <w:r w:rsidRPr="00AF1C77">
        <w:t>§</w:t>
      </w:r>
      <w:r w:rsidR="00AF0CD6" w:rsidRPr="00AF1C77">
        <w:t xml:space="preserve"> 11</w:t>
      </w:r>
      <w:r w:rsidR="00EE4DCC" w:rsidRPr="00AF1C77">
        <w:t>.</w:t>
      </w:r>
    </w:p>
    <w:p w14:paraId="26A48A6E" w14:textId="7881CD5B" w:rsidR="0097216F" w:rsidRPr="0097216F" w:rsidRDefault="0097216F" w:rsidP="00EE17EA">
      <w:pPr>
        <w:numPr>
          <w:ilvl w:val="6"/>
          <w:numId w:val="59"/>
        </w:numPr>
        <w:spacing w:line="276" w:lineRule="auto"/>
        <w:ind w:left="284" w:hanging="284"/>
        <w:rPr>
          <w:rFonts w:ascii="Arial" w:hAnsi="Arial" w:cs="Arial"/>
        </w:rPr>
      </w:pPr>
      <w:r w:rsidRPr="0097216F">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w:t>
      </w:r>
      <w:r w:rsidR="00D814FD" w:rsidRPr="0097216F">
        <w:rPr>
          <w:rFonts w:ascii="Arial" w:hAnsi="Arial" w:cs="Arial"/>
        </w:rPr>
        <w:t xml:space="preserve">Kolejne wersje wniosku o płatność podlegają weryfikacji w 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Instytucję Pośredniczącą na ich dostarczenie.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EE17EA">
      <w:pPr>
        <w:numPr>
          <w:ilvl w:val="1"/>
          <w:numId w:val="57"/>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EE17EA">
      <w:pPr>
        <w:numPr>
          <w:ilvl w:val="1"/>
          <w:numId w:val="57"/>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EE17EA">
      <w:pPr>
        <w:numPr>
          <w:ilvl w:val="1"/>
          <w:numId w:val="57"/>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0921D9DB" w:rsidR="00880EC1" w:rsidRPr="0097216F" w:rsidRDefault="008F7D17" w:rsidP="00EE17EA">
      <w:pPr>
        <w:numPr>
          <w:ilvl w:val="6"/>
          <w:numId w:val="59"/>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o 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EE17EA">
      <w:pPr>
        <w:numPr>
          <w:ilvl w:val="6"/>
          <w:numId w:val="59"/>
        </w:numPr>
        <w:spacing w:line="276" w:lineRule="auto"/>
        <w:ind w:left="284" w:hanging="284"/>
        <w:rPr>
          <w:rFonts w:ascii="Arial" w:hAnsi="Arial" w:cs="Arial"/>
        </w:rPr>
      </w:pPr>
      <w:r w:rsidRPr="00AF1C77">
        <w:rPr>
          <w:rFonts w:ascii="Arial" w:hAnsi="Arial" w:cs="Arial"/>
        </w:rPr>
        <w:lastRenderedPageBreak/>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11F28F9B" w:rsidR="00880EC1" w:rsidRPr="0097216F" w:rsidRDefault="00403008" w:rsidP="00EE17EA">
      <w:pPr>
        <w:numPr>
          <w:ilvl w:val="6"/>
          <w:numId w:val="59"/>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xml:space="preserve">, informację o wyniku weryfikacji wniosku, przy czym informacja o zatwierdzeniu całości lub części </w:t>
      </w:r>
      <w:r w:rsidR="009A43EF" w:rsidRPr="0097216F">
        <w:rPr>
          <w:rFonts w:ascii="Arial" w:hAnsi="Arial" w:cs="Arial"/>
        </w:rPr>
        <w:t>w</w:t>
      </w:r>
      <w:r w:rsidR="008F7D17" w:rsidRPr="0097216F">
        <w:rPr>
          <w:rFonts w:ascii="Arial" w:hAnsi="Arial" w:cs="Arial"/>
        </w:rPr>
        <w:t>niosku o płatność powinna zawierać:</w:t>
      </w:r>
    </w:p>
    <w:p w14:paraId="53DAF15B" w14:textId="77777777" w:rsidR="009F23CB" w:rsidRPr="00AF1C77" w:rsidRDefault="008F7D17" w:rsidP="00EE17EA">
      <w:pPr>
        <w:pStyle w:val="Akapitzlist"/>
        <w:numPr>
          <w:ilvl w:val="0"/>
          <w:numId w:val="21"/>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EE17EA">
      <w:pPr>
        <w:pStyle w:val="Akapitzlist"/>
        <w:numPr>
          <w:ilvl w:val="0"/>
          <w:numId w:val="21"/>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0D226AFB" w14:textId="77777777" w:rsidR="009E0A00" w:rsidRDefault="00176913" w:rsidP="00EE17EA">
      <w:pPr>
        <w:numPr>
          <w:ilvl w:val="0"/>
          <w:numId w:val="43"/>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3353B8">
        <w:rPr>
          <w:rFonts w:ascii="Arial" w:hAnsi="Arial" w:cs="Arial"/>
        </w:rPr>
        <w:t>3</w:t>
      </w:r>
      <w:r w:rsidRPr="00AF1C77">
        <w:rPr>
          <w:rFonts w:ascii="Arial" w:hAnsi="Arial" w:cs="Arial"/>
        </w:rPr>
        <w:t>.</w:t>
      </w:r>
    </w:p>
    <w:p w14:paraId="250CF024" w14:textId="180B860D" w:rsidR="009E0A00" w:rsidRPr="00091306" w:rsidRDefault="009E0A00" w:rsidP="00EE17EA">
      <w:pPr>
        <w:numPr>
          <w:ilvl w:val="0"/>
          <w:numId w:val="43"/>
        </w:numPr>
        <w:tabs>
          <w:tab w:val="clear" w:pos="360"/>
        </w:tabs>
        <w:spacing w:line="276" w:lineRule="auto"/>
        <w:ind w:left="284"/>
        <w:rPr>
          <w:rFonts w:ascii="Arial" w:hAnsi="Arial" w:cs="Arial"/>
        </w:rPr>
      </w:pPr>
      <w:r w:rsidRPr="00091306">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091306">
        <w:rPr>
          <w:rFonts w:ascii="Arial" w:eastAsia="Calibri" w:hAnsi="Arial" w:cs="Arial"/>
          <w:color w:val="000000"/>
          <w:lang w:eastAsia="en-US"/>
        </w:rPr>
        <w:t xml:space="preserve">na 5 dni roboczych przed upływem </w:t>
      </w:r>
      <w:r w:rsidRPr="00091306">
        <w:rPr>
          <w:rFonts w:ascii="Arial" w:eastAsia="Calibri" w:hAnsi="Arial" w:cs="Arial"/>
          <w:lang w:eastAsia="en-US"/>
        </w:rPr>
        <w:t xml:space="preserve">tego terminu Beneficjent nie przedłoży wskazanych przez Instytucję Pośredniczącą </w:t>
      </w:r>
      <w:r w:rsidRPr="00091306">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4.</w:t>
      </w:r>
    </w:p>
    <w:p w14:paraId="0EF8F57C" w14:textId="03184D84" w:rsidR="007F332A" w:rsidRPr="00F45680" w:rsidRDefault="00CF766F" w:rsidP="00EE17EA">
      <w:pPr>
        <w:numPr>
          <w:ilvl w:val="0"/>
          <w:numId w:val="43"/>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830408">
        <w:rPr>
          <w:rFonts w:ascii="Arial" w:hAnsi="Arial" w:cs="Arial"/>
        </w:rPr>
        <w:t xml:space="preserve"> od czego jest uwarunkowane zatwierdzenie końcowego wniosku o płatność i rozliczenie Projektu.</w:t>
      </w:r>
    </w:p>
    <w:p w14:paraId="72BE3467" w14:textId="39D6BFAC" w:rsidR="008F7D17" w:rsidRPr="00A37E10" w:rsidRDefault="008F7D17" w:rsidP="002A1F54">
      <w:pPr>
        <w:pStyle w:val="Nagwek3"/>
      </w:pPr>
      <w:r w:rsidRPr="00A37E10">
        <w:t xml:space="preserve">§ </w:t>
      </w:r>
      <w:r w:rsidR="00463F01" w:rsidRPr="00A37E10">
        <w:t>1</w:t>
      </w:r>
      <w:r w:rsidR="002F2490" w:rsidRPr="00A37E10">
        <w:t>2</w:t>
      </w:r>
      <w:r w:rsidR="00B37545" w:rsidRPr="00A37E10">
        <w:t>.</w:t>
      </w:r>
    </w:p>
    <w:p w14:paraId="0162BD03" w14:textId="1DEE14E1" w:rsidR="00817F6B" w:rsidRDefault="00243614" w:rsidP="00EE17EA">
      <w:pPr>
        <w:pStyle w:val="Akapitzlist"/>
        <w:numPr>
          <w:ilvl w:val="0"/>
          <w:numId w:val="56"/>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w:t>
      </w:r>
      <w:r w:rsidRPr="00817F6B">
        <w:rPr>
          <w:rFonts w:ascii="Arial" w:hAnsi="Arial" w:cs="Arial"/>
        </w:rPr>
        <w:lastRenderedPageBreak/>
        <w:t xml:space="preserve">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70AB7D22" w:rsidR="008F7D17" w:rsidRDefault="00243614" w:rsidP="00EE17EA">
      <w:pPr>
        <w:pStyle w:val="Akapitzlist"/>
        <w:numPr>
          <w:ilvl w:val="0"/>
          <w:numId w:val="56"/>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37376D">
      <w:pPr>
        <w:pStyle w:val="Nagwek2"/>
      </w:pPr>
      <w:r w:rsidRPr="009154DF">
        <w:t>Nieprawidłowości i zwrot środków</w:t>
      </w:r>
    </w:p>
    <w:p w14:paraId="0F4AA153" w14:textId="1461BF45" w:rsidR="008F7D17" w:rsidRPr="00AF1C77" w:rsidRDefault="008F7D17" w:rsidP="002A1F54">
      <w:pPr>
        <w:pStyle w:val="Nagwek3"/>
      </w:pPr>
      <w:r w:rsidRPr="00AF1C77">
        <w:t xml:space="preserve">§ </w:t>
      </w:r>
      <w:r w:rsidR="00A40EA0" w:rsidRPr="00AF1C77">
        <w:t>1</w:t>
      </w:r>
      <w:r w:rsidR="00D149A4">
        <w:t>3</w:t>
      </w:r>
      <w:r w:rsidR="00B37545" w:rsidRPr="00AF1C77">
        <w:t>.</w:t>
      </w:r>
    </w:p>
    <w:p w14:paraId="3D1BA0B4" w14:textId="3D1DE295" w:rsidR="008F7D17" w:rsidRPr="00044E9C" w:rsidRDefault="008F7D17" w:rsidP="00EE17EA">
      <w:pPr>
        <w:numPr>
          <w:ilvl w:val="0"/>
          <w:numId w:val="44"/>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EE17E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EE17E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EE17E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EE17E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EE17E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04F3635B" w:rsidR="008F7D17" w:rsidRPr="00AF1C77" w:rsidRDefault="008F7D17" w:rsidP="00EE17E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29</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EE17E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0E8C7B93" w:rsidR="00FE23C0" w:rsidRPr="00AF1C77" w:rsidRDefault="00FE23C0" w:rsidP="005F3BF0">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3C344D">
      <w:pPr>
        <w:numPr>
          <w:ilvl w:val="0"/>
          <w:numId w:val="10"/>
        </w:numPr>
        <w:tabs>
          <w:tab w:val="clear" w:pos="720"/>
          <w:tab w:val="left" w:pos="142"/>
        </w:tabs>
        <w:spacing w:line="276" w:lineRule="auto"/>
        <w:ind w:left="284" w:hanging="284"/>
        <w:rPr>
          <w:rFonts w:ascii="Arial" w:hAnsi="Arial" w:cs="Arial"/>
        </w:rPr>
      </w:pPr>
      <w:r w:rsidRPr="00AF1C77">
        <w:rPr>
          <w:rFonts w:ascii="Arial" w:hAnsi="Arial" w:cs="Arial"/>
        </w:rPr>
        <w:t>Decyzji, o której mowa w ust. 6, nie wydaje się, jeżeli Beneficjent dokonał zwrotu środków przed jej wydaniem.</w:t>
      </w:r>
    </w:p>
    <w:p w14:paraId="7AE8E0B7" w14:textId="5B4182C1" w:rsidR="009D0C6D" w:rsidRDefault="009D0C6D" w:rsidP="009D0C6D">
      <w:pPr>
        <w:pStyle w:val="Akapitzlist"/>
        <w:widowControl w:val="0"/>
        <w:numPr>
          <w:ilvl w:val="0"/>
          <w:numId w:val="10"/>
        </w:numPr>
        <w:adjustRightInd w:val="0"/>
        <w:spacing w:line="360" w:lineRule="atLeast"/>
        <w:ind w:left="284" w:hanging="284"/>
        <w:contextualSpacing w:val="0"/>
        <w:rPr>
          <w:rFonts w:ascii="Arial" w:hAnsi="Arial" w:cs="Arial"/>
        </w:rPr>
      </w:pPr>
      <w:r w:rsidRPr="000F4E1C">
        <w:rPr>
          <w:rFonts w:ascii="Arial" w:hAnsi="Arial" w:cs="Arial"/>
        </w:rPr>
        <w:lastRenderedPageBreak/>
        <w:t>Beneficjent zobowiązuje się do przestrzegania zasad horyzontalnych Unii Europejskiej,  zgodnie z art. 2 i 3 Traktatu o Unii Europejskiej, Kartą Praw Podstawowych Unii Europejskiej i art. 9 Rozporządzenia 2021/1060, w szczególności do przestrzegania zasady niedyskryminacji, zgodnie z art. 9 ust. 3 Rozporządzenia 2021/1060.</w:t>
      </w:r>
    </w:p>
    <w:p w14:paraId="6CF797AB" w14:textId="1F5B0A4C" w:rsidR="009D0C6D" w:rsidRDefault="009D0C6D" w:rsidP="009D0C6D">
      <w:pPr>
        <w:pStyle w:val="Akapitzlist"/>
        <w:widowControl w:val="0"/>
        <w:numPr>
          <w:ilvl w:val="0"/>
          <w:numId w:val="10"/>
        </w:numPr>
        <w:tabs>
          <w:tab w:val="clear" w:pos="720"/>
          <w:tab w:val="num" w:pos="284"/>
        </w:tabs>
        <w:adjustRightInd w:val="0"/>
        <w:spacing w:line="360" w:lineRule="atLeast"/>
        <w:ind w:left="284" w:hanging="284"/>
        <w:contextualSpacing w:val="0"/>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27.</w:t>
      </w:r>
    </w:p>
    <w:p w14:paraId="0CAC314F" w14:textId="684747AF" w:rsidR="009D0C6D" w:rsidRDefault="009D0C6D" w:rsidP="00EF14C2">
      <w:pPr>
        <w:pStyle w:val="Akapitzlist"/>
        <w:widowControl w:val="0"/>
        <w:numPr>
          <w:ilvl w:val="0"/>
          <w:numId w:val="10"/>
        </w:numPr>
        <w:tabs>
          <w:tab w:val="clear" w:pos="720"/>
          <w:tab w:val="left" w:pos="142"/>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W przypadkach innych niż określone w ust. 9 stwierdzenia naruszenia przez Beneficjenta art. 9 ust. 3 Rozporządzenia 2021/1060, w szczególności  Zasad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661E7C7C" w14:textId="46600710" w:rsidR="009D0C6D" w:rsidRPr="009D0C6D" w:rsidRDefault="009D0C6D" w:rsidP="00EF14C2">
      <w:pPr>
        <w:pStyle w:val="Akapitzlist"/>
        <w:widowControl w:val="0"/>
        <w:numPr>
          <w:ilvl w:val="0"/>
          <w:numId w:val="10"/>
        </w:numPr>
        <w:tabs>
          <w:tab w:val="clear" w:pos="720"/>
          <w:tab w:val="num" w:pos="284"/>
          <w:tab w:val="left" w:pos="426"/>
        </w:tabs>
        <w:adjustRightInd w:val="0"/>
        <w:spacing w:line="360" w:lineRule="atLeast"/>
        <w:ind w:left="284" w:hanging="284"/>
        <w:rPr>
          <w:rFonts w:ascii="Arial" w:hAnsi="Arial" w:cs="Arial"/>
        </w:rPr>
      </w:pPr>
      <w:r w:rsidRPr="009D0C6D">
        <w:rPr>
          <w:rFonts w:ascii="Arial" w:hAnsi="Arial" w:cs="Arial"/>
        </w:rPr>
        <w:t xml:space="preserve">W przypadku, gdy Beneficjent podjął działania dyskryminujące, a następnie podjął skuteczne działania naprawcze uznaje się, że nie doszło do naruszenia zasady niedyskryminacji. </w:t>
      </w:r>
    </w:p>
    <w:p w14:paraId="39720F8C" w14:textId="43C1BF07" w:rsidR="009D0C6D" w:rsidRPr="000F4E1C" w:rsidRDefault="009D0C6D" w:rsidP="009D0C6D">
      <w:pPr>
        <w:pStyle w:val="Akapitzlist"/>
        <w:widowControl w:val="0"/>
        <w:adjustRightInd w:val="0"/>
        <w:spacing w:line="360" w:lineRule="atLeast"/>
        <w:ind w:left="284" w:hanging="284"/>
        <w:contextualSpacing w:val="0"/>
        <w:rPr>
          <w:rFonts w:ascii="Arial" w:hAnsi="Arial" w:cs="Arial"/>
        </w:rPr>
      </w:pPr>
      <w:bookmarkStart w:id="2" w:name="_Hlk143510831"/>
      <w:r>
        <w:rPr>
          <w:rFonts w:ascii="Arial" w:hAnsi="Arial" w:cs="Arial"/>
        </w:rPr>
        <w:t>12.</w:t>
      </w:r>
      <w:r w:rsidRPr="000F4E1C">
        <w:rPr>
          <w:rFonts w:ascii="Arial" w:hAnsi="Arial" w:cs="Arial"/>
        </w:rPr>
        <w:t xml:space="preserve">Instytucja Pośrednicząca, w przypadku stwierdzenia rażących lub notorycznych 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bookmarkEnd w:id="2"/>
    <w:p w14:paraId="09B1B622" w14:textId="29895BBE" w:rsidR="008F7D17" w:rsidRPr="00AF1C77" w:rsidRDefault="008F7D17" w:rsidP="002A1F54">
      <w:pPr>
        <w:pStyle w:val="Nagwek3"/>
      </w:pPr>
      <w:r w:rsidRPr="00AF1C77">
        <w:t xml:space="preserve">§ </w:t>
      </w:r>
      <w:r w:rsidR="00730C31" w:rsidRPr="00AF1C77">
        <w:t>1</w:t>
      </w:r>
      <w:r w:rsidR="00D149A4">
        <w:t>4</w:t>
      </w:r>
      <w:r w:rsidR="00B37545" w:rsidRPr="00AF1C77">
        <w:t>.</w:t>
      </w:r>
    </w:p>
    <w:p w14:paraId="7525FEB1" w14:textId="77777777" w:rsidR="005709FD" w:rsidRDefault="008F7D17" w:rsidP="003C344D">
      <w:pPr>
        <w:numPr>
          <w:ilvl w:val="0"/>
          <w:numId w:val="45"/>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formy aneksu do </w:t>
      </w:r>
      <w:r w:rsidR="005B44AB" w:rsidRPr="00AF1C77">
        <w:rPr>
          <w:rFonts w:ascii="Arial" w:hAnsi="Arial" w:cs="Arial"/>
        </w:rPr>
        <w:t>U</w:t>
      </w:r>
      <w:r w:rsidRPr="00AF1C77">
        <w:rPr>
          <w:rFonts w:ascii="Arial" w:hAnsi="Arial" w:cs="Arial"/>
        </w:rPr>
        <w:t>mowy.</w:t>
      </w:r>
    </w:p>
    <w:p w14:paraId="2E2421C4" w14:textId="15913FFF" w:rsidR="00430A36" w:rsidRPr="005709FD" w:rsidRDefault="00430A36" w:rsidP="00EE17EA">
      <w:pPr>
        <w:numPr>
          <w:ilvl w:val="0"/>
          <w:numId w:val="45"/>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D45852">
        <w:rPr>
          <w:rFonts w:ascii="Arial" w:hAnsi="Arial" w:cs="Arial"/>
        </w:rPr>
        <w:t>3</w:t>
      </w:r>
      <w:r w:rsidRPr="005709FD">
        <w:rPr>
          <w:rFonts w:ascii="Arial" w:hAnsi="Arial" w:cs="Arial"/>
        </w:rPr>
        <w:t>.</w:t>
      </w:r>
    </w:p>
    <w:p w14:paraId="3B303778" w14:textId="0050E76B" w:rsidR="009B4F26" w:rsidRPr="00AF1C77" w:rsidRDefault="008F7D17" w:rsidP="002A1F54">
      <w:pPr>
        <w:pStyle w:val="Nagwek3"/>
      </w:pPr>
      <w:r w:rsidRPr="00AF1C77">
        <w:t xml:space="preserve">§ </w:t>
      </w:r>
      <w:r w:rsidR="00752201" w:rsidRPr="00AF1C77">
        <w:t>1</w:t>
      </w:r>
      <w:r w:rsidR="00D149A4">
        <w:t>5</w:t>
      </w:r>
      <w:r w:rsidR="00B37545" w:rsidRPr="00AF1C77">
        <w:t>.</w:t>
      </w:r>
    </w:p>
    <w:p w14:paraId="43CCBEB6" w14:textId="4F6100C7" w:rsidR="003668F3" w:rsidRPr="00AF1C77" w:rsidRDefault="00B52CF7" w:rsidP="00EE17E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w:t>
      </w:r>
      <w:r w:rsidRPr="00AF1C77">
        <w:rPr>
          <w:rFonts w:ascii="Arial" w:hAnsi="Arial" w:cs="Arial"/>
        </w:rPr>
        <w:lastRenderedPageBreak/>
        <w:t xml:space="preserve">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8"/>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6794C9DE" w:rsidR="00B405E9" w:rsidRPr="00AF1C77" w:rsidRDefault="008F7D17" w:rsidP="00EE17E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EE17E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37376D">
      <w:pPr>
        <w:pStyle w:val="Nagwek2"/>
      </w:pPr>
      <w:r w:rsidRPr="00AF1C77">
        <w:t xml:space="preserve">Zabezpieczenie </w:t>
      </w:r>
      <w:r w:rsidR="001B5360" w:rsidRPr="00AF1C77">
        <w:t>prawidłowej realizacji Projektu</w:t>
      </w:r>
    </w:p>
    <w:p w14:paraId="31D653A7" w14:textId="4094E111" w:rsidR="008F7D17" w:rsidRPr="00AF1C77" w:rsidRDefault="008F7D17" w:rsidP="002A1F54">
      <w:pPr>
        <w:pStyle w:val="Nagwek3"/>
        <w:rPr>
          <w:vertAlign w:val="superscript"/>
        </w:rPr>
      </w:pPr>
      <w:r w:rsidRPr="00AF1C77">
        <w:t>§ 1</w:t>
      </w:r>
      <w:r w:rsidR="00D149A4">
        <w:t>6</w:t>
      </w:r>
      <w:r w:rsidR="00BC2407">
        <w:t>.</w:t>
      </w:r>
      <w:r w:rsidRPr="00AF1C77">
        <w:rPr>
          <w:vertAlign w:val="superscript"/>
        </w:rPr>
        <w:footnoteReference w:id="29"/>
      </w:r>
      <w:r w:rsidRPr="00AF1C77">
        <w:rPr>
          <w:vertAlign w:val="superscript"/>
        </w:rPr>
        <w:t>)</w:t>
      </w:r>
    </w:p>
    <w:p w14:paraId="06540C15" w14:textId="77777777" w:rsidR="003533F4" w:rsidRPr="00AF1C77" w:rsidRDefault="003533F4" w:rsidP="00EE17EA">
      <w:pPr>
        <w:pStyle w:val="Akapitzlist"/>
        <w:numPr>
          <w:ilvl w:val="0"/>
          <w:numId w:val="46"/>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0"/>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1"/>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EE17EA">
      <w:pPr>
        <w:pStyle w:val="Akapitzlist"/>
        <w:numPr>
          <w:ilvl w:val="0"/>
          <w:numId w:val="4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77777777" w:rsidR="00417B81" w:rsidRDefault="49DE8376" w:rsidP="00EE17EA">
      <w:pPr>
        <w:pStyle w:val="Akapitzlist"/>
        <w:numPr>
          <w:ilvl w:val="0"/>
          <w:numId w:val="46"/>
        </w:numPr>
        <w:tabs>
          <w:tab w:val="clear" w:pos="360"/>
          <w:tab w:val="num" w:pos="284"/>
        </w:tabs>
        <w:spacing w:line="276" w:lineRule="auto"/>
        <w:ind w:left="284" w:hanging="284"/>
        <w:contextualSpacing w:val="0"/>
        <w:rPr>
          <w:rFonts w:ascii="Arial" w:hAnsi="Arial" w:cs="Arial"/>
        </w:rPr>
      </w:pPr>
      <w:r w:rsidRPr="5565C653">
        <w:rPr>
          <w:rFonts w:ascii="Arial" w:hAnsi="Arial" w:cs="Arial"/>
        </w:rPr>
        <w:t xml:space="preserve">W przypadku </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EE17EA">
      <w:pPr>
        <w:pStyle w:val="Akapitzlist"/>
        <w:numPr>
          <w:ilvl w:val="0"/>
          <w:numId w:val="46"/>
        </w:numPr>
        <w:tabs>
          <w:tab w:val="clear" w:pos="360"/>
          <w:tab w:val="num" w:pos="284"/>
        </w:tabs>
        <w:spacing w:line="276" w:lineRule="auto"/>
        <w:ind w:left="284" w:hanging="284"/>
        <w:contextualSpacing w:val="0"/>
        <w:rPr>
          <w:rFonts w:ascii="Arial" w:hAnsi="Arial" w:cs="Arial"/>
        </w:rPr>
      </w:pPr>
      <w:r w:rsidRPr="00417B81">
        <w:rPr>
          <w:rFonts w:ascii="Arial" w:hAnsi="Arial" w:cs="Arial"/>
        </w:rPr>
        <w:lastRenderedPageBreak/>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5767A397" w:rsidR="003E1BD7" w:rsidRPr="00684A5F" w:rsidRDefault="003E1BD7" w:rsidP="00EE17EA">
      <w:pPr>
        <w:pStyle w:val="Akapitzlist"/>
        <w:numPr>
          <w:ilvl w:val="0"/>
          <w:numId w:val="46"/>
        </w:numPr>
        <w:tabs>
          <w:tab w:val="clear" w:pos="360"/>
          <w:tab w:val="num" w:pos="284"/>
        </w:tabs>
        <w:spacing w:line="276" w:lineRule="auto"/>
        <w:ind w:left="284" w:hanging="284"/>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D03345">
        <w:rPr>
          <w:rFonts w:ascii="Arial" w:hAnsi="Arial" w:cs="Arial"/>
        </w:rPr>
        <w:t>Instytucja Pośrednicząca</w:t>
      </w:r>
      <w:r w:rsidR="00D03345" w:rsidRPr="00684A5F">
        <w:rPr>
          <w:rFonts w:ascii="Arial" w:hAnsi="Arial" w:cs="Arial"/>
        </w:rPr>
        <w:t xml:space="preserve"> </w:t>
      </w:r>
      <w:r w:rsidRPr="00684A5F">
        <w:rPr>
          <w:rFonts w:ascii="Arial" w:hAnsi="Arial" w:cs="Arial"/>
        </w:rPr>
        <w:t>dokonuje komisyjnego zniszczenia zabezpieczenia, o którym mowa w ust. 1, o czym pisemnie powiadamia Beneficjenta.</w:t>
      </w:r>
    </w:p>
    <w:p w14:paraId="0F870F58" w14:textId="4B663D53" w:rsidR="008800A7" w:rsidRPr="00AF1C77" w:rsidRDefault="008800A7" w:rsidP="0037376D">
      <w:pPr>
        <w:pStyle w:val="Nagwek2"/>
      </w:pPr>
      <w:r w:rsidRPr="00AF1C77">
        <w:t>Zasady wykorzystywania systemu teleinformatycznego</w:t>
      </w:r>
    </w:p>
    <w:p w14:paraId="4B6451A6" w14:textId="08E23145" w:rsidR="00283154" w:rsidRPr="00AF1C77" w:rsidRDefault="008800A7" w:rsidP="002A1F54">
      <w:pPr>
        <w:pStyle w:val="Nagwek3"/>
      </w:pPr>
      <w:r w:rsidRPr="00AF1C77">
        <w:t>§ 1</w:t>
      </w:r>
      <w:r w:rsidR="00D149A4">
        <w:t>7</w:t>
      </w:r>
      <w:r w:rsidR="00B37545" w:rsidRPr="00AF1C77">
        <w:t>.</w:t>
      </w:r>
    </w:p>
    <w:p w14:paraId="26606D3F" w14:textId="3E392AAE" w:rsidR="00E4160A" w:rsidRPr="00AF1C77" w:rsidRDefault="00E4160A" w:rsidP="00EE17EA">
      <w:pPr>
        <w:pStyle w:val="Akapitzlist"/>
        <w:numPr>
          <w:ilvl w:val="0"/>
          <w:numId w:val="47"/>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03D99C8B" w:rsidR="00E4160A" w:rsidRPr="00AF1C77" w:rsidRDefault="00E4160A" w:rsidP="00EE17EA">
      <w:pPr>
        <w:pStyle w:val="Akapitzlist"/>
        <w:numPr>
          <w:ilvl w:val="0"/>
          <w:numId w:val="4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 Umowie rozwiązania stosowane w zakresie komunikacji i wymiany danych w CST2021, bez możliwości kwestionowania skutków ich stosowania.</w:t>
      </w:r>
    </w:p>
    <w:p w14:paraId="5FF1BF4B" w14:textId="322720AA" w:rsidR="001269F3" w:rsidRDefault="00704EF6" w:rsidP="00EE17EA">
      <w:pPr>
        <w:pStyle w:val="Akapitzlist"/>
        <w:numPr>
          <w:ilvl w:val="0"/>
          <w:numId w:val="47"/>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77777777" w:rsidR="001269F3" w:rsidRDefault="00E4160A" w:rsidP="00EE17EA">
      <w:pPr>
        <w:pStyle w:val="Akapitzlist"/>
        <w:numPr>
          <w:ilvl w:val="0"/>
          <w:numId w:val="47"/>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5C3F6A">
        <w:rPr>
          <w:rFonts w:ascii="Arial" w:hAnsi="Arial" w:cs="Arial"/>
          <w:vertAlign w:val="superscript"/>
        </w:rPr>
        <w:footnoteReference w:id="32"/>
      </w:r>
      <w:r w:rsidRPr="005C3F6A">
        <w:rPr>
          <w:rFonts w:ascii="Arial" w:hAnsi="Arial" w:cs="Arial"/>
          <w:vertAlign w:val="superscript"/>
        </w:rPr>
        <w:t>)</w:t>
      </w:r>
      <w:r w:rsidRPr="005C3F6A">
        <w:rPr>
          <w:rFonts w:ascii="Arial" w:hAnsi="Arial" w:cs="Arial"/>
        </w:rPr>
        <w:t>.</w:t>
      </w:r>
    </w:p>
    <w:p w14:paraId="4021A32B" w14:textId="39B23FDA" w:rsidR="001269F3" w:rsidRDefault="00E4160A" w:rsidP="00EE17EA">
      <w:pPr>
        <w:pStyle w:val="Akapitzlist"/>
        <w:numPr>
          <w:ilvl w:val="0"/>
          <w:numId w:val="47"/>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202D695E" w:rsidR="001269F3" w:rsidRDefault="00E4160A" w:rsidP="00EE17EA">
      <w:pPr>
        <w:pStyle w:val="Akapitzlist"/>
        <w:numPr>
          <w:ilvl w:val="0"/>
          <w:numId w:val="47"/>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 CST2021.</w:t>
      </w:r>
    </w:p>
    <w:p w14:paraId="1D57036E" w14:textId="23522683" w:rsidR="00E4160A" w:rsidRPr="001269F3" w:rsidRDefault="00704EF6" w:rsidP="00EE17EA">
      <w:pPr>
        <w:pStyle w:val="Akapitzlist"/>
        <w:numPr>
          <w:ilvl w:val="0"/>
          <w:numId w:val="47"/>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EE17E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EE17E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lastRenderedPageBreak/>
        <w:t>dokumentów potwierdzających kwalifikowalność wydatków ponoszonych w ramach Projektu i wykazywanych we wnioskach o płatność;</w:t>
      </w:r>
    </w:p>
    <w:p w14:paraId="480834A9" w14:textId="77777777" w:rsidR="00E4160A" w:rsidRPr="00E97A21" w:rsidRDefault="00E4160A" w:rsidP="00EE17E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EE17E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EE17E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33"/>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EE17EA">
      <w:pPr>
        <w:pStyle w:val="Akapitzlist"/>
        <w:numPr>
          <w:ilvl w:val="0"/>
          <w:numId w:val="47"/>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EE17EA">
      <w:pPr>
        <w:pStyle w:val="Akapitzlist"/>
        <w:numPr>
          <w:ilvl w:val="0"/>
          <w:numId w:val="47"/>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EE17EA">
      <w:pPr>
        <w:pStyle w:val="Akapitzlist"/>
        <w:numPr>
          <w:ilvl w:val="0"/>
          <w:numId w:val="47"/>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EE17E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EE17E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37376D">
      <w:pPr>
        <w:pStyle w:val="Nagwek2"/>
      </w:pPr>
      <w:r w:rsidRPr="00AF1C77">
        <w:t>Monitoring</w:t>
      </w:r>
    </w:p>
    <w:p w14:paraId="30FBE134" w14:textId="6888EAB9" w:rsidR="003E5668" w:rsidRPr="00AF1C77" w:rsidRDefault="003E5668" w:rsidP="002A1F54">
      <w:pPr>
        <w:pStyle w:val="Nagwek3"/>
      </w:pPr>
      <w:r w:rsidRPr="00AF1C77">
        <w:t>§ 1</w:t>
      </w:r>
      <w:r w:rsidR="00D149A4">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0079FBC" w:rsidR="003E5668" w:rsidRPr="00AF1C77" w:rsidRDefault="004B2887" w:rsidP="00EE17E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lastRenderedPageBreak/>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283AE630" w:rsidR="003E5668" w:rsidRDefault="004B2887" w:rsidP="00EE17E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A7BB2FE" w:rsidR="00B75DD1" w:rsidRPr="006E0B7B" w:rsidRDefault="00B75DD1" w:rsidP="00EE17E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 xml:space="preserve">czestników Projektu z 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może zastosować sankcje, o których mowa w § 5 ust. 4 Umowy</w:t>
      </w:r>
      <w:r w:rsidR="00DD3C17" w:rsidRPr="006E0B7B">
        <w:rPr>
          <w:rFonts w:ascii="Arial" w:hAnsi="Arial" w:cs="Arial"/>
        </w:rPr>
        <w:t>;</w:t>
      </w:r>
    </w:p>
    <w:p w14:paraId="336AC19B" w14:textId="04CC6A4E" w:rsidR="00C24CFE" w:rsidRPr="00AF1C77" w:rsidRDefault="004B2887" w:rsidP="00EE17E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EE17E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6D72A18" w:rsidR="00E0158E" w:rsidRPr="00AF1C77" w:rsidRDefault="00E0158E" w:rsidP="00EE17E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307BD393" w:rsidR="00484927" w:rsidRPr="00AF1C77" w:rsidRDefault="004B2887" w:rsidP="00EE17E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37376D">
      <w:pPr>
        <w:pStyle w:val="Nagwek2"/>
      </w:pPr>
      <w:r w:rsidRPr="00AF1C77">
        <w:t>Przechowywanie d</w:t>
      </w:r>
      <w:r w:rsidR="00F35E4F" w:rsidRPr="00AF1C77">
        <w:t>okumentacj</w:t>
      </w:r>
      <w:r w:rsidRPr="00AF1C77">
        <w:t>i</w:t>
      </w:r>
      <w:r w:rsidR="00F35E4F" w:rsidRPr="00AF1C77">
        <w:t xml:space="preserve"> Projektu</w:t>
      </w:r>
    </w:p>
    <w:p w14:paraId="0263CCC8" w14:textId="67A1A00F" w:rsidR="00F35E4F" w:rsidRPr="00AF1C77" w:rsidRDefault="00F35E4F" w:rsidP="002A1F54">
      <w:pPr>
        <w:pStyle w:val="Nagwek3"/>
      </w:pPr>
      <w:r w:rsidRPr="00AF1C77">
        <w:t xml:space="preserve">§ </w:t>
      </w:r>
      <w:r w:rsidR="00D149A4">
        <w:t>19</w:t>
      </w:r>
      <w:r w:rsidR="00B75B7E" w:rsidRPr="00AF1C77">
        <w:t>.</w:t>
      </w:r>
    </w:p>
    <w:p w14:paraId="43FEC5ED" w14:textId="727E702C" w:rsidR="006802FC" w:rsidRPr="00AF1C77" w:rsidRDefault="006802FC" w:rsidP="00EE17E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w:t>
      </w:r>
      <w:r w:rsidRPr="00AF1C77">
        <w:rPr>
          <w:rFonts w:ascii="Arial" w:hAnsi="Arial" w:cs="Arial"/>
        </w:rPr>
        <w:lastRenderedPageBreak/>
        <w:t xml:space="preserve">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EE17E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EE17E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EE17E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EE17E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21EC519A" w:rsidR="006802FC" w:rsidRPr="00AF1C77" w:rsidRDefault="006802FC" w:rsidP="00EE17E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z zachowaniem formy pisemnej o zawieszeniu, zaprzestaniu lub likwidacji prowadzonej przez niego działalności, z jednoczesnym wskazaniem nowego miejsca przechowywania, w terminie 14 dni od dnia zaistnienia ww. zdarzenia.</w:t>
      </w:r>
    </w:p>
    <w:p w14:paraId="4E13FD03" w14:textId="77777777" w:rsidR="006802FC" w:rsidRPr="00AF1C77" w:rsidRDefault="006802FC" w:rsidP="00EE17E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37376D">
      <w:pPr>
        <w:pStyle w:val="Nagwek2"/>
      </w:pPr>
      <w:r w:rsidRPr="00AF1C77">
        <w:t>Kontrola Projektu</w:t>
      </w:r>
    </w:p>
    <w:p w14:paraId="5AEFAF4E" w14:textId="3E864C05" w:rsidR="00E07407" w:rsidRPr="00AF1C77" w:rsidRDefault="00E07407" w:rsidP="002A1F54">
      <w:pPr>
        <w:pStyle w:val="Nagwek3"/>
      </w:pPr>
      <w:r w:rsidRPr="00AF1C77">
        <w:t>§ 2</w:t>
      </w:r>
      <w:r w:rsidR="00D149A4">
        <w:t>0</w:t>
      </w:r>
      <w:r w:rsidR="00B75B7E" w:rsidRPr="00AF1C77">
        <w:t>.</w:t>
      </w:r>
    </w:p>
    <w:p w14:paraId="6D2D1667" w14:textId="23EB3CC1" w:rsidR="003566E0" w:rsidRDefault="004D2914" w:rsidP="00EE17EA">
      <w:pPr>
        <w:pStyle w:val="Akapitzlist"/>
        <w:numPr>
          <w:ilvl w:val="0"/>
          <w:numId w:val="12"/>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5820E3">
        <w:rPr>
          <w:rFonts w:ascii="Arial" w:hAnsi="Arial" w:cs="Arial"/>
        </w:rPr>
        <w:t>Instytucję Pośredniczącą</w:t>
      </w:r>
      <w:r w:rsidR="005820E3" w:rsidRPr="00AF1C77">
        <w:rPr>
          <w:rFonts w:ascii="Arial" w:hAnsi="Arial" w:cs="Arial"/>
        </w:rPr>
        <w:t xml:space="preserve"> </w:t>
      </w:r>
      <w:r w:rsidR="00242536" w:rsidRPr="00AF1C77">
        <w:rPr>
          <w:rFonts w:ascii="Arial" w:hAnsi="Arial" w:cs="Arial"/>
        </w:rPr>
        <w:t xml:space="preserve">oraz instytucje nadzorujące prawidłowość realizacji </w:t>
      </w:r>
      <w:r w:rsidR="00E9666E">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4DE5556F" w14:textId="77777777" w:rsidR="00DD2884" w:rsidRDefault="00DD2884" w:rsidP="00EE17EA">
      <w:pPr>
        <w:pStyle w:val="Akapitzlist"/>
        <w:numPr>
          <w:ilvl w:val="0"/>
          <w:numId w:val="12"/>
        </w:numPr>
        <w:spacing w:before="60"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administracyjnymi obejmującymi weryfikację wniosków o płatność, o których mowa w  § 11,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 xml:space="preserve">kontrolami trwałości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r w:rsidRPr="6208A0B8">
        <w:rPr>
          <w:rFonts w:ascii="Arial" w:hAnsi="Arial" w:cs="Arial"/>
        </w:rPr>
        <w:t>.</w:t>
      </w:r>
    </w:p>
    <w:p w14:paraId="720B4F99" w14:textId="0E60F4F7" w:rsidR="00DD2884" w:rsidRPr="00AF1C77" w:rsidRDefault="00DD2884" w:rsidP="00EE17EA">
      <w:pPr>
        <w:pStyle w:val="Akapitzlist"/>
        <w:numPr>
          <w:ilvl w:val="0"/>
          <w:numId w:val="12"/>
        </w:numPr>
        <w:spacing w:before="60" w:line="276" w:lineRule="auto"/>
        <w:ind w:left="357" w:hanging="357"/>
        <w:contextualSpacing w:val="0"/>
        <w:rPr>
          <w:rFonts w:ascii="Arial" w:hAnsi="Arial" w:cs="Arial"/>
        </w:rPr>
      </w:pPr>
      <w:r w:rsidRPr="00AF1C77">
        <w:rPr>
          <w:rFonts w:ascii="Arial" w:hAnsi="Arial" w:cs="Arial"/>
        </w:rPr>
        <w:t>MJWPU może dokonać kontroli na dokumentach, w szczególności w zakresie określonym w § 2</w:t>
      </w:r>
      <w:r>
        <w:rPr>
          <w:rFonts w:ascii="Arial" w:hAnsi="Arial" w:cs="Arial"/>
        </w:rPr>
        <w:t>1</w:t>
      </w:r>
      <w:r w:rsidRPr="00AF1C77">
        <w:rPr>
          <w:rFonts w:ascii="Arial" w:hAnsi="Arial" w:cs="Arial"/>
        </w:rPr>
        <w:t>.</w:t>
      </w:r>
    </w:p>
    <w:p w14:paraId="36F99D57" w14:textId="14F575C0" w:rsidR="00DD2884" w:rsidRDefault="00DD2884" w:rsidP="00EE17EA">
      <w:pPr>
        <w:pStyle w:val="Akapitzlist"/>
        <w:numPr>
          <w:ilvl w:val="0"/>
          <w:numId w:val="12"/>
        </w:numPr>
        <w:spacing w:before="60" w:line="276" w:lineRule="auto"/>
        <w:ind w:left="357" w:hanging="357"/>
        <w:contextualSpacing w:val="0"/>
        <w:rPr>
          <w:rFonts w:ascii="Arial" w:hAnsi="Arial" w:cs="Arial"/>
        </w:rPr>
      </w:pPr>
      <w:r>
        <w:rPr>
          <w:rFonts w:ascii="Arial" w:hAnsi="Arial" w:cs="Arial"/>
        </w:rPr>
        <w:lastRenderedPageBreak/>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 każdym miejscu związanym z realizacją Projektu, w tym w siedzibie Beneficjenta/Partnera. Kontrole weryfikujące wydatki mogą być przeprowadzane w dowolnym terminie, w trakcie i na Zakończenie realizacji Projektu oraz przez okres wskazany w § </w:t>
      </w:r>
      <w:r>
        <w:rPr>
          <w:rFonts w:ascii="Arial" w:hAnsi="Arial" w:cs="Arial"/>
        </w:rPr>
        <w:t>19</w:t>
      </w:r>
      <w:r w:rsidRPr="00AF1C77">
        <w:rPr>
          <w:rFonts w:ascii="Arial" w:hAnsi="Arial" w:cs="Arial"/>
        </w:rPr>
        <w:t xml:space="preserve"> ust. 1 i 3. Partner podlega kontroli w zakresie realizowanego Projektu na tych samych zasadach co Beneficjent.</w:t>
      </w:r>
    </w:p>
    <w:p w14:paraId="2115D6B8" w14:textId="77777777" w:rsidR="00DD2884" w:rsidRPr="003566E0" w:rsidRDefault="00DD2884" w:rsidP="00EE17EA">
      <w:pPr>
        <w:pStyle w:val="Akapitzlist"/>
        <w:numPr>
          <w:ilvl w:val="0"/>
          <w:numId w:val="12"/>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5DDB0897" w14:textId="77777777" w:rsidR="00DD2884" w:rsidRDefault="00DD2884" w:rsidP="00EE17E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wgląd we wszystkie oryginalne dokumenty lub uwierzytelnione ich odpisy, w tym elektroniczne wersje dokumentów oryginalnych związanych z realizacją Projektu;</w:t>
      </w:r>
    </w:p>
    <w:p w14:paraId="36E56817" w14:textId="77777777" w:rsidR="00DD2884" w:rsidRDefault="00DD2884" w:rsidP="00EE17E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19D70F07" w14:textId="77777777" w:rsidR="00DD2884" w:rsidRDefault="00DD2884" w:rsidP="00EE17E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6A683CC2" w14:textId="77777777" w:rsidR="00DD2884" w:rsidRDefault="00DD2884" w:rsidP="00EE17E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Pr>
          <w:rFonts w:ascii="Arial" w:hAnsi="Arial" w:cs="Arial"/>
        </w:rPr>
        <w:t xml:space="preserve"> </w:t>
      </w:r>
      <w:r w:rsidRPr="003566E0">
        <w:rPr>
          <w:rFonts w:ascii="Arial" w:hAnsi="Arial" w:cs="Arial"/>
        </w:rPr>
        <w:t>ustnej;</w:t>
      </w:r>
    </w:p>
    <w:p w14:paraId="3BEFC7AD" w14:textId="77777777" w:rsidR="00DD2884" w:rsidRPr="003566E0" w:rsidRDefault="00DD2884" w:rsidP="00EE17E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78CC1295" w14:textId="77777777" w:rsidR="00DD2884" w:rsidRPr="00C34AA0" w:rsidRDefault="00DD2884" w:rsidP="00EE17EA">
      <w:pPr>
        <w:pStyle w:val="Akapitzlist"/>
        <w:numPr>
          <w:ilvl w:val="0"/>
          <w:numId w:val="12"/>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7F1DD0F" w14:textId="77777777" w:rsidR="00DD2884" w:rsidRDefault="00DD2884" w:rsidP="00EE17EA">
      <w:pPr>
        <w:numPr>
          <w:ilvl w:val="0"/>
          <w:numId w:val="12"/>
        </w:numPr>
        <w:tabs>
          <w:tab w:val="left" w:pos="426"/>
        </w:tabs>
        <w:autoSpaceDE w:val="0"/>
        <w:autoSpaceDN w:val="0"/>
        <w:adjustRightInd w:val="0"/>
        <w:spacing w:before="60" w:line="276" w:lineRule="auto"/>
        <w:rPr>
          <w:rFonts w:ascii="Arial" w:hAnsi="Arial" w:cs="Arial"/>
        </w:rPr>
      </w:pPr>
      <w:r w:rsidRPr="00AF1C77">
        <w:rPr>
          <w:rFonts w:ascii="Arial" w:hAnsi="Arial" w:cs="Arial"/>
        </w:rPr>
        <w:t xml:space="preserve">Niewywiązanie się przez Beneficjenta z któregokolwiek z obowiązków określonych w ust. </w:t>
      </w:r>
      <w:r w:rsidRPr="77B4A3FD">
        <w:rPr>
          <w:rFonts w:ascii="Arial" w:hAnsi="Arial" w:cs="Arial"/>
        </w:rPr>
        <w:t>4 i 5</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016E609E" w14:textId="41FE33A4" w:rsidR="00DD2884" w:rsidRDefault="00DD2884" w:rsidP="00EE17EA">
      <w:pPr>
        <w:numPr>
          <w:ilvl w:val="0"/>
          <w:numId w:val="1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19</w:t>
      </w:r>
      <w:r w:rsidRPr="00C34AA0">
        <w:rPr>
          <w:rFonts w:ascii="Arial" w:hAnsi="Arial" w:cs="Arial"/>
        </w:rPr>
        <w:t xml:space="preserve"> ust. 1 i 3.</w:t>
      </w:r>
      <w:r>
        <w:rPr>
          <w:rFonts w:ascii="Arial" w:hAnsi="Arial" w:cs="Arial"/>
        </w:rPr>
        <w:t xml:space="preserve"> </w:t>
      </w:r>
      <w:r w:rsidRPr="00C34AA0">
        <w:rPr>
          <w:rFonts w:ascii="Arial" w:hAnsi="Arial" w:cs="Arial"/>
        </w:rPr>
        <w:t xml:space="preserve">Bieg okresu, o którym mowa w § </w:t>
      </w:r>
      <w:r>
        <w:rPr>
          <w:rFonts w:ascii="Arial" w:hAnsi="Arial" w:cs="Arial"/>
        </w:rPr>
        <w:t>19</w:t>
      </w:r>
      <w:r w:rsidRPr="00C34AA0">
        <w:rPr>
          <w:rFonts w:ascii="Arial" w:hAnsi="Arial" w:cs="Arial"/>
        </w:rPr>
        <w:t xml:space="preserve"> ust. 1 i 3, jest wstrzymywany w przypadku wszczęcia postępowania prawnego albo na wniosek Komisji Europejskiej.</w:t>
      </w:r>
    </w:p>
    <w:p w14:paraId="1BA49637" w14:textId="51F9B289" w:rsidR="00DD2884" w:rsidRDefault="00DD2884" w:rsidP="00EE17EA">
      <w:pPr>
        <w:numPr>
          <w:ilvl w:val="0"/>
          <w:numId w:val="12"/>
        </w:numPr>
        <w:tabs>
          <w:tab w:val="left" w:pos="426"/>
        </w:tabs>
        <w:autoSpaceDE w:val="0"/>
        <w:autoSpaceDN w:val="0"/>
        <w:adjustRightInd w:val="0"/>
        <w:spacing w:line="276" w:lineRule="auto"/>
        <w:rPr>
          <w:rFonts w:ascii="Arial" w:hAnsi="Arial" w:cs="Arial"/>
        </w:rPr>
      </w:pPr>
      <w:r w:rsidRPr="00C34AA0">
        <w:rPr>
          <w:rFonts w:ascii="Arial" w:hAnsi="Arial" w:cs="Arial"/>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11826474" w14:textId="70ECF124" w:rsidR="004869B1" w:rsidRDefault="00DD2884" w:rsidP="00EE17EA">
      <w:pPr>
        <w:numPr>
          <w:ilvl w:val="0"/>
          <w:numId w:val="12"/>
        </w:numPr>
        <w:tabs>
          <w:tab w:val="left" w:pos="426"/>
        </w:tabs>
        <w:autoSpaceDE w:val="0"/>
        <w:autoSpaceDN w:val="0"/>
        <w:adjustRightInd w:val="0"/>
        <w:spacing w:line="276" w:lineRule="auto"/>
        <w:rPr>
          <w:rFonts w:ascii="Arial" w:hAnsi="Arial" w:cs="Arial"/>
        </w:rPr>
      </w:pPr>
      <w:r w:rsidRPr="00C34AA0">
        <w:rPr>
          <w:rFonts w:ascii="Arial" w:hAnsi="Arial" w:cs="Arial"/>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6AE192E" w14:textId="77777777" w:rsidR="004869B1" w:rsidRPr="004869B1" w:rsidRDefault="00DD2884" w:rsidP="00EE17EA">
      <w:pPr>
        <w:numPr>
          <w:ilvl w:val="0"/>
          <w:numId w:val="12"/>
        </w:numPr>
        <w:tabs>
          <w:tab w:val="left" w:pos="426"/>
        </w:tabs>
        <w:autoSpaceDE w:val="0"/>
        <w:autoSpaceDN w:val="0"/>
        <w:adjustRightInd w:val="0"/>
        <w:spacing w:line="276" w:lineRule="auto"/>
        <w:rPr>
          <w:rFonts w:ascii="Arial" w:hAnsi="Arial" w:cs="Arial"/>
        </w:rPr>
      </w:pPr>
      <w:r w:rsidRPr="004869B1">
        <w:rPr>
          <w:rFonts w:ascii="Arial" w:hAnsi="Arial" w:cs="Arial"/>
        </w:rPr>
        <w:lastRenderedPageBreak/>
        <w:t>W przypadku niewywiązywania się Beneficjenta, którego Projekt znajduje się w okresie trwałości z obowiązku, o którym mowa w ust. 7, MJWPU przeprowadza u Beneficjenta obligatoryjną kontrolę trwałości w miejscu realizacji Projektu na zasadach określonych w Umowie</w:t>
      </w:r>
      <w:r w:rsidRPr="00810557">
        <w:rPr>
          <w:rFonts w:ascii="Arial" w:hAnsi="Arial" w:cs="Arial"/>
          <w:vertAlign w:val="superscript"/>
        </w:rPr>
        <w:footnoteReference w:id="34"/>
      </w:r>
      <w:r w:rsidRPr="00810557">
        <w:rPr>
          <w:rFonts w:ascii="Arial" w:hAnsi="Arial" w:cs="Arial"/>
          <w:vertAlign w:val="superscript"/>
        </w:rPr>
        <w:t>)</w:t>
      </w:r>
      <w:r w:rsidRPr="004869B1">
        <w:rPr>
          <w:rFonts w:ascii="Arial" w:hAnsi="Arial" w:cs="Arial"/>
        </w:rPr>
        <w:t>.</w:t>
      </w:r>
    </w:p>
    <w:p w14:paraId="2F0B7F4C" w14:textId="5A1304DB" w:rsidR="008F7D17" w:rsidRPr="00AF1C77" w:rsidRDefault="008F7D17" w:rsidP="0037376D">
      <w:pPr>
        <w:pStyle w:val="Nagwek2"/>
      </w:pPr>
      <w:r w:rsidRPr="00AF1C77">
        <w:t>Konkurencyjność wydatków</w:t>
      </w:r>
    </w:p>
    <w:p w14:paraId="671F4B9E" w14:textId="3FDAAD1F" w:rsidR="008F7D17" w:rsidRPr="00AF1C77" w:rsidRDefault="00176913" w:rsidP="002A1F54">
      <w:pPr>
        <w:pStyle w:val="Nagwek3"/>
      </w:pPr>
      <w:r w:rsidRPr="00AF1C77">
        <w:t xml:space="preserve">§ </w:t>
      </w:r>
      <w:r w:rsidR="002B2489" w:rsidRPr="00AF1C77">
        <w:t>2</w:t>
      </w:r>
      <w:r w:rsidR="00D149A4">
        <w:t>1</w:t>
      </w:r>
      <w:r w:rsidR="00B75B7E" w:rsidRPr="00AF1C77">
        <w:t>.</w:t>
      </w:r>
    </w:p>
    <w:p w14:paraId="36A4D167" w14:textId="77C33C2F" w:rsidR="008F7D17" w:rsidRPr="00AF1C77" w:rsidRDefault="00176913" w:rsidP="00EE17EA">
      <w:pPr>
        <w:pStyle w:val="Akapitzlist"/>
        <w:numPr>
          <w:ilvl w:val="0"/>
          <w:numId w:val="48"/>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EE17EA">
      <w:pPr>
        <w:pStyle w:val="Akapitzlist"/>
        <w:numPr>
          <w:ilvl w:val="0"/>
          <w:numId w:val="48"/>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4A4AFE9" w:rsidR="008F7D17" w:rsidRPr="00AF1C77" w:rsidRDefault="10D47D20" w:rsidP="00EE17EA">
      <w:pPr>
        <w:numPr>
          <w:ilvl w:val="0"/>
          <w:numId w:val="48"/>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EE17EA">
      <w:pPr>
        <w:numPr>
          <w:ilvl w:val="0"/>
          <w:numId w:val="48"/>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35"/>
      </w:r>
      <w:r w:rsidR="009567D2" w:rsidRPr="00AF1C77">
        <w:rPr>
          <w:rFonts w:ascii="Arial" w:hAnsi="Arial" w:cs="Arial"/>
          <w:vertAlign w:val="superscript"/>
        </w:rPr>
        <w:t>)</w:t>
      </w:r>
      <w:r w:rsidRPr="00AF1C77">
        <w:rPr>
          <w:rFonts w:ascii="Arial" w:hAnsi="Arial" w:cs="Arial"/>
        </w:rPr>
        <w:t>.</w:t>
      </w:r>
    </w:p>
    <w:p w14:paraId="025FCB39" w14:textId="43306716" w:rsidR="008F7D17" w:rsidRPr="00AF1C77" w:rsidRDefault="009C04FE" w:rsidP="002A1F54">
      <w:pPr>
        <w:pStyle w:val="Nagwek3"/>
      </w:pPr>
      <w:r w:rsidRPr="00AF1C77">
        <w:t xml:space="preserve">§ </w:t>
      </w:r>
      <w:r w:rsidR="002B2489" w:rsidRPr="00AF1C77">
        <w:t>2</w:t>
      </w:r>
      <w:r w:rsidR="00D149A4">
        <w:t>2</w:t>
      </w:r>
      <w:r w:rsidR="004D62B2" w:rsidRPr="00AF1C77">
        <w:t>.</w:t>
      </w:r>
    </w:p>
    <w:p w14:paraId="4003E90E" w14:textId="2D952F31" w:rsidR="00A5274F" w:rsidRDefault="001A47E7" w:rsidP="00EE17EA">
      <w:pPr>
        <w:numPr>
          <w:ilvl w:val="0"/>
          <w:numId w:val="49"/>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EE17EA">
      <w:pPr>
        <w:numPr>
          <w:ilvl w:val="0"/>
          <w:numId w:val="49"/>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14EB1424" w:rsidR="001A47E7" w:rsidRPr="00A5274F" w:rsidRDefault="001A47E7" w:rsidP="00EE17EA">
      <w:pPr>
        <w:numPr>
          <w:ilvl w:val="0"/>
          <w:numId w:val="49"/>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37376D">
      <w:pPr>
        <w:pStyle w:val="Nagwek2"/>
      </w:pPr>
      <w:r w:rsidRPr="00AF1C77">
        <w:lastRenderedPageBreak/>
        <w:t>Ochrona danych osobowych</w:t>
      </w:r>
    </w:p>
    <w:p w14:paraId="0D2ED80B" w14:textId="32EF9541" w:rsidR="008F7D17" w:rsidRPr="00AF1C77" w:rsidRDefault="008F7D17" w:rsidP="002A1F54">
      <w:pPr>
        <w:pStyle w:val="Nagwek3"/>
      </w:pPr>
      <w:r w:rsidRPr="00AF1C77">
        <w:t xml:space="preserve">§ </w:t>
      </w:r>
      <w:r w:rsidR="00114649" w:rsidRPr="00AF1C77">
        <w:t>2</w:t>
      </w:r>
      <w:r w:rsidR="00D149A4">
        <w:t>3</w:t>
      </w:r>
      <w:r w:rsidR="004D62B2" w:rsidRPr="00AF1C77">
        <w:t>.</w:t>
      </w:r>
    </w:p>
    <w:p w14:paraId="2B13873A" w14:textId="2D159010" w:rsidR="00F10DEE" w:rsidRPr="00AF1C77" w:rsidRDefault="00F10DEE" w:rsidP="00EE17EA">
      <w:pPr>
        <w:numPr>
          <w:ilvl w:val="0"/>
          <w:numId w:val="31"/>
        </w:numPr>
        <w:tabs>
          <w:tab w:val="clear" w:pos="360"/>
        </w:tabs>
        <w:spacing w:line="276" w:lineRule="auto"/>
        <w:ind w:left="284" w:hanging="284"/>
        <w:rPr>
          <w:rFonts w:ascii="Arial" w:hAnsi="Arial" w:cs="Arial"/>
        </w:rPr>
      </w:pPr>
      <w:bookmarkStart w:id="3"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 ramach realizacji Projektu określa ustawa wdrożeniowa oraz niniejsza Umowa</w:t>
      </w:r>
      <w:bookmarkEnd w:id="3"/>
      <w:r w:rsidRPr="00AF1C77">
        <w:rPr>
          <w:rFonts w:ascii="Arial" w:hAnsi="Arial" w:cs="Arial"/>
        </w:rPr>
        <w:t xml:space="preserve">. </w:t>
      </w:r>
    </w:p>
    <w:p w14:paraId="2737904B" w14:textId="3966ED78" w:rsidR="00F10DEE" w:rsidRDefault="00F10DEE" w:rsidP="00EE17EA">
      <w:pPr>
        <w:numPr>
          <w:ilvl w:val="0"/>
          <w:numId w:val="31"/>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1CA2581A" w:rsidR="00B931D7" w:rsidRPr="00AF1C77" w:rsidRDefault="00B931D7" w:rsidP="00EE17EA">
      <w:pPr>
        <w:numPr>
          <w:ilvl w:val="0"/>
          <w:numId w:val="31"/>
        </w:numPr>
        <w:tabs>
          <w:tab w:val="clear" w:pos="360"/>
          <w:tab w:val="num" w:pos="284"/>
        </w:tabs>
        <w:spacing w:line="276" w:lineRule="auto"/>
        <w:ind w:left="284" w:hanging="284"/>
        <w:rPr>
          <w:rFonts w:ascii="Arial" w:hAnsi="Arial" w:cs="Arial"/>
        </w:rPr>
      </w:pPr>
      <w:r>
        <w:rPr>
          <w:rFonts w:ascii="Arial" w:hAnsi="Arial" w:cs="Arial"/>
        </w:rPr>
        <w:t>Każda ze Stron Umowy prowadzi rejestr czynności przetwarzania, o którym mowa w art. 30 ust. 1 RODO.</w:t>
      </w:r>
    </w:p>
    <w:p w14:paraId="19A74705" w14:textId="56D94AA5" w:rsidR="00F10DEE" w:rsidRPr="00AF1C77" w:rsidRDefault="00F10DEE" w:rsidP="00EE17EA">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6C39CBF5" w:rsidR="00F10DEE" w:rsidRPr="00AF1C77" w:rsidRDefault="00F10DEE" w:rsidP="00EE17EA">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8E4E4D">
        <w:rPr>
          <w:rFonts w:ascii="Arial" w:hAnsi="Arial" w:cs="Arial"/>
        </w:rPr>
        <w:t>4</w:t>
      </w:r>
      <w:r w:rsidRPr="00AF1C77">
        <w:rPr>
          <w:rFonts w:ascii="Arial" w:hAnsi="Arial" w:cs="Arial"/>
        </w:rPr>
        <w:t>:</w:t>
      </w:r>
    </w:p>
    <w:p w14:paraId="0B10B1F2" w14:textId="69117BD9" w:rsidR="00F10DEE" w:rsidRPr="00567EA2" w:rsidRDefault="00F10DEE" w:rsidP="00EE17EA">
      <w:pPr>
        <w:pStyle w:val="Akapitzlist"/>
        <w:numPr>
          <w:ilvl w:val="0"/>
          <w:numId w:val="34"/>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8767E3">
        <w:rPr>
          <w:rFonts w:ascii="Arial" w:hAnsi="Arial" w:cs="Arial"/>
        </w:rPr>
        <w:t>U</w:t>
      </w:r>
      <w:r w:rsidR="008767E3" w:rsidRPr="00567EA2">
        <w:rPr>
          <w:rFonts w:ascii="Arial" w:hAnsi="Arial" w:cs="Arial"/>
        </w:rPr>
        <w:t>mowy</w:t>
      </w:r>
      <w:r w:rsidRPr="00567EA2">
        <w:rPr>
          <w:rFonts w:ascii="Arial" w:hAnsi="Arial" w:cs="Arial"/>
        </w:rPr>
        <w:t>;</w:t>
      </w:r>
    </w:p>
    <w:p w14:paraId="1A875840" w14:textId="19707582" w:rsidR="00F10DEE" w:rsidRPr="005E42D3" w:rsidRDefault="00F10DEE" w:rsidP="00EE17EA">
      <w:pPr>
        <w:pStyle w:val="Akapitzlist"/>
        <w:numPr>
          <w:ilvl w:val="0"/>
          <w:numId w:val="34"/>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 xml:space="preserve">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1663D4">
        <w:rPr>
          <w:rFonts w:ascii="Arial" w:hAnsi="Arial" w:cs="Arial"/>
        </w:rPr>
        <w:t>U</w:t>
      </w:r>
      <w:r w:rsidRPr="005E42D3">
        <w:rPr>
          <w:rFonts w:ascii="Arial" w:hAnsi="Arial" w:cs="Arial"/>
        </w:rPr>
        <w:t xml:space="preserve">mowy. </w:t>
      </w:r>
    </w:p>
    <w:p w14:paraId="55513FBA" w14:textId="07AD4596"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4815C9">
        <w:rPr>
          <w:rFonts w:ascii="Arial" w:hAnsi="Arial" w:cs="Arial"/>
        </w:rPr>
        <w:t>U</w:t>
      </w:r>
      <w:r w:rsidRPr="00AF1C77">
        <w:rPr>
          <w:rFonts w:ascii="Arial" w:hAnsi="Arial" w:cs="Arial"/>
        </w:rPr>
        <w:t xml:space="preserve">mowy.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4815C9">
        <w:rPr>
          <w:rFonts w:ascii="Arial" w:hAnsi="Arial" w:cs="Arial"/>
        </w:rPr>
        <w:t>U</w:t>
      </w:r>
      <w:r w:rsidRPr="00AF1C77">
        <w:rPr>
          <w:rFonts w:ascii="Arial" w:hAnsi="Arial" w:cs="Arial"/>
        </w:rPr>
        <w:t>mowy, a jedynie poinformowania Beneficjenta.</w:t>
      </w:r>
    </w:p>
    <w:p w14:paraId="1A26A12E" w14:textId="72A56759" w:rsidR="00F10DEE" w:rsidRPr="00AF1C77" w:rsidRDefault="00F10DEE" w:rsidP="00EE17EA">
      <w:pPr>
        <w:numPr>
          <w:ilvl w:val="0"/>
          <w:numId w:val="31"/>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2C64FA">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1918EB80" w:rsidR="00F10DEE" w:rsidRDefault="00F10DEE" w:rsidP="00EE17EA">
      <w:pPr>
        <w:numPr>
          <w:ilvl w:val="0"/>
          <w:numId w:val="31"/>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2C64FA">
        <w:rPr>
          <w:rFonts w:ascii="Arial" w:hAnsi="Arial" w:cs="Arial"/>
        </w:rPr>
        <w:t xml:space="preserve">Umowy </w:t>
      </w:r>
      <w:r w:rsidRPr="3CE686B7">
        <w:rPr>
          <w:rFonts w:ascii="Arial" w:hAnsi="Arial" w:cs="Arial"/>
        </w:rPr>
        <w:t>ustanawiają następujące punkty kontaktowe na adresy poczty elektronicznej:</w:t>
      </w:r>
    </w:p>
    <w:p w14:paraId="57DF365F" w14:textId="719975FC" w:rsidR="001C5D95" w:rsidRPr="001C5D95" w:rsidRDefault="005626E9" w:rsidP="00EE17EA">
      <w:pPr>
        <w:numPr>
          <w:ilvl w:val="0"/>
          <w:numId w:val="32"/>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852595">
        <w:rPr>
          <w:rFonts w:ascii="Arial" w:eastAsia="Arial" w:hAnsi="Arial" w:cs="Arial"/>
        </w:rPr>
        <w:t>;</w:t>
      </w:r>
    </w:p>
    <w:p w14:paraId="30465120" w14:textId="27502B20" w:rsidR="00F10DEE" w:rsidRPr="00AF1C77" w:rsidRDefault="00195628" w:rsidP="00EE17EA">
      <w:pPr>
        <w:numPr>
          <w:ilvl w:val="0"/>
          <w:numId w:val="32"/>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587AAF" w:rsidRPr="3CE686B7">
        <w:rPr>
          <w:rFonts w:ascii="Arial" w:hAnsi="Arial" w:cs="Arial"/>
        </w:rPr>
        <w:t>zgloszenieIOD@mazowia.eu</w:t>
      </w:r>
      <w:r w:rsidR="00852595">
        <w:rPr>
          <w:rFonts w:ascii="Arial" w:hAnsi="Arial" w:cs="Arial"/>
        </w:rPr>
        <w:t>;</w:t>
      </w:r>
    </w:p>
    <w:p w14:paraId="14A2F7CB" w14:textId="21CF1018" w:rsidR="00F10DEE" w:rsidRPr="00AF1C77" w:rsidRDefault="00F10DEE" w:rsidP="00EE17EA">
      <w:pPr>
        <w:numPr>
          <w:ilvl w:val="0"/>
          <w:numId w:val="32"/>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852595">
        <w:rPr>
          <w:rFonts w:ascii="Arial" w:hAnsi="Arial" w:cs="Arial"/>
        </w:rPr>
        <w:t>......................</w:t>
      </w:r>
    </w:p>
    <w:p w14:paraId="4B08EA72" w14:textId="55989B5D"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4815C9">
        <w:rPr>
          <w:rFonts w:ascii="Arial" w:hAnsi="Arial" w:cs="Arial"/>
        </w:rPr>
        <w:t>U</w:t>
      </w:r>
      <w:r w:rsidRPr="00AF1C77">
        <w:rPr>
          <w:rFonts w:ascii="Arial" w:hAnsi="Arial" w:cs="Arial"/>
        </w:rPr>
        <w:t xml:space="preserve">mowy, a jedynie poinformowania drugiej Strony </w:t>
      </w:r>
      <w:r w:rsidR="002C64FA">
        <w:rPr>
          <w:rFonts w:ascii="Arial" w:hAnsi="Arial" w:cs="Arial"/>
        </w:rPr>
        <w:t xml:space="preserve">Umowy </w:t>
      </w:r>
      <w:r w:rsidRPr="00AF1C77">
        <w:rPr>
          <w:rFonts w:ascii="Arial" w:hAnsi="Arial" w:cs="Arial"/>
        </w:rPr>
        <w:t>o ich wprowadzeniu.</w:t>
      </w:r>
    </w:p>
    <w:p w14:paraId="3016E262" w14:textId="74DC226E" w:rsidR="00F10DEE" w:rsidRPr="00AF1C77" w:rsidRDefault="00F10DEE" w:rsidP="00EE17EA">
      <w:pPr>
        <w:numPr>
          <w:ilvl w:val="0"/>
          <w:numId w:val="31"/>
        </w:numPr>
        <w:tabs>
          <w:tab w:val="clear" w:pos="360"/>
          <w:tab w:val="num" w:pos="284"/>
        </w:tabs>
        <w:spacing w:line="276" w:lineRule="auto"/>
        <w:ind w:left="284" w:hanging="284"/>
        <w:rPr>
          <w:rFonts w:ascii="Arial" w:hAnsi="Arial" w:cs="Arial"/>
        </w:rPr>
      </w:pPr>
      <w:bookmarkStart w:id="4"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4"/>
    </w:p>
    <w:p w14:paraId="78F785FE" w14:textId="2716110A" w:rsidR="00F10DEE" w:rsidRDefault="00F10DEE" w:rsidP="00EE17EA">
      <w:pPr>
        <w:numPr>
          <w:ilvl w:val="0"/>
          <w:numId w:val="31"/>
        </w:numPr>
        <w:tabs>
          <w:tab w:val="clear" w:pos="360"/>
          <w:tab w:val="num" w:pos="284"/>
        </w:tabs>
        <w:spacing w:line="276" w:lineRule="auto"/>
        <w:ind w:left="284" w:hanging="284"/>
        <w:rPr>
          <w:rFonts w:ascii="Arial" w:hAnsi="Arial" w:cs="Arial"/>
        </w:rPr>
      </w:pPr>
      <w:r w:rsidRPr="3CE686B7">
        <w:rPr>
          <w:rFonts w:ascii="Arial" w:hAnsi="Arial" w:cs="Arial"/>
        </w:rPr>
        <w:lastRenderedPageBreak/>
        <w:t>Strony</w:t>
      </w:r>
      <w:r w:rsidR="002C64FA">
        <w:rPr>
          <w:rFonts w:ascii="Arial" w:hAnsi="Arial" w:cs="Arial"/>
        </w:rPr>
        <w:t xml:space="preserve"> Umowy</w:t>
      </w:r>
      <w:r w:rsidRPr="3CE686B7">
        <w:rPr>
          <w:rFonts w:ascii="Arial" w:hAnsi="Arial" w:cs="Arial"/>
        </w:rPr>
        <w:t xml:space="preserve"> 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7F670C67" w:rsidR="004E515A" w:rsidRDefault="001B2009" w:rsidP="00EE17EA">
      <w:pPr>
        <w:numPr>
          <w:ilvl w:val="0"/>
          <w:numId w:val="31"/>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AE5DC3">
        <w:rPr>
          <w:rFonts w:ascii="Arial" w:hAnsi="Arial" w:cs="Arial"/>
        </w:rPr>
        <w:t xml:space="preserve">Umowy </w:t>
      </w:r>
      <w:r w:rsidRPr="001B2009">
        <w:rPr>
          <w:rFonts w:ascii="Arial" w:hAnsi="Arial" w:cs="Arial"/>
        </w:rPr>
        <w:t xml:space="preserve">oświadczają, że do przetwarzania danych osobowych </w:t>
      </w:r>
      <w:r w:rsidR="000A0B31">
        <w:rPr>
          <w:rFonts w:ascii="Arial" w:hAnsi="Arial" w:cs="Arial"/>
        </w:rPr>
        <w:t xml:space="preserve">w 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 przepisami w zakresie ochrony danych osobowych.</w:t>
      </w:r>
    </w:p>
    <w:p w14:paraId="3A981D07" w14:textId="77777777" w:rsidR="00874E68" w:rsidRDefault="001B2009" w:rsidP="00EE17EA">
      <w:pPr>
        <w:numPr>
          <w:ilvl w:val="0"/>
          <w:numId w:val="31"/>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AE5DC3">
        <w:rPr>
          <w:rFonts w:ascii="Arial" w:hAnsi="Arial" w:cs="Arial"/>
        </w:rPr>
        <w:t xml:space="preserve">Umowy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789E621E" w:rsidR="00F10DEE" w:rsidRPr="00AF1C77" w:rsidRDefault="00F10DEE" w:rsidP="00EE17EA">
      <w:pPr>
        <w:numPr>
          <w:ilvl w:val="0"/>
          <w:numId w:val="31"/>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2C64FA">
        <w:rPr>
          <w:rFonts w:ascii="Arial" w:hAnsi="Arial" w:cs="Arial"/>
        </w:rPr>
        <w:t xml:space="preserve">Umowy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5B875713" w:rsidR="00F10DEE" w:rsidRDefault="00F10DEE" w:rsidP="00EE17EA">
      <w:pPr>
        <w:numPr>
          <w:ilvl w:val="0"/>
          <w:numId w:val="31"/>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2C64FA">
        <w:rPr>
          <w:rFonts w:ascii="Arial" w:hAnsi="Arial" w:cs="Arial"/>
        </w:rPr>
        <w:t xml:space="preserve">Umowy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194BF1B0" w14:textId="2480EBAC" w:rsidR="000E0CB1" w:rsidRPr="00874E68" w:rsidRDefault="004E515A" w:rsidP="00EE17EA">
      <w:pPr>
        <w:numPr>
          <w:ilvl w:val="0"/>
          <w:numId w:val="31"/>
        </w:numPr>
        <w:tabs>
          <w:tab w:val="clear" w:pos="360"/>
          <w:tab w:val="num" w:pos="284"/>
        </w:tabs>
        <w:spacing w:line="276" w:lineRule="auto"/>
        <w:ind w:left="284" w:hanging="426"/>
        <w:rPr>
          <w:rFonts w:ascii="Arial" w:hAnsi="Arial" w:cs="Arial"/>
        </w:rPr>
      </w:pPr>
      <w:bookmarkStart w:id="5" w:name="_Hlk132889432"/>
      <w:r w:rsidRPr="00874E68">
        <w:rPr>
          <w:rFonts w:ascii="Arial" w:hAnsi="Arial" w:cs="Arial"/>
        </w:rPr>
        <w:t xml:space="preserve">Strony </w:t>
      </w:r>
      <w:r w:rsidR="002C64FA" w:rsidRPr="00874E68">
        <w:rPr>
          <w:rFonts w:ascii="Arial" w:hAnsi="Arial" w:cs="Arial"/>
        </w:rPr>
        <w:t xml:space="preserve">Umowy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5"/>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2C3DA56C" w:rsidR="008F7D17" w:rsidRPr="00AE64C5" w:rsidRDefault="00E15172" w:rsidP="002A1F54">
      <w:pPr>
        <w:pStyle w:val="Nagwek3"/>
      </w:pPr>
      <w:r w:rsidRPr="00AE64C5">
        <w:t>§ 2</w:t>
      </w:r>
      <w:r w:rsidR="00D149A4">
        <w:t>4</w:t>
      </w:r>
      <w:r w:rsidR="004D62B2" w:rsidRPr="00AE64C5">
        <w:t>.</w:t>
      </w:r>
    </w:p>
    <w:p w14:paraId="38CBA1AB" w14:textId="4E8BDB78" w:rsidR="002F148C" w:rsidRPr="00AE64C5" w:rsidRDefault="002F148C" w:rsidP="00EE17EA">
      <w:pPr>
        <w:numPr>
          <w:ilvl w:val="0"/>
          <w:numId w:val="33"/>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 xml:space="preserve">Beneficjent jest zobowiązany do wypełniania obowiązków informacyjnych i 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 załącznikiem nr </w:t>
      </w:r>
      <w:r w:rsidR="00EF0B04">
        <w:rPr>
          <w:rFonts w:ascii="Arial" w:hAnsi="Arial" w:cs="Arial"/>
          <w:spacing w:val="2"/>
        </w:rPr>
        <w:t>9</w:t>
      </w:r>
      <w:r w:rsidRPr="00AE64C5">
        <w:rPr>
          <w:rFonts w:ascii="Arial" w:hAnsi="Arial" w:cs="Arial"/>
          <w:spacing w:val="2"/>
        </w:rPr>
        <w:t xml:space="preserve"> do Umowy.</w:t>
      </w:r>
      <w:r w:rsidR="00557BFC" w:rsidRPr="00AE64C5">
        <w:rPr>
          <w:rFonts w:ascii="Arial" w:hAnsi="Arial" w:cs="Arial"/>
          <w:spacing w:val="2"/>
        </w:rPr>
        <w:t xml:space="preserve"> Obowiązki informacyjne i promocyjne, jak i 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do Umowy</w:t>
      </w:r>
      <w:r w:rsidR="003A0D5B" w:rsidRPr="00AE64C5">
        <w:t xml:space="preserve"> </w:t>
      </w:r>
      <w:r w:rsidR="00557BFC" w:rsidRPr="00AE64C5">
        <w:rPr>
          <w:rFonts w:ascii="Arial" w:hAnsi="Arial" w:cs="Arial"/>
          <w:spacing w:val="2"/>
        </w:rPr>
        <w:t xml:space="preserve">dotyczą także Partnerów, w przypadku Projektów realizowanych w 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 Beneficjentem.</w:t>
      </w:r>
    </w:p>
    <w:p w14:paraId="7705EF77" w14:textId="2E7945B2" w:rsidR="002F148C" w:rsidRPr="00AE64C5" w:rsidRDefault="002F148C" w:rsidP="00EE17EA">
      <w:pPr>
        <w:numPr>
          <w:ilvl w:val="0"/>
          <w:numId w:val="33"/>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lastRenderedPageBreak/>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EE17EA">
      <w:pPr>
        <w:numPr>
          <w:ilvl w:val="0"/>
          <w:numId w:val="26"/>
        </w:numPr>
        <w:spacing w:line="276" w:lineRule="auto"/>
        <w:ind w:left="851" w:hanging="425"/>
        <w:rPr>
          <w:rFonts w:ascii="Arial" w:eastAsia="Calibri" w:hAnsi="Arial" w:cs="Arial"/>
          <w:lang w:eastAsia="en-US"/>
        </w:rPr>
      </w:pPr>
      <w:r w:rsidRPr="00AE64C5">
        <w:rPr>
          <w:rFonts w:ascii="Arial" w:eastAsia="Calibri" w:hAnsi="Arial" w:cs="Arial"/>
          <w:lang w:eastAsia="en-US"/>
        </w:rPr>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p>
    <w:p w14:paraId="2CDFB51B" w14:textId="77777777" w:rsidR="002F148C" w:rsidRPr="00AE64C5" w:rsidRDefault="002F148C" w:rsidP="00EE17EA">
      <w:pPr>
        <w:numPr>
          <w:ilvl w:val="0"/>
          <w:numId w:val="27"/>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EE17EA">
      <w:pPr>
        <w:numPr>
          <w:ilvl w:val="0"/>
          <w:numId w:val="27"/>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EE17EA">
      <w:pPr>
        <w:numPr>
          <w:ilvl w:val="0"/>
          <w:numId w:val="27"/>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EE17EA">
      <w:pPr>
        <w:numPr>
          <w:ilvl w:val="0"/>
          <w:numId w:val="27"/>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642D442C" w:rsidR="002F148C" w:rsidRPr="00AE64C5" w:rsidRDefault="002F148C" w:rsidP="00EE17EA">
      <w:pPr>
        <w:numPr>
          <w:ilvl w:val="0"/>
          <w:numId w:val="26"/>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 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36"/>
      </w:r>
      <w:r w:rsidRPr="00AE64C5">
        <w:rPr>
          <w:rFonts w:ascii="Arial" w:eastAsia="Calibri" w:hAnsi="Arial" w:cs="Arial"/>
          <w:vertAlign w:val="superscript"/>
          <w:lang w:eastAsia="en-US"/>
        </w:rPr>
        <w:t>)</w:t>
      </w:r>
      <w:r w:rsidR="00CF50C7">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7D73952D"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04EF4C55" w:rsidR="002F148C" w:rsidRPr="00AE64C5" w:rsidRDefault="002F148C" w:rsidP="00EE17EA">
      <w:pPr>
        <w:numPr>
          <w:ilvl w:val="0"/>
          <w:numId w:val="26"/>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EE17EA">
      <w:pPr>
        <w:numPr>
          <w:ilvl w:val="0"/>
          <w:numId w:val="26"/>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37"/>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EE17EA">
      <w:pPr>
        <w:numPr>
          <w:ilvl w:val="1"/>
          <w:numId w:val="26"/>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EE17EA">
      <w:pPr>
        <w:numPr>
          <w:ilvl w:val="1"/>
          <w:numId w:val="26"/>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lastRenderedPageBreak/>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EE17EA">
      <w:pPr>
        <w:numPr>
          <w:ilvl w:val="1"/>
          <w:numId w:val="26"/>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EE17EA">
      <w:pPr>
        <w:numPr>
          <w:ilvl w:val="1"/>
          <w:numId w:val="26"/>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EE17EA">
      <w:pPr>
        <w:numPr>
          <w:ilvl w:val="1"/>
          <w:numId w:val="26"/>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EE17EA">
      <w:pPr>
        <w:numPr>
          <w:ilvl w:val="1"/>
          <w:numId w:val="26"/>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EE17EA">
      <w:pPr>
        <w:numPr>
          <w:ilvl w:val="1"/>
          <w:numId w:val="26"/>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EE17EA">
      <w:pPr>
        <w:numPr>
          <w:ilvl w:val="1"/>
          <w:numId w:val="26"/>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EE17EA">
      <w:pPr>
        <w:numPr>
          <w:ilvl w:val="0"/>
          <w:numId w:val="26"/>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8"/>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9"/>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77777777" w:rsidR="002F148C" w:rsidRPr="00AE64C5" w:rsidRDefault="002F148C" w:rsidP="00EE17EA">
      <w:pPr>
        <w:numPr>
          <w:ilvl w:val="0"/>
          <w:numId w:val="26"/>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 ramach Projektu.</w:t>
      </w:r>
    </w:p>
    <w:p w14:paraId="4805486A" w14:textId="5465DAC0" w:rsidR="002F148C" w:rsidRPr="00AE64C5" w:rsidRDefault="002F148C" w:rsidP="00EE17EA">
      <w:pPr>
        <w:numPr>
          <w:ilvl w:val="0"/>
          <w:numId w:val="33"/>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40"/>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289492E" w:rsidR="002F148C" w:rsidRPr="00AE64C5" w:rsidRDefault="002F148C" w:rsidP="00EE17EA">
      <w:pPr>
        <w:numPr>
          <w:ilvl w:val="0"/>
          <w:numId w:val="28"/>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 Projektem;</w:t>
      </w:r>
    </w:p>
    <w:p w14:paraId="62725F7E" w14:textId="77777777" w:rsidR="002F148C" w:rsidRPr="00AE64C5" w:rsidRDefault="002F148C" w:rsidP="00EE17EA">
      <w:pPr>
        <w:numPr>
          <w:ilvl w:val="0"/>
          <w:numId w:val="28"/>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E64C5">
        <w:rPr>
          <w:rFonts w:ascii="Arial" w:eastAsia="Calibri" w:hAnsi="Arial" w:cs="Arial"/>
          <w:vertAlign w:val="superscript"/>
          <w:lang w:eastAsia="en-US" w:bidi="pl-PL"/>
        </w:rPr>
        <w:footnoteReference w:id="41"/>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EE17EA">
      <w:pPr>
        <w:numPr>
          <w:ilvl w:val="0"/>
          <w:numId w:val="33"/>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w:t>
      </w:r>
      <w:r w:rsidRPr="00AE64C5">
        <w:rPr>
          <w:rFonts w:ascii="Arial" w:eastAsia="Calibri" w:hAnsi="Arial" w:cs="Arial"/>
          <w:lang w:eastAsia="en-US" w:bidi="pl-PL"/>
        </w:rPr>
        <w:lastRenderedPageBreak/>
        <w:t xml:space="preserve">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EE17EA">
      <w:pPr>
        <w:numPr>
          <w:ilvl w:val="0"/>
          <w:numId w:val="33"/>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EE17EA">
      <w:pPr>
        <w:numPr>
          <w:ilvl w:val="0"/>
          <w:numId w:val="33"/>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42"/>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7D40F6B0" w:rsidR="002F148C" w:rsidRPr="00AE64C5" w:rsidRDefault="002F148C" w:rsidP="00EE17EA">
      <w:pPr>
        <w:numPr>
          <w:ilvl w:val="0"/>
          <w:numId w:val="33"/>
        </w:numPr>
        <w:spacing w:line="276" w:lineRule="auto"/>
        <w:ind w:hanging="502"/>
        <w:rPr>
          <w:rFonts w:ascii="Arial" w:eastAsia="Calibri" w:hAnsi="Arial" w:cs="Arial"/>
          <w:i/>
          <w:lang w:eastAsia="en-US"/>
        </w:rPr>
      </w:pPr>
      <w:r w:rsidRPr="00AE64C5">
        <w:rPr>
          <w:rFonts w:ascii="Arial" w:eastAsia="Calibri" w:hAnsi="Arial" w:cs="Arial"/>
          <w:lang w:eastAsia="en-US"/>
        </w:rPr>
        <w:t xml:space="preserve">W przypadku niewywiązania się Beneficjenta z obowiązków określonych w 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Umowy.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E64C5" w:rsidRDefault="002F148C" w:rsidP="00EE17EA">
      <w:pPr>
        <w:numPr>
          <w:ilvl w:val="0"/>
          <w:numId w:val="33"/>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37C93145" w:rsidR="002F148C" w:rsidRPr="00AE64C5" w:rsidRDefault="002F148C" w:rsidP="00EE17EA">
      <w:pPr>
        <w:numPr>
          <w:ilvl w:val="0"/>
          <w:numId w:val="33"/>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 xml:space="preserve">i unijnych instytucji lub organów i jednostek organizacyjnych, </w:t>
      </w:r>
      <w:r w:rsidRPr="00AE64C5">
        <w:rPr>
          <w:rFonts w:ascii="Arial" w:eastAsia="Calibri" w:hAnsi="Arial" w:cs="Arial"/>
          <w:lang w:eastAsia="en-US"/>
        </w:rPr>
        <w:lastRenderedPageBreak/>
        <w:t>Beneficjent zobowiązuje się do udostępnienia tym podmiotom utworów związanych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w:t>
      </w:r>
    </w:p>
    <w:p w14:paraId="4F813BEE" w14:textId="289B38B0" w:rsidR="002F148C" w:rsidRPr="00AE64C5" w:rsidRDefault="002F148C" w:rsidP="00EE17EA">
      <w:pPr>
        <w:numPr>
          <w:ilvl w:val="0"/>
          <w:numId w:val="33"/>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w następujący sposób:</w:t>
      </w:r>
    </w:p>
    <w:p w14:paraId="2BE4FB2B" w14:textId="3777F3C1" w:rsidR="002F148C" w:rsidRPr="00AE64C5" w:rsidRDefault="002F148C" w:rsidP="00EE17EA">
      <w:pPr>
        <w:numPr>
          <w:ilvl w:val="0"/>
          <w:numId w:val="29"/>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EE17EA">
      <w:pPr>
        <w:numPr>
          <w:ilvl w:val="0"/>
          <w:numId w:val="29"/>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EE17EA">
      <w:pPr>
        <w:numPr>
          <w:ilvl w:val="0"/>
          <w:numId w:val="29"/>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77777777" w:rsidR="002F148C" w:rsidRPr="00AE64C5" w:rsidRDefault="002F148C" w:rsidP="00EE17EA">
      <w:pPr>
        <w:numPr>
          <w:ilvl w:val="0"/>
          <w:numId w:val="30"/>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 xml:space="preserve">drukiem, zapisem w pamięci komputera i na nośnikach elektronicznych, oraz zwielokrotnianie, </w:t>
      </w:r>
      <w:r w:rsidRPr="00AE64C5">
        <w:rPr>
          <w:rFonts w:ascii="Arial" w:eastAsia="Calibri" w:hAnsi="Arial" w:cs="Arial"/>
          <w:lang w:eastAsia="en-US"/>
        </w:rPr>
        <w:t xml:space="preserve">powielanie i 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EE17EA">
      <w:pPr>
        <w:numPr>
          <w:ilvl w:val="0"/>
          <w:numId w:val="30"/>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EE17EA">
      <w:pPr>
        <w:numPr>
          <w:ilvl w:val="0"/>
          <w:numId w:val="30"/>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EE17EA">
      <w:pPr>
        <w:numPr>
          <w:ilvl w:val="0"/>
          <w:numId w:val="30"/>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EE17EA">
      <w:pPr>
        <w:numPr>
          <w:ilvl w:val="0"/>
          <w:numId w:val="30"/>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EE17EA">
      <w:pPr>
        <w:numPr>
          <w:ilvl w:val="0"/>
          <w:numId w:val="29"/>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7858366C" w:rsidR="002F148C" w:rsidRPr="00A91839" w:rsidRDefault="002F148C" w:rsidP="00EE17EA">
      <w:pPr>
        <w:numPr>
          <w:ilvl w:val="0"/>
          <w:numId w:val="33"/>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Pr="00A91839">
        <w:rPr>
          <w:rFonts w:ascii="Arial" w:eastAsia="Calibri" w:hAnsi="Arial" w:cs="Arial"/>
          <w:lang w:eastAsia="en-US"/>
        </w:rPr>
        <w:t xml:space="preserve"> 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Umowy</w:t>
      </w:r>
      <w:r w:rsidR="00BE57D6" w:rsidRPr="00A91839">
        <w:rPr>
          <w:rFonts w:ascii="Arial" w:eastAsia="Calibri" w:hAnsi="Arial" w:cs="Arial"/>
          <w:lang w:eastAsia="en-US"/>
        </w:rPr>
        <w:t xml:space="preserve"> 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75CA389B" w:rsidR="002F148C" w:rsidRPr="000D194D" w:rsidRDefault="002F148C" w:rsidP="00EE17EA">
      <w:pPr>
        <w:numPr>
          <w:ilvl w:val="0"/>
          <w:numId w:val="33"/>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Umowy.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 xml:space="preserve">poinformuje Beneficjenta o tym fakcie w formie pisemnej lub elektronicznej, wraz ze wskazaniem daty, od której obowiązuje </w:t>
      </w:r>
      <w:r w:rsidRPr="000D194D">
        <w:rPr>
          <w:rFonts w:ascii="Arial" w:eastAsia="Calibri" w:hAnsi="Arial" w:cs="Arial"/>
          <w:lang w:eastAsia="en-US" w:bidi="pl-PL"/>
        </w:rPr>
        <w:lastRenderedPageBreak/>
        <w:t>zmieniony adres. Zmiana jest skuteczna z chwilą doręczenia informacji Beneficjentowi.</w:t>
      </w:r>
    </w:p>
    <w:p w14:paraId="76D67ECA" w14:textId="0B8D82B0" w:rsidR="002F148C" w:rsidRPr="000D194D" w:rsidRDefault="002F148C" w:rsidP="00EE17EA">
      <w:pPr>
        <w:numPr>
          <w:ilvl w:val="0"/>
          <w:numId w:val="33"/>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beneficjenta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43"/>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37376D">
      <w:pPr>
        <w:pStyle w:val="Nagwek2"/>
      </w:pPr>
      <w:r w:rsidRPr="00047B4D">
        <w:t>Zmiany w Projekcie</w:t>
      </w:r>
    </w:p>
    <w:p w14:paraId="2828C826" w14:textId="53FFECA9" w:rsidR="008F7D17" w:rsidRPr="00047B4D" w:rsidRDefault="008F7D17" w:rsidP="002A1F54">
      <w:pPr>
        <w:pStyle w:val="Nagwek3"/>
      </w:pPr>
      <w:r w:rsidRPr="00047B4D">
        <w:t xml:space="preserve">§ </w:t>
      </w:r>
      <w:r w:rsidR="00F711AA" w:rsidRPr="00047B4D">
        <w:t>2</w:t>
      </w:r>
      <w:r w:rsidR="00D149A4">
        <w:t>5</w:t>
      </w:r>
      <w:r w:rsidR="004D62B2" w:rsidRPr="00047B4D">
        <w:t>.</w:t>
      </w:r>
    </w:p>
    <w:p w14:paraId="282D9E9F" w14:textId="4C83A0B5" w:rsidR="00047B4D" w:rsidRDefault="008F7D17" w:rsidP="00EE17EA">
      <w:pPr>
        <w:numPr>
          <w:ilvl w:val="0"/>
          <w:numId w:val="50"/>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673BCD19" w:rsidR="008F7D17" w:rsidRPr="00047B4D" w:rsidRDefault="008F7D17" w:rsidP="00EE17EA">
      <w:pPr>
        <w:numPr>
          <w:ilvl w:val="0"/>
          <w:numId w:val="50"/>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4"/>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EE17EA">
      <w:pPr>
        <w:numPr>
          <w:ilvl w:val="1"/>
          <w:numId w:val="20"/>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EE17EA">
      <w:pPr>
        <w:numPr>
          <w:ilvl w:val="1"/>
          <w:numId w:val="20"/>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EE17EA">
      <w:pPr>
        <w:numPr>
          <w:ilvl w:val="1"/>
          <w:numId w:val="20"/>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5"/>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EE17EA">
      <w:pPr>
        <w:numPr>
          <w:ilvl w:val="1"/>
          <w:numId w:val="20"/>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6"/>
      </w:r>
      <w:r w:rsidRPr="00AF1C77">
        <w:rPr>
          <w:rFonts w:ascii="Arial" w:hAnsi="Arial" w:cs="Arial"/>
          <w:vertAlign w:val="superscript"/>
        </w:rPr>
        <w:t>)</w:t>
      </w:r>
      <w:r w:rsidR="001F5902" w:rsidRPr="00AF1C77">
        <w:rPr>
          <w:rFonts w:ascii="Arial" w:hAnsi="Arial" w:cs="Arial"/>
          <w:vertAlign w:val="subscript"/>
        </w:rPr>
        <w:t>.</w:t>
      </w:r>
    </w:p>
    <w:p w14:paraId="4F13BB8A" w14:textId="26E51F98" w:rsidR="005B21FC" w:rsidRDefault="005B21FC" w:rsidP="00EE17EA">
      <w:pPr>
        <w:numPr>
          <w:ilvl w:val="0"/>
          <w:numId w:val="50"/>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133ECA2B" w:rsidR="005B21FC" w:rsidRDefault="008F7D17" w:rsidP="00EE17EA">
      <w:pPr>
        <w:numPr>
          <w:ilvl w:val="0"/>
          <w:numId w:val="50"/>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w:t>
      </w:r>
      <w:r w:rsidRPr="005B21FC">
        <w:rPr>
          <w:rFonts w:ascii="Arial" w:hAnsi="Arial" w:cs="Arial"/>
        </w:rPr>
        <w:lastRenderedPageBreak/>
        <w:t xml:space="preserve">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5AEB424E" w:rsidR="008F7D17" w:rsidRPr="005B21FC" w:rsidRDefault="008F7D17" w:rsidP="00EE17EA">
      <w:pPr>
        <w:numPr>
          <w:ilvl w:val="0"/>
          <w:numId w:val="50"/>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w:t>
      </w:r>
      <w:r w:rsidR="00E9666E">
        <w:rPr>
          <w:rFonts w:ascii="Arial" w:hAnsi="Arial" w:cs="Arial"/>
        </w:rPr>
        <w:t>P</w:t>
      </w:r>
      <w:r w:rsidRPr="005B21FC">
        <w:rPr>
          <w:rFonts w:ascii="Arial" w:hAnsi="Arial" w:cs="Arial"/>
        </w:rPr>
        <w:t xml:space="preserve">rojektu określa, że warunkiem ważności zabezpieczenia jest wyrażenie zgody podmiotu udzielającego zabezpieczenie na dokonanie zmian w Projekcie, Beneficjent zgłaszając zmianę do </w:t>
      </w:r>
      <w:r w:rsidR="002C49C6">
        <w:rPr>
          <w:rFonts w:ascii="Arial" w:hAnsi="Arial" w:cs="Arial"/>
        </w:rPr>
        <w:t>Instytucji Pośredniczącej</w:t>
      </w:r>
      <w:r w:rsidR="002C49C6" w:rsidRPr="005B21FC">
        <w:rPr>
          <w:rFonts w:ascii="Arial" w:hAnsi="Arial" w:cs="Arial"/>
        </w:rPr>
        <w:t xml:space="preserve"> </w:t>
      </w:r>
      <w:r w:rsidRPr="005B21FC">
        <w:rPr>
          <w:rFonts w:ascii="Arial" w:hAnsi="Arial" w:cs="Arial"/>
        </w:rPr>
        <w:t>zobowiązany jest złożyć oświadczenie tego podmiotu, w którym wyraża zgodę na zaproponowane zmiany.</w:t>
      </w:r>
    </w:p>
    <w:p w14:paraId="5860B51C" w14:textId="77CFC97C" w:rsidR="008662A4" w:rsidRDefault="000E681F" w:rsidP="00EE17EA">
      <w:pPr>
        <w:numPr>
          <w:ilvl w:val="0"/>
          <w:numId w:val="50"/>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EE17EA">
      <w:pPr>
        <w:numPr>
          <w:ilvl w:val="0"/>
          <w:numId w:val="5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4FE6B9B" w:rsidR="008662A4" w:rsidRDefault="005344C8" w:rsidP="00EE17EA">
      <w:pPr>
        <w:numPr>
          <w:ilvl w:val="0"/>
          <w:numId w:val="5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 którym mowa w ust. 7.</w:t>
      </w:r>
    </w:p>
    <w:p w14:paraId="5BEC072F" w14:textId="3F72EFB4" w:rsidR="008662A4" w:rsidRDefault="000E681F" w:rsidP="00EE17EA">
      <w:pPr>
        <w:numPr>
          <w:ilvl w:val="0"/>
          <w:numId w:val="5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EE17EA">
      <w:pPr>
        <w:numPr>
          <w:ilvl w:val="0"/>
          <w:numId w:val="50"/>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658738B" w:rsidR="005F55E7" w:rsidRPr="005F55E7" w:rsidRDefault="005F55E7" w:rsidP="00EE17EA">
      <w:pPr>
        <w:numPr>
          <w:ilvl w:val="0"/>
          <w:numId w:val="50"/>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w:t>
      </w:r>
      <w:r w:rsidRPr="005F55E7">
        <w:rPr>
          <w:rFonts w:ascii="Arial" w:hAnsi="Arial" w:cs="Arial"/>
        </w:rPr>
        <w:lastRenderedPageBreak/>
        <w:t xml:space="preserve">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Pr>
          <w:rFonts w:ascii="Arial" w:hAnsi="Arial" w:cs="Arial"/>
        </w:rPr>
        <w:t>1</w:t>
      </w:r>
      <w:r w:rsidRPr="005F55E7">
        <w:rPr>
          <w:rFonts w:ascii="Arial" w:hAnsi="Arial" w:cs="Arial"/>
        </w:rPr>
        <w:t xml:space="preserve"> Umowy,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Umowy. </w:t>
      </w:r>
    </w:p>
    <w:p w14:paraId="4A16E474" w14:textId="1BDE71DF" w:rsidR="005F55E7" w:rsidRPr="005F55E7" w:rsidRDefault="005F55E7" w:rsidP="00EE17EA">
      <w:pPr>
        <w:numPr>
          <w:ilvl w:val="0"/>
          <w:numId w:val="50"/>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Pr>
          <w:rFonts w:ascii="Arial" w:hAnsi="Arial" w:cs="Arial"/>
        </w:rPr>
        <w:t>1</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37376D">
      <w:pPr>
        <w:pStyle w:val="Nagwek2"/>
      </w:pPr>
      <w:r w:rsidRPr="00AF1C77">
        <w:t>Reguła proporcjonalności</w:t>
      </w:r>
    </w:p>
    <w:p w14:paraId="18076768" w14:textId="1C26F3BA" w:rsidR="00A137A1" w:rsidRPr="00AF1C77" w:rsidRDefault="00A137A1" w:rsidP="002A1F54">
      <w:pPr>
        <w:pStyle w:val="Nagwek3"/>
      </w:pPr>
      <w:r w:rsidRPr="00AF1C77">
        <w:t xml:space="preserve">§ </w:t>
      </w:r>
      <w:r w:rsidR="00114649" w:rsidRPr="00AF1C77">
        <w:t>2</w:t>
      </w:r>
      <w:r w:rsidR="00D149A4">
        <w:t>6</w:t>
      </w:r>
      <w:r w:rsidR="004D62B2" w:rsidRPr="00AF1C77">
        <w:t>.</w:t>
      </w:r>
    </w:p>
    <w:p w14:paraId="6FEDAE63" w14:textId="79FD4203" w:rsidR="00C71F09" w:rsidRDefault="0046258F" w:rsidP="00EE17EA">
      <w:pPr>
        <w:numPr>
          <w:ilvl w:val="0"/>
          <w:numId w:val="51"/>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581EB04F" w:rsidR="00C71F09" w:rsidRDefault="00DB3021" w:rsidP="00EE17EA">
      <w:pPr>
        <w:numPr>
          <w:ilvl w:val="0"/>
          <w:numId w:val="51"/>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EE17EA">
      <w:pPr>
        <w:numPr>
          <w:ilvl w:val="0"/>
          <w:numId w:val="51"/>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EE17EA">
      <w:pPr>
        <w:pStyle w:val="Akapitzlist"/>
        <w:numPr>
          <w:ilvl w:val="1"/>
          <w:numId w:val="23"/>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3818941" w:rsidR="001108F0" w:rsidRPr="00AF1C77" w:rsidRDefault="00EA77C8" w:rsidP="00EE17EA">
      <w:pPr>
        <w:pStyle w:val="Akapitzlist"/>
        <w:numPr>
          <w:ilvl w:val="1"/>
          <w:numId w:val="23"/>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EE17EA">
      <w:pPr>
        <w:numPr>
          <w:ilvl w:val="0"/>
          <w:numId w:val="5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77777777" w:rsidR="00E77865" w:rsidRPr="00AF1C77" w:rsidRDefault="00E77865" w:rsidP="00EE17EA">
      <w:pPr>
        <w:pStyle w:val="Akapitzlist"/>
        <w:numPr>
          <w:ilvl w:val="1"/>
          <w:numId w:val="46"/>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EE17EA">
      <w:pPr>
        <w:pStyle w:val="Akapitzlist"/>
        <w:numPr>
          <w:ilvl w:val="1"/>
          <w:numId w:val="46"/>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EE17EA">
      <w:pPr>
        <w:numPr>
          <w:ilvl w:val="0"/>
          <w:numId w:val="51"/>
        </w:numPr>
        <w:tabs>
          <w:tab w:val="left" w:pos="426"/>
        </w:tabs>
        <w:autoSpaceDE w:val="0"/>
        <w:autoSpaceDN w:val="0"/>
        <w:adjustRightInd w:val="0"/>
        <w:spacing w:line="276" w:lineRule="auto"/>
        <w:rPr>
          <w:rFonts w:ascii="Arial" w:hAnsi="Arial" w:cs="Arial"/>
        </w:rPr>
      </w:pPr>
      <w:r w:rsidRPr="00AF1C77">
        <w:rPr>
          <w:rFonts w:ascii="Arial" w:hAnsi="Arial" w:cs="Arial"/>
        </w:rPr>
        <w:lastRenderedPageBreak/>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47"/>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37376D">
      <w:pPr>
        <w:pStyle w:val="Nagwek2"/>
      </w:pPr>
      <w:r w:rsidRPr="00AF1C77">
        <w:t xml:space="preserve">Rozwiązanie </w:t>
      </w:r>
      <w:r w:rsidR="00B016D3" w:rsidRPr="00AF1C77">
        <w:t>U</w:t>
      </w:r>
      <w:r w:rsidRPr="00AF1C77">
        <w:t>mowy</w:t>
      </w:r>
    </w:p>
    <w:p w14:paraId="010C581C" w14:textId="1D60E25E" w:rsidR="008F7D17" w:rsidRPr="00AF1C77" w:rsidRDefault="008F7D17" w:rsidP="002A1F54">
      <w:pPr>
        <w:pStyle w:val="Nagwek3"/>
      </w:pPr>
      <w:r w:rsidRPr="00AF1C77">
        <w:t xml:space="preserve">§ </w:t>
      </w:r>
      <w:r w:rsidR="009D598D" w:rsidRPr="00AF1C77">
        <w:t>2</w:t>
      </w:r>
      <w:r w:rsidR="00D149A4">
        <w:t>7</w:t>
      </w:r>
      <w:r w:rsidR="004D62B2" w:rsidRPr="00AF1C77">
        <w:t>.</w:t>
      </w:r>
    </w:p>
    <w:p w14:paraId="5C3D0C2B" w14:textId="43E1B7BB" w:rsidR="00A23F1F" w:rsidRPr="00B661C1" w:rsidRDefault="0021299E" w:rsidP="00EE17EA">
      <w:pPr>
        <w:numPr>
          <w:ilvl w:val="0"/>
          <w:numId w:val="52"/>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8D8E1AE" w:rsidR="00A23F1F"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Beneficjent nie przedłoży zabezpieczenia prawidłowej realizacji Umowy zgodnie z § 1</w:t>
      </w:r>
      <w:r w:rsidR="00F874F2">
        <w:rPr>
          <w:rFonts w:ascii="Arial" w:hAnsi="Arial" w:cs="Arial"/>
        </w:rPr>
        <w:t>6</w:t>
      </w:r>
      <w:r>
        <w:rPr>
          <w:rFonts w:ascii="Arial" w:hAnsi="Arial" w:cs="Arial"/>
        </w:rPr>
        <w:t>;</w:t>
      </w:r>
    </w:p>
    <w:p w14:paraId="57FAD18B" w14:textId="42E21F1F"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EE17EA">
      <w:pPr>
        <w:pStyle w:val="Akapitzlist"/>
        <w:numPr>
          <w:ilvl w:val="0"/>
          <w:numId w:val="38"/>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EE17EA">
      <w:pPr>
        <w:pStyle w:val="Akapitzlist"/>
        <w:numPr>
          <w:ilvl w:val="0"/>
          <w:numId w:val="38"/>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EE17EA">
      <w:pPr>
        <w:pStyle w:val="Akapitzlist"/>
        <w:numPr>
          <w:ilvl w:val="0"/>
          <w:numId w:val="38"/>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03A20D68"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7AE90879"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poinformował o tym, że został złożony wobec niego wniosek o ogłoszenie upadłości lub został postawiony w stan likwidacji lub podlega </w:t>
      </w:r>
      <w:r w:rsidRPr="00B91EBA">
        <w:rPr>
          <w:rFonts w:ascii="Arial" w:hAnsi="Arial" w:cs="Arial"/>
        </w:rPr>
        <w:lastRenderedPageBreak/>
        <w:t>zarządowi komisarycznemu, bądź gdy zawiesił swoją działalność lub jest przedmiotem postępowań o podobnym charakterze;</w:t>
      </w:r>
    </w:p>
    <w:p w14:paraId="1C9E6E1C" w14:textId="4F0DABE3"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23568629" w:rsidR="00A23F1F" w:rsidRDefault="00A23F1F"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19</w:t>
      </w:r>
      <w:r w:rsidRPr="006D3817">
        <w:rPr>
          <w:rFonts w:ascii="Arial" w:hAnsi="Arial" w:cs="Arial"/>
        </w:rPr>
        <w:t>.</w:t>
      </w:r>
    </w:p>
    <w:p w14:paraId="4AA05DF4" w14:textId="36DF5D9E" w:rsidR="00314B38" w:rsidRPr="00314B38" w:rsidRDefault="00FA6998" w:rsidP="00EE17EA">
      <w:pPr>
        <w:pStyle w:val="Akapitzlist"/>
        <w:numPr>
          <w:ilvl w:val="0"/>
          <w:numId w:val="35"/>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stwierdzono możliwość </w:t>
      </w:r>
      <w:r w:rsidR="00314B38" w:rsidRPr="00B91EBA">
        <w:rPr>
          <w:rFonts w:ascii="Arial" w:hAnsi="Arial" w:cs="Arial"/>
        </w:rPr>
        <w:t>popełnienia przestępstwa w zakresie dotyczącym realizacji Projektu</w:t>
      </w:r>
      <w:r w:rsidR="00314B38">
        <w:rPr>
          <w:rFonts w:ascii="Arial" w:hAnsi="Arial" w:cs="Arial"/>
        </w:rPr>
        <w:t>.</w:t>
      </w:r>
    </w:p>
    <w:p w14:paraId="2623F198" w14:textId="73E3BDC0" w:rsidR="000940B0" w:rsidRPr="00E507AE" w:rsidRDefault="00341422" w:rsidP="00EE17EA">
      <w:pPr>
        <w:numPr>
          <w:ilvl w:val="0"/>
          <w:numId w:val="36"/>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może rozwiązać Umowę 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2F3642B" w:rsidR="000940B0" w:rsidRDefault="000940B0" w:rsidP="00EE17EA">
      <w:pPr>
        <w:numPr>
          <w:ilvl w:val="0"/>
          <w:numId w:val="39"/>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4E566B03" w:rsidR="000940B0" w:rsidRDefault="000940B0" w:rsidP="00EE17EA">
      <w:pPr>
        <w:numPr>
          <w:ilvl w:val="0"/>
          <w:numId w:val="39"/>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EE17EA">
      <w:pPr>
        <w:numPr>
          <w:ilvl w:val="0"/>
          <w:numId w:val="39"/>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0A126A11" w:rsidR="000940B0" w:rsidRDefault="000940B0" w:rsidP="00EE17EA">
      <w:pPr>
        <w:numPr>
          <w:ilvl w:val="0"/>
          <w:numId w:val="39"/>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F7BB343" w:rsidR="000940B0" w:rsidRDefault="000940B0" w:rsidP="00EE17EA">
      <w:pPr>
        <w:numPr>
          <w:ilvl w:val="0"/>
          <w:numId w:val="39"/>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8906D9E" w:rsidR="000940B0" w:rsidRPr="000940B0" w:rsidRDefault="000940B0" w:rsidP="00EE17EA">
      <w:pPr>
        <w:numPr>
          <w:ilvl w:val="0"/>
          <w:numId w:val="39"/>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1</w:t>
      </w:r>
      <w:r w:rsidR="00EA04F6">
        <w:rPr>
          <w:rFonts w:ascii="Arial" w:hAnsi="Arial" w:cs="Arial"/>
        </w:rPr>
        <w:t>8</w:t>
      </w:r>
      <w:r w:rsidRPr="00E507AE">
        <w:rPr>
          <w:rFonts w:ascii="Arial" w:hAnsi="Arial" w:cs="Arial"/>
        </w:rPr>
        <w:t xml:space="preserve"> </w:t>
      </w:r>
      <w:r w:rsidR="008D2980">
        <w:rPr>
          <w:rFonts w:ascii="Arial" w:hAnsi="Arial" w:cs="Arial"/>
        </w:rPr>
        <w:t>pkt</w:t>
      </w:r>
      <w:r w:rsidRPr="00E507AE">
        <w:rPr>
          <w:rFonts w:ascii="Arial" w:hAnsi="Arial" w:cs="Arial"/>
        </w:rPr>
        <w:t xml:space="preserve"> 3.</w:t>
      </w:r>
    </w:p>
    <w:p w14:paraId="6E1C9F02" w14:textId="04DD9745" w:rsidR="00A23F1F" w:rsidRPr="00B661C1" w:rsidRDefault="7C4264EA" w:rsidP="00EE17EA">
      <w:pPr>
        <w:numPr>
          <w:ilvl w:val="0"/>
          <w:numId w:val="36"/>
        </w:numPr>
        <w:tabs>
          <w:tab w:val="left" w:pos="426"/>
        </w:tabs>
        <w:autoSpaceDE w:val="0"/>
        <w:autoSpaceDN w:val="0"/>
        <w:adjustRightInd w:val="0"/>
        <w:spacing w:line="276" w:lineRule="auto"/>
        <w:rPr>
          <w:rFonts w:ascii="Arial" w:hAnsi="Arial" w:cs="Arial"/>
        </w:rPr>
      </w:pPr>
      <w:r w:rsidRPr="3AAE4FE6">
        <w:rPr>
          <w:rFonts w:ascii="Arial" w:hAnsi="Arial" w:cs="Arial"/>
        </w:rPr>
        <w:t>W razie 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B5E8874" w:rsidR="008F7D17" w:rsidRPr="00AF1C77" w:rsidRDefault="008F7D17" w:rsidP="002A1F54">
      <w:pPr>
        <w:pStyle w:val="Nagwek3"/>
      </w:pPr>
      <w:r w:rsidRPr="00AF1C77">
        <w:t xml:space="preserve">§ </w:t>
      </w:r>
      <w:r w:rsidR="003840F5" w:rsidRPr="00AF1C77">
        <w:t>2</w:t>
      </w:r>
      <w:r w:rsidR="00D149A4">
        <w:t>8</w:t>
      </w:r>
      <w:r w:rsidR="004D62B2" w:rsidRPr="00AF1C77">
        <w:t>.</w:t>
      </w:r>
    </w:p>
    <w:p w14:paraId="1CA12668" w14:textId="54A5A4BA"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2C64FA">
        <w:rPr>
          <w:rFonts w:ascii="Arial" w:hAnsi="Arial" w:cs="Arial"/>
        </w:rPr>
        <w:t>S</w:t>
      </w:r>
      <w:r w:rsidRPr="00F42F4A">
        <w:rPr>
          <w:rFonts w:ascii="Arial" w:hAnsi="Arial" w:cs="Arial"/>
        </w:rPr>
        <w:t xml:space="preserve">tron </w:t>
      </w:r>
      <w:r w:rsidR="002C64F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F42F4A">
        <w:rPr>
          <w:rFonts w:ascii="Arial" w:hAnsi="Arial" w:cs="Arial"/>
        </w:rPr>
        <w:t xml:space="preserve">postanowienia </w:t>
      </w:r>
      <w:r w:rsidRPr="00F42F4A">
        <w:rPr>
          <w:rFonts w:ascii="Arial" w:hAnsi="Arial" w:cs="Arial"/>
        </w:rPr>
        <w:t xml:space="preserve">§ </w:t>
      </w:r>
      <w:r w:rsidR="00900985" w:rsidRPr="00F42F4A">
        <w:rPr>
          <w:rFonts w:ascii="Arial" w:hAnsi="Arial" w:cs="Arial"/>
        </w:rPr>
        <w:t>3</w:t>
      </w:r>
      <w:r w:rsidR="00EA04F6">
        <w:rPr>
          <w:rFonts w:ascii="Arial" w:hAnsi="Arial" w:cs="Arial"/>
        </w:rPr>
        <w:t>1</w:t>
      </w:r>
      <w:r w:rsidR="00900985" w:rsidRPr="00F42F4A">
        <w:rPr>
          <w:rFonts w:ascii="Arial" w:hAnsi="Arial" w:cs="Arial"/>
        </w:rPr>
        <w:t xml:space="preserve"> </w:t>
      </w:r>
      <w:r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Pr="00F42F4A">
        <w:rPr>
          <w:rFonts w:ascii="Arial" w:hAnsi="Arial" w:cs="Arial"/>
        </w:rPr>
        <w:t>stosuje się odpowiednio.</w:t>
      </w:r>
    </w:p>
    <w:p w14:paraId="49C5F458" w14:textId="23F7BEDB" w:rsidR="008F7D17" w:rsidRPr="00AF1C77" w:rsidRDefault="008F7D17" w:rsidP="002A1F54">
      <w:pPr>
        <w:pStyle w:val="Nagwek3"/>
      </w:pPr>
      <w:r w:rsidRPr="00AF1C77">
        <w:t xml:space="preserve">§ </w:t>
      </w:r>
      <w:r w:rsidR="00D149A4">
        <w:t>29</w:t>
      </w:r>
      <w:r w:rsidR="004D62B2" w:rsidRPr="00AF1C77">
        <w:t>.</w:t>
      </w:r>
    </w:p>
    <w:p w14:paraId="4A3BAB56" w14:textId="27B4752E" w:rsidR="008F7D17" w:rsidRPr="00AF1C77" w:rsidRDefault="008F7D17" w:rsidP="00EE17EA">
      <w:pPr>
        <w:numPr>
          <w:ilvl w:val="0"/>
          <w:numId w:val="3"/>
        </w:numPr>
        <w:tabs>
          <w:tab w:val="num" w:pos="284"/>
        </w:tabs>
        <w:spacing w:line="276" w:lineRule="auto"/>
        <w:ind w:left="284" w:hanging="284"/>
        <w:rPr>
          <w:rFonts w:ascii="Arial" w:hAnsi="Arial" w:cs="Arial"/>
        </w:rPr>
      </w:pPr>
      <w:bookmarkStart w:id="7"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podstawie § </w:t>
      </w:r>
      <w:r w:rsidR="00315140">
        <w:rPr>
          <w:rFonts w:ascii="Arial" w:hAnsi="Arial" w:cs="Arial"/>
        </w:rPr>
        <w:t>2</w:t>
      </w:r>
      <w:r w:rsidR="006A2942">
        <w:rPr>
          <w:rFonts w:ascii="Arial" w:hAnsi="Arial" w:cs="Arial"/>
        </w:rPr>
        <w:t>7</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6A2942">
        <w:rPr>
          <w:rFonts w:ascii="Arial" w:hAnsi="Arial" w:cs="Arial"/>
        </w:rPr>
        <w:t>8</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0CC48D40" w:rsidR="008F7D17" w:rsidRPr="00AF1C77" w:rsidRDefault="008F7D17" w:rsidP="00EE17E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w trybie § </w:t>
      </w:r>
      <w:r w:rsidR="001235D5" w:rsidRPr="00AF1C77">
        <w:rPr>
          <w:rFonts w:ascii="Arial" w:hAnsi="Arial" w:cs="Arial"/>
        </w:rPr>
        <w:t>2</w:t>
      </w:r>
      <w:r w:rsidR="006A2942">
        <w:rPr>
          <w:rFonts w:ascii="Arial" w:hAnsi="Arial" w:cs="Arial"/>
        </w:rPr>
        <w:t>7</w:t>
      </w:r>
      <w:r w:rsidR="00B73C93">
        <w:rPr>
          <w:rFonts w:ascii="Arial" w:hAnsi="Arial" w:cs="Arial"/>
        </w:rPr>
        <w:t xml:space="preserve"> i </w:t>
      </w:r>
      <w:r w:rsidR="00B73C93" w:rsidRPr="00B73C93">
        <w:rPr>
          <w:rFonts w:ascii="Arial" w:hAnsi="Arial" w:cs="Arial"/>
        </w:rPr>
        <w:t>§ 2</w:t>
      </w:r>
      <w:r w:rsidR="006A2942">
        <w:rPr>
          <w:rFonts w:ascii="Arial" w:hAnsi="Arial" w:cs="Arial"/>
        </w:rPr>
        <w:t>8</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8"/>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EE17EA">
      <w:pPr>
        <w:numPr>
          <w:ilvl w:val="0"/>
          <w:numId w:val="3"/>
        </w:numPr>
        <w:tabs>
          <w:tab w:val="num" w:pos="284"/>
        </w:tabs>
        <w:spacing w:line="276" w:lineRule="auto"/>
        <w:ind w:left="284" w:hanging="284"/>
        <w:rPr>
          <w:rFonts w:ascii="Arial" w:hAnsi="Arial" w:cs="Arial"/>
        </w:rPr>
      </w:pPr>
      <w:r w:rsidRPr="00AF1C77">
        <w:rPr>
          <w:rFonts w:ascii="Arial" w:hAnsi="Arial" w:cs="Arial"/>
        </w:rPr>
        <w:lastRenderedPageBreak/>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16758A93" w:rsidR="00E16B00" w:rsidRDefault="28626317" w:rsidP="00EE17EA">
      <w:pPr>
        <w:numPr>
          <w:ilvl w:val="0"/>
          <w:numId w:val="3"/>
        </w:numPr>
        <w:tabs>
          <w:tab w:val="num" w:pos="284"/>
        </w:tabs>
        <w:spacing w:line="276" w:lineRule="auto"/>
        <w:ind w:left="284" w:hanging="284"/>
        <w:rPr>
          <w:rFonts w:ascii="Arial" w:hAnsi="Arial" w:cs="Arial"/>
        </w:rPr>
      </w:pPr>
      <w:r w:rsidRPr="3AAE4FE6">
        <w:rPr>
          <w:rFonts w:ascii="Arial" w:hAnsi="Arial" w:cs="Arial"/>
        </w:rPr>
        <w:t>W przypadku rozwiązania Umowy w trybie § 2</w:t>
      </w:r>
      <w:r w:rsidR="006A2942">
        <w:rPr>
          <w:rFonts w:ascii="Arial" w:hAnsi="Arial" w:cs="Arial"/>
        </w:rPr>
        <w:t>7</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6A2942">
        <w:rPr>
          <w:rFonts w:ascii="Arial" w:hAnsi="Arial" w:cs="Arial"/>
        </w:rPr>
        <w:t>3</w:t>
      </w:r>
      <w:r w:rsidRPr="3AAE4FE6">
        <w:rPr>
          <w:rFonts w:ascii="Arial" w:hAnsi="Arial" w:cs="Arial"/>
        </w:rPr>
        <w:t>.</w:t>
      </w:r>
    </w:p>
    <w:p w14:paraId="0620B605" w14:textId="4A3FD38D" w:rsidR="007A019B" w:rsidRPr="00AF1C77" w:rsidRDefault="007A019B" w:rsidP="00EE17EA">
      <w:pPr>
        <w:numPr>
          <w:ilvl w:val="0"/>
          <w:numId w:val="3"/>
        </w:numPr>
        <w:tabs>
          <w:tab w:val="num" w:pos="284"/>
        </w:tabs>
        <w:spacing w:line="276" w:lineRule="auto"/>
        <w:ind w:left="284" w:hanging="284"/>
        <w:rPr>
          <w:rFonts w:ascii="Arial" w:hAnsi="Arial" w:cs="Arial"/>
        </w:rPr>
      </w:pPr>
      <w:r w:rsidRPr="007A019B">
        <w:rPr>
          <w:rFonts w:ascii="Arial" w:hAnsi="Arial" w:cs="Arial"/>
        </w:rPr>
        <w:t>W przypadku rozwiązania Umowy w trybie § 27 ust. 2 oraz § 28, niewykorzystana część otrzymanych transz dofinansowania podlega zwrotowi na rachunek bankowy wskazany przez MJWPU w terminie 30 dni od zakończenia realizacji Projektu. W przypadku niedokonania zwrotu w ww. terminie, stosuje się postanowienia § 1</w:t>
      </w:r>
      <w:r w:rsidR="00D47290">
        <w:rPr>
          <w:rFonts w:ascii="Arial" w:hAnsi="Arial" w:cs="Arial"/>
        </w:rPr>
        <w:t>3</w:t>
      </w:r>
      <w:r w:rsidRPr="007A019B">
        <w:rPr>
          <w:rFonts w:ascii="Arial" w:hAnsi="Arial" w:cs="Arial"/>
        </w:rPr>
        <w:t xml:space="preserve"> Umowy.</w:t>
      </w:r>
    </w:p>
    <w:bookmarkEnd w:id="7"/>
    <w:p w14:paraId="6C9FBA84" w14:textId="69FDAE6C" w:rsidR="0046149F" w:rsidRPr="00AF1C77" w:rsidRDefault="563D6BE4" w:rsidP="00EE17E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6315607E" w:rsidRPr="3AAE4FE6">
        <w:rPr>
          <w:rFonts w:ascii="Arial" w:hAnsi="Arial" w:cs="Arial"/>
        </w:rPr>
        <w:t>2</w:t>
      </w:r>
      <w:r w:rsidR="006A2942">
        <w:rPr>
          <w:rFonts w:ascii="Arial" w:hAnsi="Arial" w:cs="Arial"/>
        </w:rPr>
        <w:t>7</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6A2942">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6A2942">
        <w:rPr>
          <w:rFonts w:ascii="Arial" w:hAnsi="Arial" w:cs="Arial"/>
        </w:rPr>
        <w:t>5</w:t>
      </w:r>
      <w:r w:rsidRPr="3AAE4FE6">
        <w:rPr>
          <w:rFonts w:ascii="Arial" w:hAnsi="Arial" w:cs="Arial"/>
        </w:rPr>
        <w:t xml:space="preserve">, § </w:t>
      </w:r>
      <w:r w:rsidR="006A2942">
        <w:rPr>
          <w:rFonts w:ascii="Arial" w:hAnsi="Arial" w:cs="Arial"/>
        </w:rPr>
        <w:t>19</w:t>
      </w:r>
      <w:r w:rsidRPr="3AAE4FE6">
        <w:rPr>
          <w:rFonts w:ascii="Arial" w:hAnsi="Arial" w:cs="Arial"/>
        </w:rPr>
        <w:t xml:space="preserve">, § </w:t>
      </w:r>
      <w:r w:rsidR="0F2FD99E" w:rsidRPr="3AAE4FE6">
        <w:rPr>
          <w:rFonts w:ascii="Arial" w:hAnsi="Arial" w:cs="Arial"/>
        </w:rPr>
        <w:t>2</w:t>
      </w:r>
      <w:r w:rsidR="006A2942">
        <w:rPr>
          <w:rFonts w:ascii="Arial" w:hAnsi="Arial" w:cs="Arial"/>
        </w:rPr>
        <w:t>0</w:t>
      </w:r>
      <w:r w:rsidRPr="3AAE4FE6">
        <w:rPr>
          <w:rFonts w:ascii="Arial" w:hAnsi="Arial" w:cs="Arial"/>
        </w:rPr>
        <w:t xml:space="preserve">, </w:t>
      </w:r>
      <w:r w:rsidR="6E59AF66" w:rsidRPr="3AAE4FE6">
        <w:rPr>
          <w:rFonts w:ascii="Arial" w:hAnsi="Arial" w:cs="Arial"/>
        </w:rPr>
        <w:t>§ 2</w:t>
      </w:r>
      <w:r w:rsidR="006A2942">
        <w:rPr>
          <w:rFonts w:ascii="Arial" w:hAnsi="Arial" w:cs="Arial"/>
        </w:rPr>
        <w:t>3</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6A2942">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EE17E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09D3D284" w14:textId="7459CF1C" w:rsidR="008F7D17" w:rsidRPr="00AF1C77" w:rsidRDefault="008F7D17" w:rsidP="0037376D">
      <w:pPr>
        <w:pStyle w:val="Nagwek2"/>
      </w:pPr>
      <w:r w:rsidRPr="00AF1C77">
        <w:t>Postanowienia końcowe</w:t>
      </w:r>
    </w:p>
    <w:p w14:paraId="1E3FC61B" w14:textId="44195567" w:rsidR="00C8152E" w:rsidRPr="00AF1C77" w:rsidRDefault="00C8152E" w:rsidP="002A1F54">
      <w:pPr>
        <w:pStyle w:val="Nagwek3"/>
      </w:pPr>
      <w:r w:rsidRPr="00AF1C77">
        <w:t xml:space="preserve">§ </w:t>
      </w:r>
      <w:r w:rsidR="008F2F35" w:rsidRPr="00AF1C77">
        <w:t>3</w:t>
      </w:r>
      <w:r w:rsidR="00D149A4">
        <w:t>0</w:t>
      </w:r>
      <w:r w:rsidR="004D62B2" w:rsidRPr="00AF1C77">
        <w:t>.</w:t>
      </w:r>
    </w:p>
    <w:p w14:paraId="0F9FBD79" w14:textId="24168412"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9"/>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EE17EA">
      <w:pPr>
        <w:numPr>
          <w:ilvl w:val="0"/>
          <w:numId w:val="53"/>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EE17EA">
      <w:pPr>
        <w:numPr>
          <w:ilvl w:val="0"/>
          <w:numId w:val="53"/>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7D2B393B" w:rsidR="00E94D06" w:rsidRPr="00AF1C77" w:rsidRDefault="00E94D06" w:rsidP="00EE17EA">
      <w:pPr>
        <w:numPr>
          <w:ilvl w:val="0"/>
          <w:numId w:val="53"/>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6E372F">
        <w:rPr>
          <w:rFonts w:ascii="Arial" w:hAnsi="Arial" w:cs="Arial"/>
        </w:rPr>
        <w:t>3</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6E372F">
        <w:rPr>
          <w:rFonts w:ascii="Arial" w:hAnsi="Arial" w:cs="Arial"/>
        </w:rPr>
        <w:t>1610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EE17EA">
      <w:pPr>
        <w:numPr>
          <w:ilvl w:val="0"/>
          <w:numId w:val="53"/>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EE17EA">
      <w:pPr>
        <w:numPr>
          <w:ilvl w:val="0"/>
          <w:numId w:val="53"/>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EE17EA">
      <w:pPr>
        <w:numPr>
          <w:ilvl w:val="0"/>
          <w:numId w:val="53"/>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EE17EA">
      <w:pPr>
        <w:numPr>
          <w:ilvl w:val="0"/>
          <w:numId w:val="53"/>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5FF937DA" w:rsidR="000C3435" w:rsidRPr="00AF1C77" w:rsidRDefault="000C3435" w:rsidP="00EE17EA">
      <w:pPr>
        <w:numPr>
          <w:ilvl w:val="0"/>
          <w:numId w:val="53"/>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0B7FBF">
        <w:rPr>
          <w:rFonts w:ascii="Arial" w:hAnsi="Arial" w:cs="Arial"/>
        </w:rPr>
        <w:t xml:space="preserve">, z </w:t>
      </w:r>
      <w:proofErr w:type="spellStart"/>
      <w:r w:rsidR="000B7FBF">
        <w:rPr>
          <w:rFonts w:ascii="Arial" w:hAnsi="Arial" w:cs="Arial"/>
        </w:rPr>
        <w:t>późn</w:t>
      </w:r>
      <w:proofErr w:type="spellEnd"/>
      <w:r w:rsidR="000B7FBF">
        <w:rPr>
          <w:rFonts w:ascii="Arial" w:hAnsi="Arial" w:cs="Arial"/>
        </w:rPr>
        <w:t>. zm.</w:t>
      </w:r>
      <w:r w:rsidRPr="00AF1C77">
        <w:rPr>
          <w:rFonts w:ascii="Arial" w:hAnsi="Arial" w:cs="Arial"/>
        </w:rPr>
        <w:t>);</w:t>
      </w:r>
    </w:p>
    <w:p w14:paraId="3C377953" w14:textId="0565BE60" w:rsidR="000C3435" w:rsidRPr="00AF1C77" w:rsidRDefault="000C3435" w:rsidP="00EE17EA">
      <w:pPr>
        <w:numPr>
          <w:ilvl w:val="0"/>
          <w:numId w:val="53"/>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718CFC0E" w:rsidR="00E94D06" w:rsidRPr="00AF1C77" w:rsidRDefault="00E94D06" w:rsidP="00EE17EA">
      <w:pPr>
        <w:numPr>
          <w:ilvl w:val="0"/>
          <w:numId w:val="53"/>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EE17EA">
      <w:pPr>
        <w:numPr>
          <w:ilvl w:val="0"/>
          <w:numId w:val="53"/>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1AEE3280" w:rsidR="008F7D17" w:rsidRPr="00AF1C77" w:rsidRDefault="008F7D17" w:rsidP="002A1F54">
      <w:pPr>
        <w:pStyle w:val="Nagwek3"/>
      </w:pPr>
      <w:r w:rsidRPr="00AF1C77">
        <w:lastRenderedPageBreak/>
        <w:t xml:space="preserve">§ </w:t>
      </w:r>
      <w:r w:rsidR="006C63B2" w:rsidRPr="00AF1C77">
        <w:t>3</w:t>
      </w:r>
      <w:r w:rsidR="00D149A4">
        <w:t>1</w:t>
      </w:r>
      <w:r w:rsidR="004D62B2" w:rsidRPr="00AF1C77">
        <w:t>.</w:t>
      </w:r>
    </w:p>
    <w:p w14:paraId="3564ED92" w14:textId="72E49748" w:rsidR="00DC213F" w:rsidRDefault="008F7D17" w:rsidP="00EE17EA">
      <w:pPr>
        <w:pStyle w:val="Akapitzlist"/>
        <w:numPr>
          <w:ilvl w:val="0"/>
          <w:numId w:val="54"/>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468C9F5D" w:rsidR="00DC213F" w:rsidRDefault="008D1FD3" w:rsidP="00EE17EA">
      <w:pPr>
        <w:pStyle w:val="Akapitzlist"/>
        <w:numPr>
          <w:ilvl w:val="0"/>
          <w:numId w:val="54"/>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mowy 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0"/>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77777777" w:rsidR="00DC213F" w:rsidRPr="00DC213F" w:rsidRDefault="008F7D17" w:rsidP="00EE17EA">
      <w:pPr>
        <w:pStyle w:val="Akapitzlist"/>
        <w:numPr>
          <w:ilvl w:val="0"/>
          <w:numId w:val="54"/>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C15424">
        <w:rPr>
          <w:rFonts w:ascii="Arial" w:hAnsi="Arial" w:cs="Arial"/>
          <w:vertAlign w:val="superscript"/>
        </w:rPr>
        <w:footnoteReference w:id="51"/>
      </w:r>
      <w:r w:rsidRPr="00C15424">
        <w:rPr>
          <w:rFonts w:ascii="Arial" w:hAnsi="Arial" w:cs="Arial"/>
          <w:vertAlign w:val="superscript"/>
        </w:rPr>
        <w:t>)</w:t>
      </w:r>
      <w:r w:rsidR="00BF274D" w:rsidRPr="00C15424">
        <w:rPr>
          <w:rFonts w:ascii="Arial" w:hAnsi="Arial" w:cs="Arial"/>
          <w:vertAlign w:val="subscript"/>
        </w:rPr>
        <w:t>.</w:t>
      </w:r>
    </w:p>
    <w:p w14:paraId="57B4472A" w14:textId="49FAA421" w:rsidR="008F7D17" w:rsidRPr="00DC213F" w:rsidRDefault="008F7D17" w:rsidP="00EE17EA">
      <w:pPr>
        <w:pStyle w:val="Akapitzlist"/>
        <w:numPr>
          <w:ilvl w:val="0"/>
          <w:numId w:val="54"/>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3F14296C" w:rsidR="008F7D17" w:rsidRPr="00AF1C77" w:rsidRDefault="008F7D17" w:rsidP="002A1F54">
      <w:pPr>
        <w:pStyle w:val="Nagwek3"/>
      </w:pPr>
      <w:r w:rsidRPr="00AF1C77">
        <w:t xml:space="preserve">§ </w:t>
      </w:r>
      <w:r w:rsidR="006C63B2" w:rsidRPr="00AF1C77">
        <w:t>3</w:t>
      </w:r>
      <w:r w:rsidR="00D149A4">
        <w:t>2</w:t>
      </w:r>
      <w:r w:rsidR="004D62B2" w:rsidRPr="00AF1C77">
        <w:t>.</w:t>
      </w:r>
    </w:p>
    <w:p w14:paraId="35A22A74" w14:textId="2EA63449" w:rsidR="008F7D17" w:rsidRPr="00AF1C77" w:rsidRDefault="008F7D17" w:rsidP="00EE17EA">
      <w:pPr>
        <w:numPr>
          <w:ilvl w:val="3"/>
          <w:numId w:val="37"/>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 xml:space="preserve">trony </w:t>
      </w:r>
      <w:r w:rsidR="00500DF9">
        <w:rPr>
          <w:rFonts w:ascii="Arial" w:hAnsi="Arial" w:cs="Arial"/>
        </w:rPr>
        <w:t xml:space="preserve">Umowy </w:t>
      </w:r>
      <w:r w:rsidRPr="00AF1C77">
        <w:rPr>
          <w:rFonts w:ascii="Arial" w:hAnsi="Arial" w:cs="Arial"/>
        </w:rPr>
        <w:t>będą starały się rozwiązać polubownie.</w:t>
      </w:r>
    </w:p>
    <w:p w14:paraId="29437FB4" w14:textId="1BCA9684" w:rsidR="00B11CCB" w:rsidRPr="00AF1C77" w:rsidRDefault="008F7D17" w:rsidP="00EE17EA">
      <w:pPr>
        <w:numPr>
          <w:ilvl w:val="3"/>
          <w:numId w:val="37"/>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0385F4AC" w:rsidR="008F7D17" w:rsidRPr="00AF1C77" w:rsidRDefault="008F7D17" w:rsidP="002A1F54">
      <w:pPr>
        <w:pStyle w:val="Nagwek3"/>
      </w:pPr>
      <w:r w:rsidRPr="00AF1C77">
        <w:t xml:space="preserve">§ </w:t>
      </w:r>
      <w:r w:rsidR="006C63B2" w:rsidRPr="00AF1C77">
        <w:t>3</w:t>
      </w:r>
      <w:r w:rsidR="00D149A4">
        <w:t>3</w:t>
      </w:r>
      <w:r w:rsidR="004D62B2" w:rsidRPr="00AF1C77">
        <w:t>.</w:t>
      </w:r>
    </w:p>
    <w:p w14:paraId="5D6D496F" w14:textId="59080F58" w:rsidR="008F7D17" w:rsidRPr="00AF1C77" w:rsidRDefault="008F7D17" w:rsidP="00EE17EA">
      <w:pPr>
        <w:numPr>
          <w:ilvl w:val="3"/>
          <w:numId w:val="24"/>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3E9F59AE" w:rsidR="008F7D17" w:rsidRPr="00AF1C77" w:rsidRDefault="008F7D17" w:rsidP="00EE17EA">
      <w:pPr>
        <w:numPr>
          <w:ilvl w:val="3"/>
          <w:numId w:val="24"/>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 </w:t>
      </w:r>
      <w:r w:rsidR="00F40C2F" w:rsidRPr="00AF1C77">
        <w:rPr>
          <w:rFonts w:ascii="Arial" w:hAnsi="Arial" w:cs="Arial"/>
        </w:rPr>
        <w:t>15</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F60FF1">
        <w:rPr>
          <w:rFonts w:ascii="Arial" w:hAnsi="Arial" w:cs="Arial"/>
        </w:rPr>
        <w:t>5</w:t>
      </w:r>
      <w:r w:rsidR="00CD7F00" w:rsidRPr="00AF1C77">
        <w:rPr>
          <w:rFonts w:ascii="Arial" w:hAnsi="Arial" w:cs="Arial"/>
        </w:rPr>
        <w:t xml:space="preserve"> </w:t>
      </w:r>
      <w:r w:rsidRPr="00AF1C77">
        <w:rPr>
          <w:rFonts w:ascii="Arial" w:hAnsi="Arial" w:cs="Arial"/>
        </w:rPr>
        <w:t>ust. 1.</w:t>
      </w:r>
    </w:p>
    <w:p w14:paraId="55717F1A" w14:textId="0240505E" w:rsidR="008F7D17" w:rsidRPr="00AF1C77" w:rsidRDefault="008F7D17" w:rsidP="002A1F54">
      <w:pPr>
        <w:pStyle w:val="Nagwek3"/>
      </w:pPr>
      <w:r w:rsidRPr="00AF1C77">
        <w:t xml:space="preserve">§ </w:t>
      </w:r>
      <w:r w:rsidR="006C63B2" w:rsidRPr="00AF1C77">
        <w:t>3</w:t>
      </w:r>
      <w:r w:rsidR="00D149A4">
        <w:t>4</w:t>
      </w:r>
      <w:r w:rsidR="004D62B2" w:rsidRPr="00AF1C77">
        <w:t>.</w:t>
      </w:r>
    </w:p>
    <w:p w14:paraId="7E25ED38" w14:textId="45FD16BA" w:rsidR="008F7D17" w:rsidRPr="00AF1C77" w:rsidRDefault="008F7D17" w:rsidP="00EE17EA">
      <w:pPr>
        <w:numPr>
          <w:ilvl w:val="0"/>
          <w:numId w:val="11"/>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2C64FA">
        <w:rPr>
          <w:rFonts w:ascii="Arial" w:hAnsi="Arial" w:cs="Arial"/>
        </w:rPr>
        <w:t>S</w:t>
      </w:r>
      <w:r w:rsidRPr="00AF1C77">
        <w:rPr>
          <w:rFonts w:ascii="Arial" w:hAnsi="Arial" w:cs="Arial"/>
        </w:rPr>
        <w:t>tron</w:t>
      </w:r>
      <w:r w:rsidR="002C64FA">
        <w:rPr>
          <w:rFonts w:ascii="Arial" w:hAnsi="Arial" w:cs="Arial"/>
        </w:rPr>
        <w:t xml:space="preserve"> Umowy</w:t>
      </w:r>
      <w:r w:rsidRPr="00AF1C77">
        <w:rPr>
          <w:rFonts w:ascii="Arial" w:hAnsi="Arial" w:cs="Arial"/>
        </w:rPr>
        <w:t>.</w:t>
      </w:r>
    </w:p>
    <w:p w14:paraId="100A8950" w14:textId="77777777" w:rsidR="008F7D17" w:rsidRPr="00AF1C77" w:rsidRDefault="008F7D17" w:rsidP="00EE17EA">
      <w:pPr>
        <w:numPr>
          <w:ilvl w:val="0"/>
          <w:numId w:val="11"/>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2E3FD120" w:rsidR="008F7D17" w:rsidRPr="00AF1C77" w:rsidRDefault="008F7D17"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EE17EA">
      <w:pPr>
        <w:pStyle w:val="Akapitzlist"/>
        <w:numPr>
          <w:ilvl w:val="1"/>
          <w:numId w:val="55"/>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52"/>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53"/>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8" w:name="_Hlk125715871"/>
    </w:p>
    <w:p w14:paraId="6BC2A8FB" w14:textId="6E82BF3D" w:rsidR="00846C56" w:rsidRPr="00AF1C77" w:rsidRDefault="007A389C" w:rsidP="00EE17EA">
      <w:pPr>
        <w:numPr>
          <w:ilvl w:val="1"/>
          <w:numId w:val="55"/>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C8BAD17" w14:textId="168395BA" w:rsidR="00B003DE"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B003DE" w:rsidRPr="00AF1C77" w:rsidSect="005F3BF0">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6CFF3" w14:textId="77777777" w:rsidR="0094005D" w:rsidRDefault="0094005D" w:rsidP="00FE0628">
      <w:r>
        <w:separator/>
      </w:r>
    </w:p>
  </w:endnote>
  <w:endnote w:type="continuationSeparator" w:id="0">
    <w:p w14:paraId="06AA4F83" w14:textId="77777777" w:rsidR="0094005D" w:rsidRDefault="0094005D" w:rsidP="00FE0628">
      <w:r>
        <w:continuationSeparator/>
      </w:r>
    </w:p>
  </w:endnote>
  <w:endnote w:type="continuationNotice" w:id="1">
    <w:p w14:paraId="299CFB30" w14:textId="77777777" w:rsidR="0094005D" w:rsidRDefault="00940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CB5CE" w14:textId="77777777" w:rsidR="0094005D" w:rsidRDefault="0094005D" w:rsidP="00FE0628">
      <w:r>
        <w:separator/>
      </w:r>
    </w:p>
  </w:footnote>
  <w:footnote w:type="continuationSeparator" w:id="0">
    <w:p w14:paraId="66AD771C" w14:textId="77777777" w:rsidR="0094005D" w:rsidRDefault="0094005D" w:rsidP="00FE0628">
      <w:r>
        <w:continuationSeparator/>
      </w:r>
    </w:p>
  </w:footnote>
  <w:footnote w:type="continuationNotice" w:id="1">
    <w:p w14:paraId="7504D6DB" w14:textId="77777777" w:rsidR="0094005D" w:rsidRDefault="0094005D"/>
  </w:footnote>
  <w:footnote w:id="2">
    <w:p w14:paraId="021F4A1D" w14:textId="6E1A2F7E"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Wzór umowy stosuje się dla beneficjentów niebędących państwowymi jednostkami budżetowymi</w:t>
      </w:r>
      <w:r w:rsidR="0000122A">
        <w:rPr>
          <w:rFonts w:ascii="Arial" w:hAnsi="Arial" w:cs="Arial"/>
          <w:sz w:val="18"/>
          <w:szCs w:val="18"/>
        </w:rPr>
        <w:t xml:space="preserve">. </w:t>
      </w:r>
      <w:r w:rsidRPr="00490746">
        <w:rPr>
          <w:rFonts w:ascii="Arial" w:hAnsi="Arial" w:cs="Arial"/>
          <w:sz w:val="18"/>
          <w:szCs w:val="18"/>
        </w:rPr>
        <w:t xml:space="preserve">Wzór umowy 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2C64FA">
        <w:rPr>
          <w:rFonts w:ascii="Arial" w:hAnsi="Arial" w:cs="Arial"/>
          <w:sz w:val="18"/>
          <w:szCs w:val="18"/>
        </w:rPr>
        <w:t xml:space="preserve">Umowy </w:t>
      </w:r>
      <w:r w:rsidRPr="00490746">
        <w:rPr>
          <w:rFonts w:ascii="Arial" w:hAnsi="Arial" w:cs="Arial"/>
          <w:sz w:val="18"/>
          <w:szCs w:val="18"/>
        </w:rPr>
        <w:t xml:space="preserve">uzupełniony o postanowienia niezbędne dla realizacji Projektu po uzyskaniu akceptacji Instytucji Zarządzającej. Postanowienia stanowiące uzupełnienie wzoru umowy 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Umowy</w:t>
      </w:r>
      <w:r w:rsidRPr="002B4B6E">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1123ED89"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rojekt nie może być jednostka posiadająca osobowość prawną. W sytuacji, kiedy jako Beneficjenta Projektu wskazano jedną jednostkę (np. powiat), natomiast Projekt faktycznie realizowany jest przez wiele jednostek (np. placówek oświatowych) do Umowy należy załączyć wykaz wszystkich jednostek realizujących dany Projekt.</w:t>
      </w:r>
    </w:p>
  </w:footnote>
  <w:footnote w:id="9">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62A12D1D"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2">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4">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5">
    <w:p w14:paraId="13BACA6F" w14:textId="5F15C74E" w:rsidR="00C479EC" w:rsidRPr="00EB7ECA" w:rsidRDefault="00C479EC" w:rsidP="00393B42">
      <w:pPr>
        <w:pStyle w:val="Tekstprzypisudolnego"/>
        <w:spacing w:line="276" w:lineRule="aut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7">
    <w:p w14:paraId="6D8EDEDD" w14:textId="4DD9B995" w:rsidR="00C479EC" w:rsidRPr="00DE75EF" w:rsidRDefault="00C479EC" w:rsidP="00393B42">
      <w:pPr>
        <w:pStyle w:val="Tekstprzypisudolnego"/>
        <w:spacing w:line="276" w:lineRule="aut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8">
    <w:p w14:paraId="2F57108B" w14:textId="77777777" w:rsidR="00C479EC" w:rsidRPr="00294063" w:rsidRDefault="00C479EC" w:rsidP="00393B42">
      <w:pPr>
        <w:pStyle w:val="Tekstprzypisudolnego"/>
        <w:spacing w:line="276" w:lineRule="aut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19">
    <w:p w14:paraId="3A2277AB" w14:textId="77777777" w:rsidR="00C479EC" w:rsidRPr="00534940" w:rsidRDefault="00C479EC" w:rsidP="00393B42">
      <w:pPr>
        <w:pStyle w:val="Tekstprzypisudolnego"/>
        <w:spacing w:line="276" w:lineRule="auto"/>
        <w:ind w:left="284" w:hanging="284"/>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5755A66C" w14:textId="77777777" w:rsidR="00C479EC" w:rsidRPr="00534940" w:rsidRDefault="00C479EC" w:rsidP="00393B42">
      <w:pPr>
        <w:pStyle w:val="Tekstprzypisudolnego"/>
        <w:spacing w:line="276" w:lineRule="auto"/>
        <w:ind w:left="284" w:hanging="284"/>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1">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22">
    <w:p w14:paraId="6EE7013B" w14:textId="3918A9B5"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3">
    <w:p w14:paraId="68F7DD1C" w14:textId="38351865" w:rsidR="00327DBD" w:rsidRDefault="00327DBD" w:rsidP="00C50D81">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r w:rsidR="00341F1C">
        <w:rPr>
          <w:rFonts w:ascii="Arial" w:hAnsi="Arial" w:cs="Arial"/>
          <w:sz w:val="18"/>
          <w:szCs w:val="18"/>
        </w:rPr>
        <w:t>.</w:t>
      </w:r>
    </w:p>
  </w:footnote>
  <w:footnote w:id="24">
    <w:p w14:paraId="2D550D2D" w14:textId="6BF028AC" w:rsidR="00341F1C" w:rsidRDefault="00341F1C" w:rsidP="00C50D81">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5">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6">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9">
    <w:p w14:paraId="0AD93D99" w14:textId="77777777" w:rsidR="00C479EC" w:rsidRPr="000004BD"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0">
    <w:p w14:paraId="4B1CCF27" w14:textId="36FA8665" w:rsidR="00C479EC" w:rsidRPr="000004BD"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1">
    <w:p w14:paraId="2B43F8B5" w14:textId="02657F89" w:rsidR="00C479EC" w:rsidRPr="00964D88" w:rsidRDefault="00C479EC"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2">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3">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34">
    <w:p w14:paraId="59AB91BB" w14:textId="77777777" w:rsidR="00DD2884" w:rsidRDefault="00DD2884" w:rsidP="00DD2884">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35">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6">
    <w:p w14:paraId="1DCB0991" w14:textId="29C8EE77"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37">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8">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6"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6"/>
    </w:p>
  </w:footnote>
  <w:footnote w:id="39">
    <w:p w14:paraId="134B389A" w14:textId="56D6CD72"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0">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1">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2">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3">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4">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45">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46">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7">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8">
    <w:p w14:paraId="18384C11" w14:textId="77777777"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49">
    <w:p w14:paraId="3542B4DD" w14:textId="7777777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0">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1">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2">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53">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5A31F8"/>
    <w:multiLevelType w:val="multilevel"/>
    <w:tmpl w:val="582AA43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ascii="Arial" w:eastAsia="Times New Roman" w:hAnsi="Arial" w:cs="Arial"/>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9"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8"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35C15EFD"/>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0"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7"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8"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9"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0"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39B7F4D"/>
    <w:multiLevelType w:val="multilevel"/>
    <w:tmpl w:val="1E90D8E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4"/>
  </w:num>
  <w:num w:numId="2" w16cid:durableId="1530601785">
    <w:abstractNumId w:val="28"/>
  </w:num>
  <w:num w:numId="3" w16cid:durableId="59714727">
    <w:abstractNumId w:val="41"/>
  </w:num>
  <w:num w:numId="4" w16cid:durableId="908033505">
    <w:abstractNumId w:val="33"/>
  </w:num>
  <w:num w:numId="5" w16cid:durableId="1278684133">
    <w:abstractNumId w:val="36"/>
  </w:num>
  <w:num w:numId="6" w16cid:durableId="1582792140">
    <w:abstractNumId w:val="12"/>
  </w:num>
  <w:num w:numId="7" w16cid:durableId="1923876727">
    <w:abstractNumId w:val="16"/>
  </w:num>
  <w:num w:numId="8" w16cid:durableId="1594820259">
    <w:abstractNumId w:val="62"/>
  </w:num>
  <w:num w:numId="9" w16cid:durableId="2032026490">
    <w:abstractNumId w:val="38"/>
  </w:num>
  <w:num w:numId="10" w16cid:durableId="1014264249">
    <w:abstractNumId w:val="37"/>
  </w:num>
  <w:num w:numId="11" w16cid:durableId="1399014171">
    <w:abstractNumId w:val="13"/>
  </w:num>
  <w:num w:numId="12" w16cid:durableId="1007252882">
    <w:abstractNumId w:val="58"/>
  </w:num>
  <w:num w:numId="13" w16cid:durableId="1406493966">
    <w:abstractNumId w:val="45"/>
  </w:num>
  <w:num w:numId="14" w16cid:durableId="1301156122">
    <w:abstractNumId w:val="43"/>
  </w:num>
  <w:num w:numId="15" w16cid:durableId="1030641430">
    <w:abstractNumId w:val="54"/>
  </w:num>
  <w:num w:numId="16" w16cid:durableId="617491815">
    <w:abstractNumId w:val="57"/>
  </w:num>
  <w:num w:numId="17" w16cid:durableId="1787235213">
    <w:abstractNumId w:val="59"/>
  </w:num>
  <w:num w:numId="18" w16cid:durableId="656038668">
    <w:abstractNumId w:val="34"/>
  </w:num>
  <w:num w:numId="19" w16cid:durableId="2057466707">
    <w:abstractNumId w:val="17"/>
  </w:num>
  <w:num w:numId="20" w16cid:durableId="1895772987">
    <w:abstractNumId w:val="4"/>
  </w:num>
  <w:num w:numId="21" w16cid:durableId="993992308">
    <w:abstractNumId w:val="52"/>
  </w:num>
  <w:num w:numId="22" w16cid:durableId="1177580273">
    <w:abstractNumId w:val="30"/>
  </w:num>
  <w:num w:numId="23" w16cid:durableId="438182172">
    <w:abstractNumId w:val="47"/>
  </w:num>
  <w:num w:numId="24" w16cid:durableId="159321960">
    <w:abstractNumId w:val="8"/>
  </w:num>
  <w:num w:numId="25" w16cid:durableId="77411995">
    <w:abstractNumId w:val="5"/>
  </w:num>
  <w:num w:numId="26" w16cid:durableId="19814201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84300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56916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64847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636139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0359339">
    <w:abstractNumId w:val="14"/>
  </w:num>
  <w:num w:numId="32" w16cid:durableId="486553884">
    <w:abstractNumId w:val="25"/>
  </w:num>
  <w:num w:numId="33" w16cid:durableId="10491127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2349780">
    <w:abstractNumId w:val="53"/>
  </w:num>
  <w:num w:numId="35" w16cid:durableId="1918517407">
    <w:abstractNumId w:val="39"/>
  </w:num>
  <w:num w:numId="36" w16cid:durableId="1856462053">
    <w:abstractNumId w:val="48"/>
  </w:num>
  <w:num w:numId="37" w16cid:durableId="43021613">
    <w:abstractNumId w:val="18"/>
  </w:num>
  <w:num w:numId="38" w16cid:durableId="796798726">
    <w:abstractNumId w:val="26"/>
  </w:num>
  <w:num w:numId="39" w16cid:durableId="1651860933">
    <w:abstractNumId w:val="21"/>
  </w:num>
  <w:num w:numId="40" w16cid:durableId="196048431">
    <w:abstractNumId w:val="23"/>
  </w:num>
  <w:num w:numId="41" w16cid:durableId="1351956660">
    <w:abstractNumId w:val="3"/>
  </w:num>
  <w:num w:numId="42" w16cid:durableId="72899440">
    <w:abstractNumId w:val="19"/>
  </w:num>
  <w:num w:numId="43" w16cid:durableId="258026930">
    <w:abstractNumId w:val="7"/>
  </w:num>
  <w:num w:numId="44" w16cid:durableId="272061210">
    <w:abstractNumId w:val="9"/>
  </w:num>
  <w:num w:numId="45" w16cid:durableId="657924890">
    <w:abstractNumId w:val="10"/>
  </w:num>
  <w:num w:numId="46" w16cid:durableId="716857616">
    <w:abstractNumId w:val="20"/>
  </w:num>
  <w:num w:numId="47" w16cid:durableId="1727298027">
    <w:abstractNumId w:val="11"/>
  </w:num>
  <w:num w:numId="48" w16cid:durableId="1592155054">
    <w:abstractNumId w:val="44"/>
  </w:num>
  <w:num w:numId="49" w16cid:durableId="1887372322">
    <w:abstractNumId w:val="35"/>
  </w:num>
  <w:num w:numId="50" w16cid:durableId="1225142558">
    <w:abstractNumId w:val="32"/>
  </w:num>
  <w:num w:numId="51" w16cid:durableId="590703113">
    <w:abstractNumId w:val="1"/>
  </w:num>
  <w:num w:numId="52" w16cid:durableId="1935817530">
    <w:abstractNumId w:val="22"/>
  </w:num>
  <w:num w:numId="53" w16cid:durableId="92819666">
    <w:abstractNumId w:val="15"/>
  </w:num>
  <w:num w:numId="54" w16cid:durableId="453332333">
    <w:abstractNumId w:val="46"/>
  </w:num>
  <w:num w:numId="55" w16cid:durableId="677273266">
    <w:abstractNumId w:val="31"/>
  </w:num>
  <w:num w:numId="56" w16cid:durableId="13191869">
    <w:abstractNumId w:val="55"/>
  </w:num>
  <w:num w:numId="57" w16cid:durableId="1232278642">
    <w:abstractNumId w:val="61"/>
  </w:num>
  <w:num w:numId="58" w16cid:durableId="1855067399">
    <w:abstractNumId w:val="6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9" w16cid:durableId="212933492">
    <w:abstractNumId w:val="40"/>
  </w:num>
  <w:num w:numId="60" w16cid:durableId="47532667">
    <w:abstractNumId w:val="51"/>
  </w:num>
  <w:num w:numId="61" w16cid:durableId="1286037137">
    <w:abstractNumId w:val="29"/>
  </w:num>
  <w:num w:numId="62" w16cid:durableId="1069303868">
    <w:abstractNumId w:val="2"/>
  </w:num>
  <w:num w:numId="63"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22A"/>
    <w:rsid w:val="00001508"/>
    <w:rsid w:val="000016E3"/>
    <w:rsid w:val="00001BD8"/>
    <w:rsid w:val="00001EA8"/>
    <w:rsid w:val="00002520"/>
    <w:rsid w:val="00002A37"/>
    <w:rsid w:val="0000372F"/>
    <w:rsid w:val="00003BD1"/>
    <w:rsid w:val="000055AE"/>
    <w:rsid w:val="000068A8"/>
    <w:rsid w:val="000069FE"/>
    <w:rsid w:val="000071CD"/>
    <w:rsid w:val="000071F7"/>
    <w:rsid w:val="000078A6"/>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1F62"/>
    <w:rsid w:val="00062274"/>
    <w:rsid w:val="00062D5B"/>
    <w:rsid w:val="000634B4"/>
    <w:rsid w:val="00063685"/>
    <w:rsid w:val="00063B90"/>
    <w:rsid w:val="00063ED6"/>
    <w:rsid w:val="00063FF9"/>
    <w:rsid w:val="000642C6"/>
    <w:rsid w:val="00064D70"/>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306"/>
    <w:rsid w:val="00091E8A"/>
    <w:rsid w:val="00092146"/>
    <w:rsid w:val="00092FC0"/>
    <w:rsid w:val="0009356E"/>
    <w:rsid w:val="00093AE8"/>
    <w:rsid w:val="00093C0B"/>
    <w:rsid w:val="000940B0"/>
    <w:rsid w:val="0009413C"/>
    <w:rsid w:val="000944B2"/>
    <w:rsid w:val="000951CD"/>
    <w:rsid w:val="000956A8"/>
    <w:rsid w:val="00095CBE"/>
    <w:rsid w:val="00095FF8"/>
    <w:rsid w:val="000A00DB"/>
    <w:rsid w:val="000A02A2"/>
    <w:rsid w:val="000A0B31"/>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56D"/>
    <w:rsid w:val="000D2E28"/>
    <w:rsid w:val="000D319B"/>
    <w:rsid w:val="000D4139"/>
    <w:rsid w:val="000D416C"/>
    <w:rsid w:val="000D48A4"/>
    <w:rsid w:val="000D557C"/>
    <w:rsid w:val="000D666E"/>
    <w:rsid w:val="000D71DE"/>
    <w:rsid w:val="000D73A6"/>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E7E"/>
    <w:rsid w:val="00130F73"/>
    <w:rsid w:val="0013162B"/>
    <w:rsid w:val="00131E25"/>
    <w:rsid w:val="00132F12"/>
    <w:rsid w:val="001337CE"/>
    <w:rsid w:val="00133AD8"/>
    <w:rsid w:val="00133DCC"/>
    <w:rsid w:val="001343C1"/>
    <w:rsid w:val="00134787"/>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5E11"/>
    <w:rsid w:val="001762B7"/>
    <w:rsid w:val="00176913"/>
    <w:rsid w:val="00177A93"/>
    <w:rsid w:val="00177D1C"/>
    <w:rsid w:val="001801C3"/>
    <w:rsid w:val="001816C6"/>
    <w:rsid w:val="00181733"/>
    <w:rsid w:val="00181F9E"/>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2B5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B7445"/>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1D39"/>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2F9"/>
    <w:rsid w:val="0024166D"/>
    <w:rsid w:val="00241F53"/>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1D1"/>
    <w:rsid w:val="00264DA0"/>
    <w:rsid w:val="00264F1D"/>
    <w:rsid w:val="00265195"/>
    <w:rsid w:val="002651A3"/>
    <w:rsid w:val="00265D69"/>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1F54"/>
    <w:rsid w:val="002A3199"/>
    <w:rsid w:val="002A3395"/>
    <w:rsid w:val="002A3EE8"/>
    <w:rsid w:val="002A43BA"/>
    <w:rsid w:val="002A4B28"/>
    <w:rsid w:val="002A58C7"/>
    <w:rsid w:val="002A5CBE"/>
    <w:rsid w:val="002A63F7"/>
    <w:rsid w:val="002A69AA"/>
    <w:rsid w:val="002A7905"/>
    <w:rsid w:val="002A7924"/>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528F"/>
    <w:rsid w:val="002B67E5"/>
    <w:rsid w:val="002B7E7E"/>
    <w:rsid w:val="002C0239"/>
    <w:rsid w:val="002C0372"/>
    <w:rsid w:val="002C0877"/>
    <w:rsid w:val="002C09E8"/>
    <w:rsid w:val="002C1133"/>
    <w:rsid w:val="002C1D0D"/>
    <w:rsid w:val="002C222C"/>
    <w:rsid w:val="002C2779"/>
    <w:rsid w:val="002C2FEC"/>
    <w:rsid w:val="002C4083"/>
    <w:rsid w:val="002C458B"/>
    <w:rsid w:val="002C49C6"/>
    <w:rsid w:val="002C53B4"/>
    <w:rsid w:val="002C5AD0"/>
    <w:rsid w:val="002C64FA"/>
    <w:rsid w:val="002C66F7"/>
    <w:rsid w:val="002C6E35"/>
    <w:rsid w:val="002C7541"/>
    <w:rsid w:val="002C7680"/>
    <w:rsid w:val="002C76F7"/>
    <w:rsid w:val="002C77F5"/>
    <w:rsid w:val="002C795A"/>
    <w:rsid w:val="002C7A01"/>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4B38"/>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96C"/>
    <w:rsid w:val="003401B7"/>
    <w:rsid w:val="00340C8B"/>
    <w:rsid w:val="00341422"/>
    <w:rsid w:val="00341F1C"/>
    <w:rsid w:val="00341F4F"/>
    <w:rsid w:val="0034236E"/>
    <w:rsid w:val="003439FA"/>
    <w:rsid w:val="00343B85"/>
    <w:rsid w:val="00343C54"/>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5C0"/>
    <w:rsid w:val="003566E0"/>
    <w:rsid w:val="003567E7"/>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7225"/>
    <w:rsid w:val="00367760"/>
    <w:rsid w:val="00367FA6"/>
    <w:rsid w:val="00370216"/>
    <w:rsid w:val="003719D7"/>
    <w:rsid w:val="0037254D"/>
    <w:rsid w:val="00372CCF"/>
    <w:rsid w:val="00372F03"/>
    <w:rsid w:val="0037376D"/>
    <w:rsid w:val="00373F8E"/>
    <w:rsid w:val="00374028"/>
    <w:rsid w:val="0037428B"/>
    <w:rsid w:val="0037464C"/>
    <w:rsid w:val="003749BB"/>
    <w:rsid w:val="0037538B"/>
    <w:rsid w:val="003761AA"/>
    <w:rsid w:val="0037625F"/>
    <w:rsid w:val="00376B89"/>
    <w:rsid w:val="00376EE7"/>
    <w:rsid w:val="00377099"/>
    <w:rsid w:val="00377828"/>
    <w:rsid w:val="00380147"/>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9C3"/>
    <w:rsid w:val="003A5E35"/>
    <w:rsid w:val="003A608F"/>
    <w:rsid w:val="003A6913"/>
    <w:rsid w:val="003A69C4"/>
    <w:rsid w:val="003A6EAF"/>
    <w:rsid w:val="003A75C0"/>
    <w:rsid w:val="003A77E3"/>
    <w:rsid w:val="003A7815"/>
    <w:rsid w:val="003A7924"/>
    <w:rsid w:val="003B03DF"/>
    <w:rsid w:val="003B072A"/>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44D"/>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CB6"/>
    <w:rsid w:val="003D5EA2"/>
    <w:rsid w:val="003D642E"/>
    <w:rsid w:val="003D6AE0"/>
    <w:rsid w:val="003D6C67"/>
    <w:rsid w:val="003D721A"/>
    <w:rsid w:val="003D738C"/>
    <w:rsid w:val="003D773B"/>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7D3"/>
    <w:rsid w:val="003F4B61"/>
    <w:rsid w:val="003F4E55"/>
    <w:rsid w:val="003F50CC"/>
    <w:rsid w:val="003F5D87"/>
    <w:rsid w:val="003F5FD5"/>
    <w:rsid w:val="003F66C1"/>
    <w:rsid w:val="003F6BF9"/>
    <w:rsid w:val="003F6D15"/>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42C"/>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2"/>
    <w:rsid w:val="00416B4C"/>
    <w:rsid w:val="00416C20"/>
    <w:rsid w:val="00417AF2"/>
    <w:rsid w:val="00417B81"/>
    <w:rsid w:val="00417C70"/>
    <w:rsid w:val="00417E70"/>
    <w:rsid w:val="00420684"/>
    <w:rsid w:val="0042099F"/>
    <w:rsid w:val="00420FAF"/>
    <w:rsid w:val="00421B65"/>
    <w:rsid w:val="00421BB5"/>
    <w:rsid w:val="00421D01"/>
    <w:rsid w:val="00421EC7"/>
    <w:rsid w:val="00423C2E"/>
    <w:rsid w:val="00423DB0"/>
    <w:rsid w:val="0042436A"/>
    <w:rsid w:val="0042449A"/>
    <w:rsid w:val="00425E97"/>
    <w:rsid w:val="00425FA9"/>
    <w:rsid w:val="004266A0"/>
    <w:rsid w:val="00426ECD"/>
    <w:rsid w:val="004270BB"/>
    <w:rsid w:val="00427CEE"/>
    <w:rsid w:val="00427D22"/>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E28"/>
    <w:rsid w:val="004710B1"/>
    <w:rsid w:val="004713C6"/>
    <w:rsid w:val="0047200B"/>
    <w:rsid w:val="004724FA"/>
    <w:rsid w:val="00472528"/>
    <w:rsid w:val="004725C3"/>
    <w:rsid w:val="00472A3A"/>
    <w:rsid w:val="00472A9C"/>
    <w:rsid w:val="00472CDF"/>
    <w:rsid w:val="00472F0E"/>
    <w:rsid w:val="004734F1"/>
    <w:rsid w:val="00474395"/>
    <w:rsid w:val="004743A6"/>
    <w:rsid w:val="00474E23"/>
    <w:rsid w:val="00475002"/>
    <w:rsid w:val="004757CC"/>
    <w:rsid w:val="004765C4"/>
    <w:rsid w:val="00476E50"/>
    <w:rsid w:val="00477201"/>
    <w:rsid w:val="004776EE"/>
    <w:rsid w:val="004779B0"/>
    <w:rsid w:val="00477B0D"/>
    <w:rsid w:val="0047DA78"/>
    <w:rsid w:val="00480B6A"/>
    <w:rsid w:val="00481352"/>
    <w:rsid w:val="004815C9"/>
    <w:rsid w:val="00482B2E"/>
    <w:rsid w:val="004836E1"/>
    <w:rsid w:val="00483E6A"/>
    <w:rsid w:val="00484927"/>
    <w:rsid w:val="00484EC2"/>
    <w:rsid w:val="00485FBB"/>
    <w:rsid w:val="00486124"/>
    <w:rsid w:val="0048683A"/>
    <w:rsid w:val="004869B1"/>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9759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3BA9"/>
    <w:rsid w:val="004A4336"/>
    <w:rsid w:val="004A4816"/>
    <w:rsid w:val="004A5BEF"/>
    <w:rsid w:val="004A5E63"/>
    <w:rsid w:val="004A763F"/>
    <w:rsid w:val="004A7F12"/>
    <w:rsid w:val="004B0B19"/>
    <w:rsid w:val="004B1048"/>
    <w:rsid w:val="004B2287"/>
    <w:rsid w:val="004B25FA"/>
    <w:rsid w:val="004B2887"/>
    <w:rsid w:val="004B2FB8"/>
    <w:rsid w:val="004B3149"/>
    <w:rsid w:val="004B3994"/>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AAC"/>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94F"/>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407"/>
    <w:rsid w:val="00537592"/>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85C"/>
    <w:rsid w:val="005858B4"/>
    <w:rsid w:val="00586ADC"/>
    <w:rsid w:val="00586C4E"/>
    <w:rsid w:val="00586FD9"/>
    <w:rsid w:val="005871E6"/>
    <w:rsid w:val="00587AAF"/>
    <w:rsid w:val="005902A9"/>
    <w:rsid w:val="00590A54"/>
    <w:rsid w:val="00590FA4"/>
    <w:rsid w:val="00591663"/>
    <w:rsid w:val="00592276"/>
    <w:rsid w:val="005925DD"/>
    <w:rsid w:val="00593172"/>
    <w:rsid w:val="0059358D"/>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94D"/>
    <w:rsid w:val="005B6CE9"/>
    <w:rsid w:val="005B7668"/>
    <w:rsid w:val="005B7FA0"/>
    <w:rsid w:val="005B7FAE"/>
    <w:rsid w:val="005C15C4"/>
    <w:rsid w:val="005C1650"/>
    <w:rsid w:val="005C1863"/>
    <w:rsid w:val="005C19D8"/>
    <w:rsid w:val="005C1BFD"/>
    <w:rsid w:val="005C2586"/>
    <w:rsid w:val="005C273F"/>
    <w:rsid w:val="005C2BD7"/>
    <w:rsid w:val="005C2BDC"/>
    <w:rsid w:val="005C38D5"/>
    <w:rsid w:val="005C3E0D"/>
    <w:rsid w:val="005C3F27"/>
    <w:rsid w:val="005C3F6A"/>
    <w:rsid w:val="005C43F3"/>
    <w:rsid w:val="005C4EDD"/>
    <w:rsid w:val="005C5070"/>
    <w:rsid w:val="005C5365"/>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3BF0"/>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1DBC"/>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81"/>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6F94"/>
    <w:rsid w:val="00687DC7"/>
    <w:rsid w:val="00690954"/>
    <w:rsid w:val="00690BAD"/>
    <w:rsid w:val="0069175B"/>
    <w:rsid w:val="006929A5"/>
    <w:rsid w:val="00692E5B"/>
    <w:rsid w:val="0069343D"/>
    <w:rsid w:val="00693D2B"/>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214E"/>
    <w:rsid w:val="006B2914"/>
    <w:rsid w:val="006B2B14"/>
    <w:rsid w:val="006B2D57"/>
    <w:rsid w:val="006B318A"/>
    <w:rsid w:val="006B4BC5"/>
    <w:rsid w:val="006B4F5B"/>
    <w:rsid w:val="006B5CFF"/>
    <w:rsid w:val="006B6667"/>
    <w:rsid w:val="006B66AE"/>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6F82"/>
    <w:rsid w:val="006D757A"/>
    <w:rsid w:val="006D7827"/>
    <w:rsid w:val="006D7A97"/>
    <w:rsid w:val="006D7DF2"/>
    <w:rsid w:val="006E042E"/>
    <w:rsid w:val="006E047D"/>
    <w:rsid w:val="006E091D"/>
    <w:rsid w:val="006E0A4D"/>
    <w:rsid w:val="006E0B7B"/>
    <w:rsid w:val="006E10F9"/>
    <w:rsid w:val="006E1AC3"/>
    <w:rsid w:val="006E2190"/>
    <w:rsid w:val="006E2654"/>
    <w:rsid w:val="006E29A2"/>
    <w:rsid w:val="006E3272"/>
    <w:rsid w:val="006E3419"/>
    <w:rsid w:val="006E372F"/>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90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38D"/>
    <w:rsid w:val="007304F9"/>
    <w:rsid w:val="00730A3B"/>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75E"/>
    <w:rsid w:val="00747AD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57DCF"/>
    <w:rsid w:val="007608FC"/>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533"/>
    <w:rsid w:val="00797FB4"/>
    <w:rsid w:val="007A019B"/>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24C3"/>
    <w:rsid w:val="007F2780"/>
    <w:rsid w:val="007F2B20"/>
    <w:rsid w:val="007F2D03"/>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8AB"/>
    <w:rsid w:val="00803864"/>
    <w:rsid w:val="00804181"/>
    <w:rsid w:val="00804486"/>
    <w:rsid w:val="00804B29"/>
    <w:rsid w:val="00804C56"/>
    <w:rsid w:val="00805200"/>
    <w:rsid w:val="0080542E"/>
    <w:rsid w:val="00806AFD"/>
    <w:rsid w:val="00806B29"/>
    <w:rsid w:val="008073C0"/>
    <w:rsid w:val="00807597"/>
    <w:rsid w:val="00807D5F"/>
    <w:rsid w:val="00810557"/>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DF6"/>
    <w:rsid w:val="00837237"/>
    <w:rsid w:val="0084059E"/>
    <w:rsid w:val="00840793"/>
    <w:rsid w:val="00840910"/>
    <w:rsid w:val="00840927"/>
    <w:rsid w:val="00840EFB"/>
    <w:rsid w:val="00842E1F"/>
    <w:rsid w:val="00843030"/>
    <w:rsid w:val="00843069"/>
    <w:rsid w:val="008444AD"/>
    <w:rsid w:val="00844A6B"/>
    <w:rsid w:val="00844E09"/>
    <w:rsid w:val="00844EB9"/>
    <w:rsid w:val="00844F50"/>
    <w:rsid w:val="0084529E"/>
    <w:rsid w:val="00845B78"/>
    <w:rsid w:val="00845CF9"/>
    <w:rsid w:val="00846C56"/>
    <w:rsid w:val="00846FB9"/>
    <w:rsid w:val="008511FE"/>
    <w:rsid w:val="00851894"/>
    <w:rsid w:val="00852595"/>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4E68"/>
    <w:rsid w:val="00876548"/>
    <w:rsid w:val="008767E3"/>
    <w:rsid w:val="00876AEA"/>
    <w:rsid w:val="008776D6"/>
    <w:rsid w:val="0087DBAC"/>
    <w:rsid w:val="008800A7"/>
    <w:rsid w:val="008806BA"/>
    <w:rsid w:val="008807BE"/>
    <w:rsid w:val="00880D60"/>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27C7"/>
    <w:rsid w:val="008C394E"/>
    <w:rsid w:val="008C40E4"/>
    <w:rsid w:val="008C4811"/>
    <w:rsid w:val="008C4B44"/>
    <w:rsid w:val="008C5323"/>
    <w:rsid w:val="008C64E4"/>
    <w:rsid w:val="008C69F8"/>
    <w:rsid w:val="008C6B95"/>
    <w:rsid w:val="008C6EFB"/>
    <w:rsid w:val="008C7B10"/>
    <w:rsid w:val="008C7F60"/>
    <w:rsid w:val="008D04E7"/>
    <w:rsid w:val="008D0529"/>
    <w:rsid w:val="008D0CD4"/>
    <w:rsid w:val="008D0FB9"/>
    <w:rsid w:val="008D1008"/>
    <w:rsid w:val="008D14ED"/>
    <w:rsid w:val="008D1C3C"/>
    <w:rsid w:val="008D1C6E"/>
    <w:rsid w:val="008D1FD3"/>
    <w:rsid w:val="008D2116"/>
    <w:rsid w:val="008D2175"/>
    <w:rsid w:val="008D288C"/>
    <w:rsid w:val="008D2980"/>
    <w:rsid w:val="008D38A1"/>
    <w:rsid w:val="008D40D8"/>
    <w:rsid w:val="008D4266"/>
    <w:rsid w:val="008D551A"/>
    <w:rsid w:val="008D5A2E"/>
    <w:rsid w:val="008D5C7C"/>
    <w:rsid w:val="008D5F81"/>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4D"/>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915"/>
    <w:rsid w:val="008F5FE4"/>
    <w:rsid w:val="008F61F6"/>
    <w:rsid w:val="008F68C6"/>
    <w:rsid w:val="008F6D7E"/>
    <w:rsid w:val="008F7B1C"/>
    <w:rsid w:val="008F7D17"/>
    <w:rsid w:val="008F7E39"/>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0D2C"/>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05D"/>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61B2"/>
    <w:rsid w:val="009966A3"/>
    <w:rsid w:val="00996BC6"/>
    <w:rsid w:val="00997650"/>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0C6D"/>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A00"/>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266"/>
    <w:rsid w:val="009F3EC1"/>
    <w:rsid w:val="009F46F4"/>
    <w:rsid w:val="009F55B2"/>
    <w:rsid w:val="009F62BF"/>
    <w:rsid w:val="009F6FF1"/>
    <w:rsid w:val="009F706E"/>
    <w:rsid w:val="009F7925"/>
    <w:rsid w:val="009F7ECA"/>
    <w:rsid w:val="00A007A6"/>
    <w:rsid w:val="00A00FF3"/>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63A"/>
    <w:rsid w:val="00A248B6"/>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26B1"/>
    <w:rsid w:val="00A43006"/>
    <w:rsid w:val="00A43680"/>
    <w:rsid w:val="00A43AD6"/>
    <w:rsid w:val="00A4405F"/>
    <w:rsid w:val="00A44E51"/>
    <w:rsid w:val="00A45057"/>
    <w:rsid w:val="00A45426"/>
    <w:rsid w:val="00A4554A"/>
    <w:rsid w:val="00A4593A"/>
    <w:rsid w:val="00A45997"/>
    <w:rsid w:val="00A4625A"/>
    <w:rsid w:val="00A46B04"/>
    <w:rsid w:val="00A47126"/>
    <w:rsid w:val="00A47CDD"/>
    <w:rsid w:val="00A47EF8"/>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84D"/>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B6F"/>
    <w:rsid w:val="00A93752"/>
    <w:rsid w:val="00A94155"/>
    <w:rsid w:val="00A942F0"/>
    <w:rsid w:val="00A952EA"/>
    <w:rsid w:val="00A95311"/>
    <w:rsid w:val="00A9610B"/>
    <w:rsid w:val="00A9679D"/>
    <w:rsid w:val="00A96930"/>
    <w:rsid w:val="00A97313"/>
    <w:rsid w:val="00A9E6B8"/>
    <w:rsid w:val="00AA00DE"/>
    <w:rsid w:val="00AA0144"/>
    <w:rsid w:val="00AA19BB"/>
    <w:rsid w:val="00AA1A14"/>
    <w:rsid w:val="00AA1B79"/>
    <w:rsid w:val="00AA2559"/>
    <w:rsid w:val="00AA2DA3"/>
    <w:rsid w:val="00AA3255"/>
    <w:rsid w:val="00AA41D2"/>
    <w:rsid w:val="00AA444E"/>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AB7"/>
    <w:rsid w:val="00AF6C05"/>
    <w:rsid w:val="00AF7B9F"/>
    <w:rsid w:val="00B002AC"/>
    <w:rsid w:val="00B003DE"/>
    <w:rsid w:val="00B00C9A"/>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0D99"/>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9B6"/>
    <w:rsid w:val="00BB742A"/>
    <w:rsid w:val="00BC0E9A"/>
    <w:rsid w:val="00BC10EE"/>
    <w:rsid w:val="00BC1412"/>
    <w:rsid w:val="00BC19C8"/>
    <w:rsid w:val="00BC2407"/>
    <w:rsid w:val="00BC24A0"/>
    <w:rsid w:val="00BC34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698C"/>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1CA"/>
    <w:rsid w:val="00C13D82"/>
    <w:rsid w:val="00C14505"/>
    <w:rsid w:val="00C1457B"/>
    <w:rsid w:val="00C149FD"/>
    <w:rsid w:val="00C15424"/>
    <w:rsid w:val="00C15C9F"/>
    <w:rsid w:val="00C164B6"/>
    <w:rsid w:val="00C168A7"/>
    <w:rsid w:val="00C16B8A"/>
    <w:rsid w:val="00C16F9C"/>
    <w:rsid w:val="00C17D6A"/>
    <w:rsid w:val="00C20AE5"/>
    <w:rsid w:val="00C20E5C"/>
    <w:rsid w:val="00C21DEA"/>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6E87"/>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4FD"/>
    <w:rsid w:val="00CC4608"/>
    <w:rsid w:val="00CC4782"/>
    <w:rsid w:val="00CC5527"/>
    <w:rsid w:val="00CC5672"/>
    <w:rsid w:val="00CC584A"/>
    <w:rsid w:val="00CC5E53"/>
    <w:rsid w:val="00CC5FC4"/>
    <w:rsid w:val="00CC7307"/>
    <w:rsid w:val="00CC73AC"/>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C7"/>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3982"/>
    <w:rsid w:val="00D43A73"/>
    <w:rsid w:val="00D44891"/>
    <w:rsid w:val="00D44F06"/>
    <w:rsid w:val="00D44F5B"/>
    <w:rsid w:val="00D45852"/>
    <w:rsid w:val="00D46DEB"/>
    <w:rsid w:val="00D46EDD"/>
    <w:rsid w:val="00D47290"/>
    <w:rsid w:val="00D476C3"/>
    <w:rsid w:val="00D51974"/>
    <w:rsid w:val="00D53FA3"/>
    <w:rsid w:val="00D542FC"/>
    <w:rsid w:val="00D55D05"/>
    <w:rsid w:val="00D564D8"/>
    <w:rsid w:val="00D56792"/>
    <w:rsid w:val="00D56884"/>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3C3F"/>
    <w:rsid w:val="00DA64A9"/>
    <w:rsid w:val="00DA7076"/>
    <w:rsid w:val="00DA7D0F"/>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884"/>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8C5"/>
    <w:rsid w:val="00DD7A6D"/>
    <w:rsid w:val="00DE0358"/>
    <w:rsid w:val="00DE03A5"/>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D35"/>
    <w:rsid w:val="00E14A9A"/>
    <w:rsid w:val="00E15172"/>
    <w:rsid w:val="00E166A9"/>
    <w:rsid w:val="00E16B00"/>
    <w:rsid w:val="00E16B1E"/>
    <w:rsid w:val="00E1726B"/>
    <w:rsid w:val="00E175F0"/>
    <w:rsid w:val="00E20E9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0DE"/>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D40"/>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873AC"/>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A46"/>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EA"/>
    <w:rsid w:val="00EE2DE2"/>
    <w:rsid w:val="00EE3034"/>
    <w:rsid w:val="00EE31B6"/>
    <w:rsid w:val="00EE328A"/>
    <w:rsid w:val="00EE36C0"/>
    <w:rsid w:val="00EE371C"/>
    <w:rsid w:val="00EE3DC0"/>
    <w:rsid w:val="00EE4A9E"/>
    <w:rsid w:val="00EE4DCC"/>
    <w:rsid w:val="00EE582F"/>
    <w:rsid w:val="00EE5898"/>
    <w:rsid w:val="00EE5C1E"/>
    <w:rsid w:val="00EE5F72"/>
    <w:rsid w:val="00EE6D6D"/>
    <w:rsid w:val="00EE6E45"/>
    <w:rsid w:val="00EE760E"/>
    <w:rsid w:val="00EE7717"/>
    <w:rsid w:val="00EF02D9"/>
    <w:rsid w:val="00EF0B04"/>
    <w:rsid w:val="00EF0BE3"/>
    <w:rsid w:val="00EF121B"/>
    <w:rsid w:val="00EF1445"/>
    <w:rsid w:val="00EF14C2"/>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75E"/>
    <w:rsid w:val="00F07D88"/>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40D2"/>
    <w:rsid w:val="00F245B0"/>
    <w:rsid w:val="00F246E6"/>
    <w:rsid w:val="00F24B69"/>
    <w:rsid w:val="00F25676"/>
    <w:rsid w:val="00F25E06"/>
    <w:rsid w:val="00F26421"/>
    <w:rsid w:val="00F26E8F"/>
    <w:rsid w:val="00F27183"/>
    <w:rsid w:val="00F27526"/>
    <w:rsid w:val="00F27706"/>
    <w:rsid w:val="00F27A9A"/>
    <w:rsid w:val="00F30242"/>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FF1"/>
    <w:rsid w:val="00F61092"/>
    <w:rsid w:val="00F6118E"/>
    <w:rsid w:val="00F6192D"/>
    <w:rsid w:val="00F61EAC"/>
    <w:rsid w:val="00F623A9"/>
    <w:rsid w:val="00F6243E"/>
    <w:rsid w:val="00F627D3"/>
    <w:rsid w:val="00F634C1"/>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998"/>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37376D"/>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2A1F5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7376D"/>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2A1F5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3"/>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styleId="UyteHipercze">
    <w:name w:val="FollowedHyperlink"/>
    <w:basedOn w:val="Domylnaczcionkaakapitu"/>
    <w:uiPriority w:val="99"/>
    <w:semiHidden/>
    <w:unhideWhenUsed/>
    <w:rsid w:val="00C66E87"/>
    <w:rPr>
      <w:color w:val="800080" w:themeColor="followedHyperlink"/>
      <w:u w:val="single"/>
    </w:rPr>
  </w:style>
  <w:style w:type="character" w:customStyle="1" w:styleId="TekstkomentarzaZnak1">
    <w:name w:val="Tekst komentarza Znak1"/>
    <w:uiPriority w:val="99"/>
    <w:locked/>
    <w:rsid w:val="009D0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9246369">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 w:id="206525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38</Pages>
  <Words>12761</Words>
  <Characters>76568</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53</cp:revision>
  <cp:lastPrinted>2023-05-17T14:04:00Z</cp:lastPrinted>
  <dcterms:created xsi:type="dcterms:W3CDTF">2023-07-11T13:17:00Z</dcterms:created>
  <dcterms:modified xsi:type="dcterms:W3CDTF">2023-08-30T07:46:00Z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