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96B" w:rsidRPr="00524369" w:rsidRDefault="0041396B" w:rsidP="00524369">
      <w:pPr>
        <w:spacing w:after="0"/>
        <w:jc w:val="center"/>
        <w:rPr>
          <w:rFonts w:cs="Calibri"/>
          <w:b/>
          <w:color w:val="000000"/>
          <w:sz w:val="20"/>
          <w:szCs w:val="20"/>
        </w:rPr>
      </w:pPr>
      <w:r w:rsidRPr="00524369">
        <w:rPr>
          <w:rFonts w:cstheme="minorHAnsi"/>
          <w:b/>
          <w:sz w:val="20"/>
          <w:szCs w:val="20"/>
        </w:rPr>
        <w:t>Informacja o zakończonej ocenie formalnej wn</w:t>
      </w:r>
      <w:r w:rsidR="00F41B12" w:rsidRPr="00524369">
        <w:rPr>
          <w:rFonts w:cstheme="minorHAnsi"/>
          <w:b/>
          <w:sz w:val="20"/>
          <w:szCs w:val="20"/>
        </w:rPr>
        <w:t>iosków o dofinansowanie projektów</w:t>
      </w:r>
      <w:r w:rsidR="00B1507A" w:rsidRPr="00524369">
        <w:rPr>
          <w:rFonts w:cstheme="minorHAnsi"/>
          <w:b/>
          <w:sz w:val="20"/>
          <w:szCs w:val="20"/>
        </w:rPr>
        <w:t xml:space="preserve"> </w:t>
      </w:r>
      <w:r w:rsidRPr="00524369">
        <w:rPr>
          <w:rFonts w:cstheme="minorHAnsi"/>
          <w:b/>
          <w:sz w:val="20"/>
          <w:szCs w:val="20"/>
        </w:rPr>
        <w:t xml:space="preserve">złożonych </w:t>
      </w:r>
      <w:r w:rsidR="00AD5873" w:rsidRPr="00524369">
        <w:rPr>
          <w:rFonts w:cstheme="minorHAnsi"/>
          <w:b/>
          <w:sz w:val="20"/>
          <w:szCs w:val="20"/>
        </w:rPr>
        <w:br/>
      </w:r>
      <w:r w:rsidR="00F41B12" w:rsidRPr="00524369">
        <w:rPr>
          <w:rFonts w:cstheme="minorHAnsi"/>
          <w:b/>
          <w:sz w:val="20"/>
          <w:szCs w:val="20"/>
        </w:rPr>
        <w:t>w</w:t>
      </w:r>
      <w:r w:rsidR="00614FC2" w:rsidRPr="00524369">
        <w:rPr>
          <w:rFonts w:cstheme="minorHAnsi"/>
          <w:b/>
          <w:sz w:val="20"/>
          <w:szCs w:val="20"/>
        </w:rPr>
        <w:t xml:space="preserve"> </w:t>
      </w:r>
      <w:r w:rsidR="00DE0503" w:rsidRPr="00524369">
        <w:rPr>
          <w:rFonts w:cstheme="minorHAnsi"/>
          <w:b/>
          <w:sz w:val="20"/>
          <w:szCs w:val="20"/>
        </w:rPr>
        <w:t xml:space="preserve">ramach naboru </w:t>
      </w:r>
      <w:r w:rsidR="00FC2019">
        <w:rPr>
          <w:b/>
          <w:sz w:val="20"/>
          <w:szCs w:val="20"/>
        </w:rPr>
        <w:t>FEMA.02.04-IP.01-002/23 Działanie 2.4</w:t>
      </w:r>
      <w:r w:rsidR="00DE0503" w:rsidRPr="00524369">
        <w:rPr>
          <w:b/>
          <w:sz w:val="20"/>
          <w:szCs w:val="20"/>
        </w:rPr>
        <w:t xml:space="preserve">. </w:t>
      </w:r>
      <w:r w:rsidR="00FC2019">
        <w:rPr>
          <w:b/>
          <w:sz w:val="20"/>
          <w:szCs w:val="20"/>
        </w:rPr>
        <w:t>Dostosowanie do zmian klimatu</w:t>
      </w:r>
      <w:r w:rsidR="00DE0503" w:rsidRPr="00524369">
        <w:rPr>
          <w:b/>
          <w:sz w:val="20"/>
          <w:szCs w:val="20"/>
        </w:rPr>
        <w:t>, Typ projektów „</w:t>
      </w:r>
      <w:r w:rsidR="00FC2019">
        <w:rPr>
          <w:b/>
          <w:sz w:val="20"/>
          <w:szCs w:val="20"/>
        </w:rPr>
        <w:t>Sprzęt i infrastruktura do celów zarządzania klęskami i katastrofami</w:t>
      </w:r>
      <w:r w:rsidR="00DE0503" w:rsidRPr="00524369">
        <w:rPr>
          <w:b/>
          <w:sz w:val="20"/>
          <w:szCs w:val="20"/>
        </w:rPr>
        <w:t>”, Fundusze Europejskie dla Mazowsza 2021-2027</w:t>
      </w:r>
      <w:r w:rsidR="00DE0503" w:rsidRPr="00524369">
        <w:rPr>
          <w:sz w:val="20"/>
          <w:szCs w:val="20"/>
        </w:rPr>
        <w:t>.</w:t>
      </w:r>
    </w:p>
    <w:p w:rsidR="00AD5873" w:rsidRPr="00AD5873" w:rsidRDefault="00AD5873" w:rsidP="00524369">
      <w:pPr>
        <w:spacing w:after="120" w:line="312" w:lineRule="auto"/>
        <w:ind w:firstLine="340"/>
        <w:jc w:val="both"/>
        <w:rPr>
          <w:rFonts w:cstheme="minorHAnsi"/>
          <w:b/>
          <w:bCs/>
          <w:color w:val="000000" w:themeColor="text1"/>
        </w:rPr>
      </w:pPr>
    </w:p>
    <w:p w:rsidR="003E0CCC" w:rsidRPr="00524369" w:rsidRDefault="00D25AC7" w:rsidP="00524369">
      <w:pPr>
        <w:spacing w:after="120"/>
        <w:ind w:firstLine="340"/>
        <w:jc w:val="both"/>
        <w:rPr>
          <w:rFonts w:cs="Calibri"/>
          <w:color w:val="000000"/>
          <w:sz w:val="20"/>
          <w:szCs w:val="20"/>
        </w:rPr>
      </w:pPr>
      <w:r w:rsidRPr="00524369">
        <w:rPr>
          <w:rFonts w:cstheme="minorHAnsi"/>
          <w:sz w:val="20"/>
          <w:szCs w:val="20"/>
        </w:rPr>
        <w:t>Uprzejmie informujemy,</w:t>
      </w:r>
      <w:r w:rsidR="0041396B" w:rsidRPr="00524369">
        <w:rPr>
          <w:rFonts w:cstheme="minorHAnsi"/>
          <w:sz w:val="20"/>
          <w:szCs w:val="20"/>
        </w:rPr>
        <w:t xml:space="preserve"> iż Mazowiecka Jednostk</w:t>
      </w:r>
      <w:r w:rsidR="00FC2019">
        <w:rPr>
          <w:rFonts w:cstheme="minorHAnsi"/>
          <w:sz w:val="20"/>
          <w:szCs w:val="20"/>
        </w:rPr>
        <w:t xml:space="preserve">a Wdrażania Programów Unijnych </w:t>
      </w:r>
      <w:r w:rsidR="0041396B" w:rsidRPr="00524369">
        <w:rPr>
          <w:rFonts w:cstheme="minorHAnsi"/>
          <w:sz w:val="20"/>
          <w:szCs w:val="20"/>
        </w:rPr>
        <w:t xml:space="preserve">zakończyła ocenę formalną wniosków złożonych </w:t>
      </w:r>
      <w:r w:rsidR="00DE0503" w:rsidRPr="00524369">
        <w:rPr>
          <w:rFonts w:cstheme="minorHAnsi"/>
          <w:sz w:val="20"/>
          <w:szCs w:val="20"/>
        </w:rPr>
        <w:t xml:space="preserve">w ramach naboru </w:t>
      </w:r>
      <w:r w:rsidR="00FC2019">
        <w:rPr>
          <w:sz w:val="20"/>
          <w:szCs w:val="20"/>
        </w:rPr>
        <w:t>FEMA.02.04-IP.01-002/23 Działanie 2.4 Dostosowanie do zamian klimatu</w:t>
      </w:r>
      <w:r w:rsidR="00DE0503" w:rsidRPr="00524369">
        <w:rPr>
          <w:sz w:val="20"/>
          <w:szCs w:val="20"/>
        </w:rPr>
        <w:t xml:space="preserve">, Typ projektów </w:t>
      </w:r>
      <w:r w:rsidR="00DE0503" w:rsidRPr="00FC2019">
        <w:rPr>
          <w:sz w:val="20"/>
          <w:szCs w:val="20"/>
        </w:rPr>
        <w:t>„</w:t>
      </w:r>
      <w:r w:rsidR="00FC2019" w:rsidRPr="00FC2019">
        <w:rPr>
          <w:sz w:val="20"/>
          <w:szCs w:val="20"/>
        </w:rPr>
        <w:t>Sprzęt i infrastruktura do celów zarządzania klęskami i katastrofami</w:t>
      </w:r>
      <w:r w:rsidR="00DE0503" w:rsidRPr="00524369">
        <w:rPr>
          <w:sz w:val="20"/>
          <w:szCs w:val="20"/>
        </w:rPr>
        <w:t>”, Fundusze Europejskie dla Mazowsza 2021-2027.</w:t>
      </w:r>
    </w:p>
    <w:p w:rsidR="00E703C6" w:rsidRPr="00524369" w:rsidRDefault="003E0CCC" w:rsidP="00524369">
      <w:pPr>
        <w:spacing w:after="120" w:line="312" w:lineRule="auto"/>
        <w:ind w:firstLine="340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524369">
        <w:rPr>
          <w:rFonts w:cstheme="minorHAnsi"/>
          <w:sz w:val="20"/>
          <w:szCs w:val="20"/>
        </w:rPr>
        <w:t xml:space="preserve">W wyniku przeprowadzonej oceny formalnej z puli </w:t>
      </w:r>
      <w:r w:rsidR="00FC2019">
        <w:rPr>
          <w:rFonts w:cstheme="minorHAnsi"/>
          <w:sz w:val="20"/>
          <w:szCs w:val="20"/>
        </w:rPr>
        <w:t>200</w:t>
      </w:r>
      <w:r w:rsidR="00DE0503" w:rsidRPr="00524369">
        <w:rPr>
          <w:rFonts w:cstheme="minorHAnsi"/>
          <w:sz w:val="20"/>
          <w:szCs w:val="20"/>
        </w:rPr>
        <w:t xml:space="preserve"> </w:t>
      </w:r>
      <w:r w:rsidRPr="00524369">
        <w:rPr>
          <w:rFonts w:cstheme="minorHAnsi"/>
          <w:sz w:val="20"/>
          <w:szCs w:val="20"/>
        </w:rPr>
        <w:t>złożonych</w:t>
      </w:r>
      <w:r w:rsidR="00614FC2" w:rsidRPr="00524369">
        <w:rPr>
          <w:rFonts w:cstheme="minorHAnsi"/>
          <w:sz w:val="20"/>
          <w:szCs w:val="20"/>
        </w:rPr>
        <w:t xml:space="preserve"> </w:t>
      </w:r>
      <w:r w:rsidRPr="00524369">
        <w:rPr>
          <w:rFonts w:cstheme="minorHAnsi"/>
          <w:sz w:val="20"/>
          <w:szCs w:val="20"/>
        </w:rPr>
        <w:t>wniosków po</w:t>
      </w:r>
      <w:r w:rsidR="00AD5873" w:rsidRPr="00524369">
        <w:rPr>
          <w:rFonts w:cstheme="minorHAnsi"/>
          <w:sz w:val="20"/>
          <w:szCs w:val="20"/>
        </w:rPr>
        <w:t xml:space="preserve">zytywną ocenę formalną </w:t>
      </w:r>
      <w:r w:rsidR="00FC2019">
        <w:rPr>
          <w:rFonts w:cstheme="minorHAnsi"/>
          <w:sz w:val="20"/>
          <w:szCs w:val="20"/>
        </w:rPr>
        <w:t>otrzymały 183 wnioski, natomiast 17 wniosków</w:t>
      </w:r>
      <w:bookmarkStart w:id="0" w:name="_GoBack"/>
      <w:bookmarkEnd w:id="0"/>
      <w:r w:rsidR="00EA59B8" w:rsidRPr="00524369">
        <w:rPr>
          <w:rFonts w:cstheme="minorHAnsi"/>
          <w:sz w:val="20"/>
          <w:szCs w:val="20"/>
        </w:rPr>
        <w:t xml:space="preserve"> uzyskały</w:t>
      </w:r>
      <w:r w:rsidRPr="00524369">
        <w:rPr>
          <w:rFonts w:cstheme="minorHAnsi"/>
          <w:sz w:val="20"/>
          <w:szCs w:val="20"/>
        </w:rPr>
        <w:t xml:space="preserve"> ocenę negatywną. </w:t>
      </w:r>
      <w:r w:rsidR="0041396B" w:rsidRPr="00524369">
        <w:rPr>
          <w:rFonts w:cstheme="minorHAnsi"/>
          <w:sz w:val="20"/>
          <w:szCs w:val="20"/>
        </w:rPr>
        <w:t>Wnioski pozytywnie ocenione pod względem formalnym kierowane są do II etapu oceny wniosków, tj. oceny merytorycznej</w:t>
      </w:r>
      <w:r w:rsidR="000C7CCA" w:rsidRPr="00524369">
        <w:rPr>
          <w:rFonts w:cstheme="minorHAnsi"/>
          <w:sz w:val="20"/>
          <w:szCs w:val="20"/>
        </w:rPr>
        <w:t>.</w:t>
      </w:r>
    </w:p>
    <w:sectPr w:rsidR="00E703C6" w:rsidRPr="00524369" w:rsidSect="00955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6B"/>
    <w:rsid w:val="00073883"/>
    <w:rsid w:val="000C7CCA"/>
    <w:rsid w:val="00123801"/>
    <w:rsid w:val="001A116D"/>
    <w:rsid w:val="001A1B8D"/>
    <w:rsid w:val="0022697C"/>
    <w:rsid w:val="00227698"/>
    <w:rsid w:val="00250BDB"/>
    <w:rsid w:val="00297BF7"/>
    <w:rsid w:val="003A60E4"/>
    <w:rsid w:val="003C5A6F"/>
    <w:rsid w:val="003E0CCC"/>
    <w:rsid w:val="0041396B"/>
    <w:rsid w:val="004A7904"/>
    <w:rsid w:val="00512CDC"/>
    <w:rsid w:val="00524369"/>
    <w:rsid w:val="00614FC2"/>
    <w:rsid w:val="008508A9"/>
    <w:rsid w:val="00955055"/>
    <w:rsid w:val="00A87DC8"/>
    <w:rsid w:val="00AC41EB"/>
    <w:rsid w:val="00AD5873"/>
    <w:rsid w:val="00B1507A"/>
    <w:rsid w:val="00B16978"/>
    <w:rsid w:val="00BC7E82"/>
    <w:rsid w:val="00BD46C3"/>
    <w:rsid w:val="00C802EB"/>
    <w:rsid w:val="00D25AC7"/>
    <w:rsid w:val="00DA2936"/>
    <w:rsid w:val="00DE0503"/>
    <w:rsid w:val="00DE41D5"/>
    <w:rsid w:val="00E029FB"/>
    <w:rsid w:val="00E64D9F"/>
    <w:rsid w:val="00E703C6"/>
    <w:rsid w:val="00EA59B8"/>
    <w:rsid w:val="00EB03AD"/>
    <w:rsid w:val="00F41B12"/>
    <w:rsid w:val="00F42EC1"/>
    <w:rsid w:val="00F47E18"/>
    <w:rsid w:val="00FA6B86"/>
    <w:rsid w:val="00FC2019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F063"/>
  <w15:docId w15:val="{4E8FDB07-59B6-408C-8665-3C79D9C9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AD587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4ada1-6094-4495-8896-03c1d5d7a0ba" xsi:nil="true"/>
    <lcf76f155ced4ddcb4097134ff3c332f xmlns="253f38df-fea7-4151-a30c-0897e6095cf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14" ma:contentTypeDescription="Utwórz nowy dokument." ma:contentTypeScope="" ma:versionID="9ef49977cac8aa2ff7a18667599daf3e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324f647d2852756a9be01745d46e6fc9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9dbc90e-8dd9-45a5-b20d-c886782fe1bd}" ma:internalName="TaxCatchAll" ma:showField="CatchAllData" ma:web="63f4ada1-6094-4495-8896-03c1d5d7a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A05E02-DDDB-4BFE-93D8-A6D1243D4407}">
  <ds:schemaRefs>
    <ds:schemaRef ds:uri="http://schemas.microsoft.com/office/2006/metadata/properties"/>
    <ds:schemaRef ds:uri="http://schemas.microsoft.com/office/infopath/2007/PartnerControls"/>
    <ds:schemaRef ds:uri="63f4ada1-6094-4495-8896-03c1d5d7a0ba"/>
    <ds:schemaRef ds:uri="253f38df-fea7-4151-a30c-0897e6095cf2"/>
  </ds:schemaRefs>
</ds:datastoreItem>
</file>

<file path=customXml/itemProps2.xml><?xml version="1.0" encoding="utf-8"?>
<ds:datastoreItem xmlns:ds="http://schemas.openxmlformats.org/officeDocument/2006/customXml" ds:itemID="{5D857F1C-8966-4277-9588-3C709625A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4BD7CD-8E06-4F08-9110-08A9711EE9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Łoziński</dc:creator>
  <cp:lastModifiedBy>Dąbrowska Kinga</cp:lastModifiedBy>
  <cp:revision>2</cp:revision>
  <cp:lastPrinted>2016-02-05T11:50:00Z</cp:lastPrinted>
  <dcterms:created xsi:type="dcterms:W3CDTF">2023-08-29T11:05:00Z</dcterms:created>
  <dcterms:modified xsi:type="dcterms:W3CDTF">2023-08-29T11:05:00Z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0x010100995221968460BD4D8656F21F98C2DDAC</vt:lpwstr>
  </property>
</Properties>
</file>